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C07248" w:rsidRDefault="003E3BC0" w:rsidP="003E3BC0">
      <w:pPr>
        <w:jc w:val="both"/>
        <w:rPr>
          <w:rFonts w:asciiTheme="minorHAnsi" w:hAnsiTheme="minorHAnsi"/>
          <w:sz w:val="20"/>
          <w:szCs w:val="20"/>
        </w:rPr>
      </w:pPr>
    </w:p>
    <w:p w:rsidR="003E3BC0" w:rsidRPr="00C07248" w:rsidRDefault="003E3BC0" w:rsidP="003E3BC0">
      <w:pPr>
        <w:jc w:val="both"/>
        <w:rPr>
          <w:rFonts w:asciiTheme="minorHAnsi" w:hAnsiTheme="minorHAnsi"/>
          <w:sz w:val="20"/>
          <w:szCs w:val="20"/>
        </w:rPr>
      </w:pPr>
    </w:p>
    <w:p w:rsidR="003E3BC0" w:rsidRPr="00C07248"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C07248" w:rsidTr="007330AA">
        <w:trPr>
          <w:trHeight w:val="784"/>
        </w:trPr>
        <w:tc>
          <w:tcPr>
            <w:tcW w:w="2768" w:type="dxa"/>
            <w:gridSpan w:val="2"/>
            <w:vMerge w:val="restart"/>
            <w:vAlign w:val="center"/>
          </w:tcPr>
          <w:p w:rsidR="003E3BC0" w:rsidRPr="00C07248" w:rsidRDefault="003E3BC0" w:rsidP="007330AA">
            <w:pPr>
              <w:pStyle w:val="Nessunaspaziatura"/>
              <w:rPr>
                <w:rFonts w:asciiTheme="minorHAnsi" w:hAnsiTheme="minorHAnsi" w:cs="Times New Roman"/>
                <w:sz w:val="20"/>
                <w:szCs w:val="20"/>
              </w:rPr>
            </w:pPr>
            <w:r w:rsidRPr="00C07248">
              <w:rPr>
                <w:rFonts w:asciiTheme="minorHAnsi" w:hAnsiTheme="minorHAnsi"/>
                <w:sz w:val="20"/>
                <w:szCs w:val="20"/>
              </w:rPr>
              <w:t>Verbale</w:t>
            </w:r>
          </w:p>
        </w:tc>
        <w:tc>
          <w:tcPr>
            <w:tcW w:w="7302" w:type="dxa"/>
            <w:gridSpan w:val="3"/>
            <w:vAlign w:val="center"/>
          </w:tcPr>
          <w:p w:rsidR="003E3BC0" w:rsidRPr="00C07248" w:rsidRDefault="003E3BC0" w:rsidP="007330AA">
            <w:pPr>
              <w:pStyle w:val="Nessunaspaziatura"/>
              <w:rPr>
                <w:rFonts w:asciiTheme="minorHAnsi" w:hAnsiTheme="minorHAnsi"/>
                <w:sz w:val="20"/>
                <w:szCs w:val="20"/>
              </w:rPr>
            </w:pPr>
          </w:p>
        </w:tc>
      </w:tr>
      <w:tr w:rsidR="003E3BC0" w:rsidRPr="00C07248" w:rsidTr="007330AA">
        <w:trPr>
          <w:trHeight w:val="679"/>
        </w:trPr>
        <w:tc>
          <w:tcPr>
            <w:tcW w:w="2768" w:type="dxa"/>
            <w:gridSpan w:val="2"/>
            <w:vMerge/>
            <w:vAlign w:val="center"/>
          </w:tcPr>
          <w:p w:rsidR="003E3BC0" w:rsidRPr="00C07248"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C07248" w:rsidRDefault="003E3BC0" w:rsidP="007330AA">
            <w:pPr>
              <w:pStyle w:val="Nessunaspaziatura"/>
              <w:rPr>
                <w:rFonts w:asciiTheme="minorHAnsi" w:hAnsiTheme="minorHAnsi"/>
                <w:b/>
                <w:sz w:val="20"/>
                <w:szCs w:val="20"/>
              </w:rPr>
            </w:pPr>
            <w:r w:rsidRPr="00C07248">
              <w:rPr>
                <w:rFonts w:asciiTheme="minorHAnsi" w:hAnsiTheme="minorHAnsi"/>
                <w:b/>
                <w:sz w:val="20"/>
                <w:szCs w:val="20"/>
              </w:rPr>
              <w:t>2014</w:t>
            </w:r>
          </w:p>
        </w:tc>
      </w:tr>
      <w:tr w:rsidR="003E3BC0" w:rsidRPr="00C07248" w:rsidTr="007330AA">
        <w:tc>
          <w:tcPr>
            <w:tcW w:w="4469" w:type="dxa"/>
            <w:gridSpan w:val="4"/>
            <w:vAlign w:val="center"/>
          </w:tcPr>
          <w:p w:rsidR="003E3BC0" w:rsidRPr="00C07248" w:rsidRDefault="003E3BC0" w:rsidP="00D84265">
            <w:pPr>
              <w:pStyle w:val="Nessunaspaziatura"/>
              <w:jc w:val="center"/>
              <w:rPr>
                <w:rFonts w:asciiTheme="minorHAnsi" w:hAnsiTheme="minorHAnsi" w:cs="Times New Roman"/>
                <w:sz w:val="20"/>
                <w:szCs w:val="20"/>
              </w:rPr>
            </w:pPr>
            <w:r w:rsidRPr="00C07248">
              <w:rPr>
                <w:rFonts w:asciiTheme="minorHAnsi" w:hAnsiTheme="minorHAnsi"/>
                <w:b/>
                <w:bCs/>
                <w:sz w:val="20"/>
                <w:szCs w:val="20"/>
              </w:rPr>
              <w:t>N. 1</w:t>
            </w:r>
            <w:r w:rsidR="00E32D53" w:rsidRPr="00C07248">
              <w:rPr>
                <w:rFonts w:asciiTheme="minorHAnsi" w:hAnsiTheme="minorHAnsi"/>
                <w:b/>
                <w:bCs/>
                <w:sz w:val="20"/>
                <w:szCs w:val="20"/>
              </w:rPr>
              <w:t>6</w:t>
            </w:r>
          </w:p>
        </w:tc>
        <w:tc>
          <w:tcPr>
            <w:tcW w:w="5601" w:type="dxa"/>
            <w:vAlign w:val="center"/>
          </w:tcPr>
          <w:p w:rsidR="003E3BC0" w:rsidRPr="00C07248" w:rsidRDefault="003E3BC0" w:rsidP="00E32D53">
            <w:pPr>
              <w:pStyle w:val="Nessunaspaziatura"/>
              <w:rPr>
                <w:rFonts w:asciiTheme="minorHAnsi" w:hAnsiTheme="minorHAnsi" w:cs="Times New Roman"/>
                <w:sz w:val="20"/>
                <w:szCs w:val="20"/>
              </w:rPr>
            </w:pPr>
            <w:r w:rsidRPr="00C07248">
              <w:rPr>
                <w:rFonts w:asciiTheme="minorHAnsi" w:hAnsiTheme="minorHAnsi"/>
                <w:b/>
                <w:bCs/>
                <w:sz w:val="20"/>
                <w:szCs w:val="20"/>
              </w:rPr>
              <w:t>della seduta del</w:t>
            </w:r>
            <w:r w:rsidR="003552A6" w:rsidRPr="00C07248">
              <w:rPr>
                <w:rFonts w:asciiTheme="minorHAnsi" w:hAnsiTheme="minorHAnsi"/>
                <w:b/>
                <w:bCs/>
                <w:sz w:val="20"/>
                <w:szCs w:val="20"/>
              </w:rPr>
              <w:t xml:space="preserve"> </w:t>
            </w:r>
            <w:r w:rsidR="00E32D53" w:rsidRPr="00C07248">
              <w:rPr>
                <w:rFonts w:asciiTheme="minorHAnsi" w:hAnsiTheme="minorHAnsi"/>
                <w:b/>
                <w:bCs/>
                <w:sz w:val="20"/>
                <w:szCs w:val="20"/>
              </w:rPr>
              <w:t>25 novembre</w:t>
            </w:r>
          </w:p>
        </w:tc>
      </w:tr>
      <w:tr w:rsidR="003E3BC0" w:rsidRPr="00C07248" w:rsidTr="007330AA">
        <w:trPr>
          <w:trHeight w:val="882"/>
        </w:trPr>
        <w:tc>
          <w:tcPr>
            <w:tcW w:w="2059" w:type="dxa"/>
            <w:vAlign w:val="center"/>
          </w:tcPr>
          <w:p w:rsidR="003E3BC0" w:rsidRPr="00C07248" w:rsidRDefault="003E3BC0" w:rsidP="007330AA">
            <w:pPr>
              <w:pStyle w:val="Nessunaspaziatura"/>
              <w:rPr>
                <w:rFonts w:asciiTheme="minorHAnsi" w:hAnsiTheme="minorHAnsi"/>
                <w:b/>
                <w:bCs/>
                <w:sz w:val="20"/>
                <w:szCs w:val="20"/>
              </w:rPr>
            </w:pPr>
            <w:r w:rsidRPr="00C07248">
              <w:rPr>
                <w:rFonts w:asciiTheme="minorHAnsi" w:hAnsiTheme="minorHAnsi"/>
                <w:b/>
                <w:bCs/>
                <w:sz w:val="20"/>
                <w:szCs w:val="20"/>
              </w:rPr>
              <w:t xml:space="preserve">Codice atto </w:t>
            </w:r>
          </w:p>
        </w:tc>
        <w:tc>
          <w:tcPr>
            <w:tcW w:w="1559" w:type="dxa"/>
            <w:gridSpan w:val="2"/>
            <w:vAlign w:val="center"/>
          </w:tcPr>
          <w:p w:rsidR="003E3BC0" w:rsidRPr="00C07248" w:rsidRDefault="003E3BC0" w:rsidP="007330AA">
            <w:pPr>
              <w:pStyle w:val="Nessunaspaziatura"/>
              <w:jc w:val="center"/>
              <w:rPr>
                <w:rFonts w:asciiTheme="minorHAnsi" w:hAnsiTheme="minorHAnsi"/>
                <w:b/>
                <w:bCs/>
                <w:sz w:val="20"/>
                <w:szCs w:val="20"/>
              </w:rPr>
            </w:pPr>
            <w:r w:rsidRPr="00C07248">
              <w:rPr>
                <w:rFonts w:asciiTheme="minorHAnsi" w:hAnsiTheme="minorHAnsi"/>
                <w:b/>
                <w:bCs/>
                <w:sz w:val="20"/>
                <w:szCs w:val="20"/>
              </w:rPr>
              <w:t>AA1B</w:t>
            </w:r>
          </w:p>
        </w:tc>
        <w:tc>
          <w:tcPr>
            <w:tcW w:w="6452" w:type="dxa"/>
            <w:gridSpan w:val="2"/>
            <w:vAlign w:val="center"/>
          </w:tcPr>
          <w:p w:rsidR="003E3BC0" w:rsidRPr="00C07248" w:rsidRDefault="003E3BC0" w:rsidP="007330AA">
            <w:pPr>
              <w:pStyle w:val="Nessunaspaziatura"/>
              <w:rPr>
                <w:rFonts w:asciiTheme="minorHAnsi" w:hAnsiTheme="minorHAnsi" w:cs="Times New Roman"/>
                <w:sz w:val="20"/>
                <w:szCs w:val="20"/>
              </w:rPr>
            </w:pPr>
          </w:p>
        </w:tc>
      </w:tr>
      <w:tr w:rsidR="003E3BC0" w:rsidRPr="00C07248" w:rsidTr="007330AA">
        <w:trPr>
          <w:trHeight w:val="784"/>
        </w:trPr>
        <w:tc>
          <w:tcPr>
            <w:tcW w:w="2768" w:type="dxa"/>
            <w:gridSpan w:val="2"/>
            <w:vMerge w:val="restart"/>
            <w:vAlign w:val="center"/>
          </w:tcPr>
          <w:p w:rsidR="003E3BC0" w:rsidRPr="00C07248" w:rsidRDefault="003E3BC0" w:rsidP="007330AA">
            <w:pPr>
              <w:pStyle w:val="Nessunaspaziatura"/>
              <w:rPr>
                <w:rFonts w:asciiTheme="minorHAnsi" w:hAnsiTheme="minorHAnsi" w:cs="Times New Roman"/>
                <w:sz w:val="20"/>
                <w:szCs w:val="20"/>
              </w:rPr>
            </w:pPr>
          </w:p>
          <w:p w:rsidR="003E3BC0" w:rsidRPr="00C07248" w:rsidRDefault="003E3BC0" w:rsidP="007330AA">
            <w:pPr>
              <w:pStyle w:val="Nessunaspaziatura"/>
              <w:rPr>
                <w:rFonts w:asciiTheme="minorHAnsi" w:hAnsiTheme="minorHAnsi" w:cs="Times New Roman"/>
                <w:sz w:val="20"/>
                <w:szCs w:val="20"/>
              </w:rPr>
            </w:pPr>
          </w:p>
          <w:p w:rsidR="003E3BC0" w:rsidRPr="00C07248" w:rsidRDefault="003E3BC0" w:rsidP="007330AA">
            <w:pPr>
              <w:pStyle w:val="Nessunaspaziatura"/>
              <w:rPr>
                <w:rFonts w:asciiTheme="minorHAnsi" w:hAnsiTheme="minorHAnsi" w:cs="Times New Roman"/>
                <w:sz w:val="20"/>
                <w:szCs w:val="20"/>
              </w:rPr>
            </w:pPr>
          </w:p>
          <w:p w:rsidR="003E3BC0" w:rsidRPr="00C07248"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C07248" w:rsidRDefault="003E3BC0" w:rsidP="007330AA">
            <w:pPr>
              <w:pStyle w:val="Nessunaspaziatura"/>
              <w:rPr>
                <w:rFonts w:asciiTheme="minorHAnsi" w:hAnsiTheme="minorHAnsi"/>
                <w:sz w:val="20"/>
                <w:szCs w:val="20"/>
              </w:rPr>
            </w:pPr>
          </w:p>
          <w:p w:rsidR="003E3BC0" w:rsidRPr="00C07248" w:rsidRDefault="003E3BC0" w:rsidP="007330AA">
            <w:pPr>
              <w:rPr>
                <w:rFonts w:asciiTheme="minorHAnsi" w:hAnsiTheme="minorHAnsi"/>
                <w:sz w:val="20"/>
                <w:szCs w:val="20"/>
                <w:lang w:eastAsia="en-US"/>
              </w:rPr>
            </w:pPr>
          </w:p>
        </w:tc>
      </w:tr>
      <w:tr w:rsidR="003E3BC0" w:rsidRPr="00C07248" w:rsidTr="007330AA">
        <w:trPr>
          <w:trHeight w:val="679"/>
        </w:trPr>
        <w:tc>
          <w:tcPr>
            <w:tcW w:w="2768" w:type="dxa"/>
            <w:gridSpan w:val="2"/>
            <w:vMerge/>
            <w:vAlign w:val="center"/>
          </w:tcPr>
          <w:p w:rsidR="003E3BC0" w:rsidRPr="00C07248"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C07248" w:rsidRDefault="003E3BC0" w:rsidP="007330AA">
            <w:pPr>
              <w:pStyle w:val="Nessunaspaziatura"/>
              <w:rPr>
                <w:rFonts w:asciiTheme="minorHAnsi" w:hAnsiTheme="minorHAnsi"/>
                <w:sz w:val="20"/>
                <w:szCs w:val="20"/>
              </w:rPr>
            </w:pPr>
          </w:p>
        </w:tc>
      </w:tr>
    </w:tbl>
    <w:p w:rsidR="003E3BC0" w:rsidRPr="00C07248"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C07248" w:rsidTr="007330AA">
        <w:tc>
          <w:tcPr>
            <w:tcW w:w="1548" w:type="dxa"/>
            <w:vMerge w:val="restart"/>
            <w:tcBorders>
              <w:right w:val="nil"/>
            </w:tcBorders>
            <w:vAlign w:val="center"/>
          </w:tcPr>
          <w:p w:rsidR="003E3BC0" w:rsidRPr="00C07248" w:rsidRDefault="003E3BC0" w:rsidP="007330AA">
            <w:pPr>
              <w:jc w:val="center"/>
              <w:rPr>
                <w:rFonts w:asciiTheme="minorHAnsi" w:hAnsiTheme="minorHAnsi"/>
                <w:i/>
                <w:iCs/>
                <w:sz w:val="20"/>
                <w:szCs w:val="20"/>
              </w:rPr>
            </w:pPr>
            <w:r w:rsidRPr="00C07248">
              <w:rPr>
                <w:rFonts w:asciiTheme="minorHAnsi" w:hAnsiTheme="minorHAnsi"/>
                <w:i/>
                <w:iCs/>
                <w:sz w:val="20"/>
                <w:szCs w:val="20"/>
              </w:rPr>
              <w:t>Verbale di Consiglio</w:t>
            </w:r>
          </w:p>
        </w:tc>
        <w:tc>
          <w:tcPr>
            <w:tcW w:w="1254" w:type="dxa"/>
            <w:tcBorders>
              <w:left w:val="nil"/>
              <w:bottom w:val="nil"/>
              <w:right w:val="nil"/>
            </w:tcBorders>
          </w:tcPr>
          <w:p w:rsidR="003E3BC0" w:rsidRPr="00C07248" w:rsidRDefault="003E3BC0" w:rsidP="007330AA">
            <w:pPr>
              <w:jc w:val="both"/>
              <w:rPr>
                <w:rFonts w:asciiTheme="minorHAnsi" w:hAnsiTheme="minorHAnsi"/>
                <w:i/>
                <w:iCs/>
                <w:sz w:val="20"/>
                <w:szCs w:val="20"/>
              </w:rPr>
            </w:pPr>
            <w:r w:rsidRPr="00C07248">
              <w:rPr>
                <w:rFonts w:asciiTheme="minorHAnsi" w:hAnsiTheme="minorHAnsi"/>
                <w:i/>
                <w:iCs/>
                <w:sz w:val="20"/>
                <w:szCs w:val="20"/>
              </w:rPr>
              <w:t>Codice Atto</w:t>
            </w:r>
          </w:p>
        </w:tc>
        <w:tc>
          <w:tcPr>
            <w:tcW w:w="992" w:type="dxa"/>
            <w:tcBorders>
              <w:left w:val="nil"/>
              <w:bottom w:val="nil"/>
              <w:right w:val="nil"/>
            </w:tcBorders>
          </w:tcPr>
          <w:p w:rsidR="003E3BC0" w:rsidRPr="00C07248" w:rsidRDefault="003E3BC0" w:rsidP="007330AA">
            <w:pPr>
              <w:jc w:val="both"/>
              <w:rPr>
                <w:rFonts w:asciiTheme="minorHAnsi" w:hAnsiTheme="minorHAnsi"/>
                <w:i/>
                <w:iCs/>
                <w:sz w:val="20"/>
                <w:szCs w:val="20"/>
              </w:rPr>
            </w:pPr>
            <w:r w:rsidRPr="00C07248">
              <w:rPr>
                <w:rFonts w:asciiTheme="minorHAnsi" w:hAnsiTheme="minorHAnsi"/>
                <w:i/>
                <w:iCs/>
                <w:sz w:val="20"/>
                <w:szCs w:val="20"/>
              </w:rPr>
              <w:t>Numero</w:t>
            </w:r>
          </w:p>
        </w:tc>
        <w:tc>
          <w:tcPr>
            <w:tcW w:w="956" w:type="dxa"/>
            <w:tcBorders>
              <w:left w:val="nil"/>
              <w:bottom w:val="nil"/>
              <w:right w:val="nil"/>
            </w:tcBorders>
          </w:tcPr>
          <w:p w:rsidR="003E3BC0" w:rsidRPr="00C07248" w:rsidRDefault="003E3BC0" w:rsidP="007330AA">
            <w:pPr>
              <w:jc w:val="both"/>
              <w:rPr>
                <w:rFonts w:asciiTheme="minorHAnsi" w:hAnsiTheme="minorHAnsi"/>
                <w:i/>
                <w:iCs/>
                <w:sz w:val="20"/>
                <w:szCs w:val="20"/>
              </w:rPr>
            </w:pPr>
            <w:r w:rsidRPr="00C07248">
              <w:rPr>
                <w:rFonts w:asciiTheme="minorHAnsi" w:hAnsiTheme="minorHAnsi"/>
                <w:i/>
                <w:iCs/>
                <w:sz w:val="20"/>
                <w:szCs w:val="20"/>
              </w:rPr>
              <w:t xml:space="preserve">Anno </w:t>
            </w:r>
          </w:p>
        </w:tc>
        <w:tc>
          <w:tcPr>
            <w:tcW w:w="887" w:type="dxa"/>
            <w:tcBorders>
              <w:left w:val="nil"/>
              <w:bottom w:val="nil"/>
              <w:right w:val="nil"/>
            </w:tcBorders>
          </w:tcPr>
          <w:p w:rsidR="003E3BC0" w:rsidRPr="00C07248" w:rsidRDefault="003E3BC0" w:rsidP="007330AA">
            <w:pPr>
              <w:jc w:val="both"/>
              <w:rPr>
                <w:rFonts w:asciiTheme="minorHAnsi" w:hAnsiTheme="minorHAnsi"/>
                <w:i/>
                <w:iCs/>
                <w:sz w:val="20"/>
                <w:szCs w:val="20"/>
              </w:rPr>
            </w:pPr>
            <w:r w:rsidRPr="00C07248">
              <w:rPr>
                <w:rFonts w:asciiTheme="minorHAnsi" w:hAnsiTheme="minorHAnsi"/>
                <w:i/>
                <w:iCs/>
                <w:sz w:val="20"/>
                <w:szCs w:val="20"/>
              </w:rPr>
              <w:t xml:space="preserve">Autore </w:t>
            </w:r>
          </w:p>
        </w:tc>
        <w:tc>
          <w:tcPr>
            <w:tcW w:w="1523" w:type="dxa"/>
            <w:tcBorders>
              <w:left w:val="nil"/>
              <w:bottom w:val="nil"/>
            </w:tcBorders>
          </w:tcPr>
          <w:p w:rsidR="003E3BC0" w:rsidRPr="00C07248" w:rsidRDefault="003E3BC0" w:rsidP="007330AA">
            <w:pPr>
              <w:jc w:val="both"/>
              <w:rPr>
                <w:rFonts w:asciiTheme="minorHAnsi" w:hAnsiTheme="minorHAnsi"/>
                <w:i/>
                <w:iCs/>
                <w:sz w:val="20"/>
                <w:szCs w:val="20"/>
              </w:rPr>
            </w:pPr>
            <w:r w:rsidRPr="00C07248">
              <w:rPr>
                <w:rFonts w:asciiTheme="minorHAnsi" w:hAnsiTheme="minorHAnsi"/>
                <w:i/>
                <w:iCs/>
                <w:sz w:val="20"/>
                <w:szCs w:val="20"/>
              </w:rPr>
              <w:t>Estensore</w:t>
            </w:r>
          </w:p>
        </w:tc>
      </w:tr>
      <w:tr w:rsidR="003E3BC0" w:rsidRPr="00C07248" w:rsidTr="007330AA">
        <w:trPr>
          <w:trHeight w:val="88"/>
        </w:trPr>
        <w:tc>
          <w:tcPr>
            <w:tcW w:w="1548" w:type="dxa"/>
            <w:vMerge/>
            <w:tcBorders>
              <w:right w:val="nil"/>
            </w:tcBorders>
            <w:vAlign w:val="center"/>
          </w:tcPr>
          <w:p w:rsidR="003E3BC0" w:rsidRPr="00C07248"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C07248" w:rsidRDefault="003E3BC0" w:rsidP="007330AA">
            <w:pPr>
              <w:jc w:val="center"/>
              <w:rPr>
                <w:rFonts w:asciiTheme="minorHAnsi" w:hAnsiTheme="minorHAnsi"/>
                <w:b/>
                <w:bCs/>
                <w:sz w:val="20"/>
                <w:szCs w:val="20"/>
              </w:rPr>
            </w:pPr>
            <w:r w:rsidRPr="00C07248">
              <w:rPr>
                <w:rFonts w:asciiTheme="minorHAnsi" w:hAnsiTheme="minorHAnsi"/>
                <w:b/>
                <w:bCs/>
                <w:sz w:val="20"/>
                <w:szCs w:val="20"/>
              </w:rPr>
              <w:t>AA1B</w:t>
            </w:r>
          </w:p>
        </w:tc>
        <w:tc>
          <w:tcPr>
            <w:tcW w:w="992" w:type="dxa"/>
            <w:tcBorders>
              <w:top w:val="nil"/>
              <w:left w:val="nil"/>
              <w:right w:val="nil"/>
            </w:tcBorders>
          </w:tcPr>
          <w:p w:rsidR="003E3BC0" w:rsidRPr="00C07248" w:rsidRDefault="00D84265" w:rsidP="007330AA">
            <w:pPr>
              <w:jc w:val="center"/>
              <w:rPr>
                <w:rFonts w:asciiTheme="minorHAnsi" w:hAnsiTheme="minorHAnsi"/>
                <w:i/>
                <w:iCs/>
                <w:sz w:val="20"/>
                <w:szCs w:val="20"/>
              </w:rPr>
            </w:pPr>
            <w:r w:rsidRPr="00C07248">
              <w:rPr>
                <w:rFonts w:asciiTheme="minorHAnsi" w:hAnsiTheme="minorHAnsi"/>
                <w:i/>
                <w:iCs/>
                <w:sz w:val="20"/>
                <w:szCs w:val="20"/>
              </w:rPr>
              <w:t>1</w:t>
            </w:r>
            <w:r w:rsidR="00E32D53" w:rsidRPr="00C07248">
              <w:rPr>
                <w:rFonts w:asciiTheme="minorHAnsi" w:hAnsiTheme="minorHAnsi"/>
                <w:i/>
                <w:iCs/>
                <w:sz w:val="20"/>
                <w:szCs w:val="20"/>
              </w:rPr>
              <w:t>6</w:t>
            </w:r>
          </w:p>
        </w:tc>
        <w:tc>
          <w:tcPr>
            <w:tcW w:w="956" w:type="dxa"/>
            <w:tcBorders>
              <w:top w:val="nil"/>
              <w:left w:val="nil"/>
              <w:right w:val="nil"/>
            </w:tcBorders>
          </w:tcPr>
          <w:p w:rsidR="003E3BC0" w:rsidRPr="00C07248" w:rsidRDefault="003E3BC0" w:rsidP="007330AA">
            <w:pPr>
              <w:jc w:val="center"/>
              <w:rPr>
                <w:rFonts w:asciiTheme="minorHAnsi" w:hAnsiTheme="minorHAnsi"/>
                <w:i/>
                <w:iCs/>
                <w:sz w:val="20"/>
                <w:szCs w:val="20"/>
              </w:rPr>
            </w:pPr>
            <w:r w:rsidRPr="00C07248">
              <w:rPr>
                <w:rFonts w:asciiTheme="minorHAnsi" w:hAnsiTheme="minorHAnsi"/>
                <w:i/>
                <w:iCs/>
                <w:sz w:val="20"/>
                <w:szCs w:val="20"/>
              </w:rPr>
              <w:t>2014</w:t>
            </w:r>
          </w:p>
        </w:tc>
        <w:tc>
          <w:tcPr>
            <w:tcW w:w="887" w:type="dxa"/>
            <w:tcBorders>
              <w:top w:val="nil"/>
              <w:left w:val="nil"/>
              <w:right w:val="nil"/>
            </w:tcBorders>
          </w:tcPr>
          <w:p w:rsidR="003E3BC0" w:rsidRPr="00C07248" w:rsidRDefault="003E3BC0" w:rsidP="007330AA">
            <w:pPr>
              <w:jc w:val="center"/>
              <w:rPr>
                <w:rFonts w:asciiTheme="minorHAnsi" w:hAnsiTheme="minorHAnsi"/>
                <w:i/>
                <w:iCs/>
                <w:sz w:val="20"/>
                <w:szCs w:val="20"/>
              </w:rPr>
            </w:pPr>
            <w:r w:rsidRPr="00C07248">
              <w:rPr>
                <w:rFonts w:asciiTheme="minorHAnsi" w:hAnsiTheme="minorHAnsi"/>
                <w:i/>
                <w:iCs/>
                <w:sz w:val="20"/>
                <w:szCs w:val="20"/>
              </w:rPr>
              <w:t>RP</w:t>
            </w:r>
          </w:p>
        </w:tc>
        <w:tc>
          <w:tcPr>
            <w:tcW w:w="1523" w:type="dxa"/>
            <w:tcBorders>
              <w:top w:val="nil"/>
              <w:left w:val="nil"/>
            </w:tcBorders>
          </w:tcPr>
          <w:p w:rsidR="003E3BC0" w:rsidRPr="00C07248" w:rsidRDefault="003E3BC0" w:rsidP="007330AA">
            <w:pPr>
              <w:jc w:val="center"/>
              <w:rPr>
                <w:rFonts w:asciiTheme="minorHAnsi" w:hAnsiTheme="minorHAnsi"/>
                <w:i/>
                <w:iCs/>
                <w:sz w:val="20"/>
                <w:szCs w:val="20"/>
              </w:rPr>
            </w:pPr>
            <w:r w:rsidRPr="00C07248">
              <w:rPr>
                <w:rFonts w:asciiTheme="minorHAnsi" w:hAnsiTheme="minorHAnsi"/>
                <w:i/>
                <w:iCs/>
                <w:sz w:val="20"/>
                <w:szCs w:val="20"/>
              </w:rPr>
              <w:t>RP</w:t>
            </w:r>
          </w:p>
        </w:tc>
      </w:tr>
    </w:tbl>
    <w:p w:rsidR="003E3BC0" w:rsidRPr="00C07248" w:rsidRDefault="003E3BC0" w:rsidP="003E3BC0">
      <w:pPr>
        <w:spacing w:before="120" w:after="120"/>
        <w:rPr>
          <w:rFonts w:asciiTheme="minorHAnsi" w:hAnsiTheme="minorHAnsi"/>
          <w:b/>
          <w:bCs/>
          <w:sz w:val="20"/>
          <w:szCs w:val="20"/>
        </w:rPr>
      </w:pPr>
    </w:p>
    <w:p w:rsidR="003E3BC0" w:rsidRPr="00C07248" w:rsidRDefault="003E3BC0" w:rsidP="003E3BC0">
      <w:pPr>
        <w:spacing w:before="120" w:after="120"/>
        <w:rPr>
          <w:rFonts w:asciiTheme="minorHAnsi" w:hAnsiTheme="minorHAnsi"/>
          <w:b/>
          <w:bCs/>
          <w:sz w:val="20"/>
          <w:szCs w:val="20"/>
        </w:rPr>
      </w:pPr>
    </w:p>
    <w:p w:rsidR="003E3BC0" w:rsidRPr="00C07248" w:rsidRDefault="003E3BC0" w:rsidP="003E3BC0">
      <w:pPr>
        <w:spacing w:before="120" w:after="120"/>
        <w:rPr>
          <w:rFonts w:asciiTheme="minorHAnsi" w:hAnsiTheme="minorHAnsi"/>
          <w:b/>
          <w:bCs/>
          <w:sz w:val="20"/>
          <w:szCs w:val="20"/>
        </w:rPr>
      </w:pPr>
    </w:p>
    <w:p w:rsidR="003E3BC0" w:rsidRPr="00C07248" w:rsidRDefault="003E3BC0" w:rsidP="003E3BC0">
      <w:pPr>
        <w:spacing w:before="120" w:after="120"/>
        <w:rPr>
          <w:rFonts w:asciiTheme="minorHAnsi" w:hAnsiTheme="minorHAnsi"/>
          <w:b/>
          <w:bCs/>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3E3BC0" w:rsidRPr="00C07248" w:rsidRDefault="003E3BC0" w:rsidP="003E3BC0">
      <w:pPr>
        <w:jc w:val="both"/>
        <w:rPr>
          <w:rFonts w:asciiTheme="minorHAnsi" w:hAnsiTheme="minorHAnsi"/>
          <w:i/>
          <w:sz w:val="20"/>
          <w:szCs w:val="20"/>
        </w:rPr>
      </w:pPr>
    </w:p>
    <w:p w:rsidR="00255D47" w:rsidRDefault="00255D47" w:rsidP="00A600B4">
      <w:pPr>
        <w:jc w:val="center"/>
        <w:rPr>
          <w:rFonts w:asciiTheme="minorHAnsi" w:hAnsiTheme="minorHAnsi"/>
          <w:b/>
          <w:bCs/>
          <w:sz w:val="22"/>
          <w:szCs w:val="22"/>
        </w:rPr>
      </w:pPr>
    </w:p>
    <w:p w:rsidR="00A600B4" w:rsidRPr="00C07248" w:rsidRDefault="00A600B4" w:rsidP="00A600B4">
      <w:pPr>
        <w:jc w:val="center"/>
        <w:rPr>
          <w:rFonts w:asciiTheme="minorHAnsi" w:hAnsiTheme="minorHAnsi"/>
          <w:b/>
          <w:bCs/>
          <w:sz w:val="22"/>
          <w:szCs w:val="22"/>
        </w:rPr>
      </w:pPr>
      <w:r w:rsidRPr="00C07248">
        <w:rPr>
          <w:rFonts w:asciiTheme="minorHAnsi" w:hAnsiTheme="minorHAnsi"/>
          <w:b/>
          <w:bCs/>
          <w:sz w:val="22"/>
          <w:szCs w:val="22"/>
        </w:rPr>
        <w:t>Il giorno 25 novembre, alle ore 09.30</w:t>
      </w:r>
    </w:p>
    <w:p w:rsidR="00A600B4" w:rsidRPr="00C07248" w:rsidRDefault="00A600B4" w:rsidP="00A600B4">
      <w:pPr>
        <w:spacing w:before="120" w:after="120"/>
        <w:ind w:left="-106"/>
        <w:jc w:val="both"/>
        <w:rPr>
          <w:rFonts w:asciiTheme="minorHAnsi" w:hAnsiTheme="minorHAnsi"/>
          <w:sz w:val="22"/>
          <w:szCs w:val="22"/>
        </w:rPr>
      </w:pPr>
      <w:r w:rsidRPr="00C07248">
        <w:rPr>
          <w:rFonts w:asciiTheme="minorHAnsi" w:hAnsiTheme="minorHAnsi"/>
          <w:sz w:val="22"/>
          <w:szCs w:val="22"/>
        </w:rPr>
        <w:t>Si è riunito in seduta amministrativa presso la sede di Roma, via Po 22, il Consiglio Nazionale, reg</w:t>
      </w:r>
      <w:r w:rsidR="00255D47">
        <w:rPr>
          <w:rFonts w:asciiTheme="minorHAnsi" w:hAnsiTheme="minorHAnsi"/>
          <w:sz w:val="22"/>
          <w:szCs w:val="22"/>
        </w:rPr>
        <w:t xml:space="preserve">olarmente convocato da </w:t>
      </w:r>
      <w:proofErr w:type="spellStart"/>
      <w:r w:rsidR="00255D47">
        <w:rPr>
          <w:rFonts w:asciiTheme="minorHAnsi" w:hAnsiTheme="minorHAnsi"/>
          <w:sz w:val="22"/>
          <w:szCs w:val="22"/>
        </w:rPr>
        <w:t>prot</w:t>
      </w:r>
      <w:proofErr w:type="spellEnd"/>
      <w:r w:rsidR="00255D47">
        <w:rPr>
          <w:rFonts w:asciiTheme="minorHAnsi" w:hAnsiTheme="minorHAnsi"/>
          <w:sz w:val="22"/>
          <w:szCs w:val="22"/>
        </w:rPr>
        <w:t xml:space="preserve">. n.  </w:t>
      </w:r>
      <w:r w:rsidR="00CF3746">
        <w:rPr>
          <w:rFonts w:asciiTheme="minorHAnsi" w:hAnsiTheme="minorHAnsi"/>
          <w:sz w:val="22"/>
          <w:szCs w:val="22"/>
        </w:rPr>
        <w:t>3162 del 14/11/2014 e</w:t>
      </w:r>
      <w:r w:rsidRPr="00C07248">
        <w:rPr>
          <w:rFonts w:asciiTheme="minorHAnsi" w:hAnsiTheme="minorHAnsi"/>
          <w:sz w:val="22"/>
          <w:szCs w:val="22"/>
        </w:rPr>
        <w:t xml:space="preserve"> </w:t>
      </w:r>
      <w:r w:rsidR="00CF3746">
        <w:rPr>
          <w:rFonts w:asciiTheme="minorHAnsi" w:hAnsiTheme="minorHAnsi"/>
          <w:sz w:val="22"/>
          <w:szCs w:val="22"/>
        </w:rPr>
        <w:t xml:space="preserve"> </w:t>
      </w:r>
      <w:proofErr w:type="spellStart"/>
      <w:r w:rsidRPr="00C07248">
        <w:rPr>
          <w:rFonts w:asciiTheme="minorHAnsi" w:hAnsiTheme="minorHAnsi"/>
          <w:sz w:val="22"/>
          <w:szCs w:val="22"/>
        </w:rPr>
        <w:t>Odg</w:t>
      </w:r>
      <w:proofErr w:type="spellEnd"/>
      <w:r w:rsidRPr="00C07248">
        <w:rPr>
          <w:rFonts w:asciiTheme="minorHAnsi" w:hAnsiTheme="minorHAnsi"/>
          <w:sz w:val="22"/>
          <w:szCs w:val="22"/>
        </w:rPr>
        <w:t xml:space="preserve"> </w:t>
      </w:r>
      <w:proofErr w:type="spellStart"/>
      <w:r w:rsidRPr="00C07248">
        <w:rPr>
          <w:rFonts w:asciiTheme="minorHAnsi" w:hAnsiTheme="minorHAnsi"/>
          <w:sz w:val="22"/>
          <w:szCs w:val="22"/>
        </w:rPr>
        <w:t>prot</w:t>
      </w:r>
      <w:proofErr w:type="spellEnd"/>
      <w:r w:rsidRPr="00C07248">
        <w:rPr>
          <w:rFonts w:asciiTheme="minorHAnsi" w:hAnsiTheme="minorHAnsi"/>
          <w:sz w:val="22"/>
          <w:szCs w:val="22"/>
        </w:rPr>
        <w:t xml:space="preserve">. n. </w:t>
      </w:r>
      <w:r w:rsidR="00CF3746">
        <w:rPr>
          <w:rFonts w:asciiTheme="minorHAnsi" w:hAnsiTheme="minorHAnsi"/>
          <w:sz w:val="22"/>
          <w:szCs w:val="22"/>
        </w:rPr>
        <w:t>3299 del 21/11/2014.</w:t>
      </w:r>
      <w:r w:rsidRPr="00C07248">
        <w:rPr>
          <w:rFonts w:asciiTheme="minorHAnsi" w:hAnsiTheme="minorHAnsi"/>
          <w:sz w:val="22"/>
          <w:szCs w:val="22"/>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6841"/>
        <w:gridCol w:w="1581"/>
        <w:gridCol w:w="1114"/>
      </w:tblGrid>
      <w:tr w:rsidR="00A600B4" w:rsidRPr="00C07248" w:rsidTr="007B52F0">
        <w:trPr>
          <w:trHeight w:val="352"/>
        </w:trPr>
        <w:tc>
          <w:tcPr>
            <w:tcW w:w="162" w:type="pct"/>
            <w:vAlign w:val="center"/>
          </w:tcPr>
          <w:p w:rsidR="00A600B4" w:rsidRPr="00C07248" w:rsidRDefault="00A600B4" w:rsidP="00AB724C">
            <w:pPr>
              <w:ind w:left="-392" w:right="-392"/>
              <w:jc w:val="center"/>
              <w:rPr>
                <w:rFonts w:asciiTheme="minorHAnsi" w:hAnsiTheme="minorHAnsi"/>
                <w:b/>
                <w:bCs/>
                <w:i/>
                <w:iCs/>
                <w:sz w:val="22"/>
                <w:szCs w:val="22"/>
              </w:rPr>
            </w:pPr>
            <w:r w:rsidRPr="00C07248">
              <w:rPr>
                <w:rFonts w:asciiTheme="minorHAnsi" w:hAnsiTheme="minorHAnsi"/>
                <w:b/>
                <w:bCs/>
                <w:i/>
                <w:iCs/>
                <w:sz w:val="22"/>
                <w:szCs w:val="22"/>
              </w:rPr>
              <w:t>n.</w:t>
            </w:r>
          </w:p>
        </w:tc>
        <w:tc>
          <w:tcPr>
            <w:tcW w:w="3470" w:type="pct"/>
            <w:vAlign w:val="center"/>
          </w:tcPr>
          <w:p w:rsidR="00A600B4" w:rsidRPr="00C07248" w:rsidRDefault="00A600B4" w:rsidP="00AB724C">
            <w:pPr>
              <w:spacing w:before="100" w:beforeAutospacing="1" w:after="100" w:afterAutospacing="1"/>
              <w:jc w:val="center"/>
              <w:rPr>
                <w:rFonts w:asciiTheme="minorHAnsi" w:hAnsiTheme="minorHAnsi"/>
                <w:b/>
                <w:bCs/>
                <w:i/>
                <w:iCs/>
                <w:sz w:val="22"/>
                <w:szCs w:val="22"/>
              </w:rPr>
            </w:pPr>
            <w:r w:rsidRPr="00C07248">
              <w:rPr>
                <w:rFonts w:asciiTheme="minorHAnsi" w:hAnsiTheme="minorHAnsi"/>
                <w:b/>
                <w:bCs/>
                <w:i/>
                <w:iCs/>
                <w:sz w:val="22"/>
                <w:szCs w:val="22"/>
              </w:rPr>
              <w:t>Descrizione</w:t>
            </w:r>
          </w:p>
        </w:tc>
        <w:tc>
          <w:tcPr>
            <w:tcW w:w="802" w:type="pct"/>
            <w:vAlign w:val="center"/>
          </w:tcPr>
          <w:p w:rsidR="00A600B4" w:rsidRPr="00C07248" w:rsidRDefault="00A600B4" w:rsidP="00AB724C">
            <w:pPr>
              <w:jc w:val="center"/>
              <w:rPr>
                <w:rFonts w:asciiTheme="minorHAnsi" w:hAnsiTheme="minorHAnsi"/>
                <w:b/>
                <w:bCs/>
                <w:i/>
                <w:iCs/>
                <w:sz w:val="22"/>
                <w:szCs w:val="22"/>
              </w:rPr>
            </w:pPr>
            <w:r w:rsidRPr="00C07248">
              <w:rPr>
                <w:rFonts w:asciiTheme="minorHAnsi" w:hAnsiTheme="minorHAnsi"/>
                <w:b/>
                <w:bCs/>
                <w:i/>
                <w:iCs/>
                <w:sz w:val="22"/>
                <w:szCs w:val="22"/>
              </w:rPr>
              <w:t>Deliberazione n.</w:t>
            </w:r>
          </w:p>
        </w:tc>
        <w:tc>
          <w:tcPr>
            <w:tcW w:w="565" w:type="pct"/>
            <w:vAlign w:val="center"/>
          </w:tcPr>
          <w:p w:rsidR="00A600B4" w:rsidRPr="00C07248" w:rsidRDefault="00A600B4" w:rsidP="00AB724C">
            <w:pPr>
              <w:jc w:val="center"/>
              <w:rPr>
                <w:rFonts w:asciiTheme="minorHAnsi" w:hAnsiTheme="minorHAnsi"/>
                <w:b/>
                <w:bCs/>
                <w:i/>
                <w:iCs/>
                <w:sz w:val="22"/>
                <w:szCs w:val="22"/>
              </w:rPr>
            </w:pPr>
            <w:r w:rsidRPr="00C07248">
              <w:rPr>
                <w:rFonts w:asciiTheme="minorHAnsi" w:hAnsiTheme="minorHAnsi"/>
                <w:b/>
                <w:bCs/>
                <w:i/>
                <w:iCs/>
                <w:sz w:val="22"/>
                <w:szCs w:val="22"/>
              </w:rPr>
              <w:t>Relatore</w:t>
            </w:r>
          </w:p>
        </w:tc>
      </w:tr>
      <w:tr w:rsidR="00A600B4" w:rsidRPr="00C07248" w:rsidTr="007B52F0">
        <w:trPr>
          <w:trHeight w:val="178"/>
        </w:trPr>
        <w:tc>
          <w:tcPr>
            <w:tcW w:w="162" w:type="pct"/>
          </w:tcPr>
          <w:p w:rsidR="00A600B4" w:rsidRPr="00B8679B" w:rsidRDefault="00A600B4" w:rsidP="00255D47">
            <w:pPr>
              <w:jc w:val="center"/>
              <w:rPr>
                <w:sz w:val="20"/>
                <w:szCs w:val="20"/>
              </w:rPr>
            </w:pPr>
            <w:r w:rsidRPr="00B8679B">
              <w:rPr>
                <w:sz w:val="20"/>
                <w:szCs w:val="20"/>
              </w:rPr>
              <w:t>1</w:t>
            </w:r>
          </w:p>
        </w:tc>
        <w:tc>
          <w:tcPr>
            <w:tcW w:w="3470" w:type="pct"/>
          </w:tcPr>
          <w:p w:rsidR="00D84B4B" w:rsidRPr="00B8679B" w:rsidRDefault="00A600B4" w:rsidP="00255D47">
            <w:pPr>
              <w:jc w:val="both"/>
              <w:rPr>
                <w:bCs/>
                <w:sz w:val="20"/>
                <w:szCs w:val="20"/>
              </w:rPr>
            </w:pPr>
            <w:r w:rsidRPr="00B8679B">
              <w:rPr>
                <w:bCs/>
                <w:sz w:val="20"/>
                <w:szCs w:val="20"/>
              </w:rPr>
              <w:t>Presa d’atto del verbale de</w:t>
            </w:r>
            <w:r w:rsidR="00D84B4B" w:rsidRPr="00B8679B">
              <w:rPr>
                <w:bCs/>
                <w:sz w:val="20"/>
                <w:szCs w:val="20"/>
              </w:rPr>
              <w:t>l 29 ottob</w:t>
            </w:r>
            <w:r w:rsidR="00255D47">
              <w:rPr>
                <w:bCs/>
                <w:sz w:val="20"/>
                <w:szCs w:val="20"/>
              </w:rPr>
              <w:t>re</w:t>
            </w:r>
          </w:p>
        </w:tc>
        <w:tc>
          <w:tcPr>
            <w:tcW w:w="802" w:type="pct"/>
          </w:tcPr>
          <w:p w:rsidR="00A600B4" w:rsidRPr="00B8679B" w:rsidRDefault="00A600B4" w:rsidP="00255D47">
            <w:pPr>
              <w:jc w:val="center"/>
              <w:rPr>
                <w:sz w:val="20"/>
                <w:szCs w:val="20"/>
              </w:rPr>
            </w:pPr>
            <w:r w:rsidRPr="00B8679B">
              <w:rPr>
                <w:sz w:val="20"/>
                <w:szCs w:val="20"/>
              </w:rPr>
              <w:t>466</w:t>
            </w:r>
          </w:p>
        </w:tc>
        <w:tc>
          <w:tcPr>
            <w:tcW w:w="565" w:type="pct"/>
          </w:tcPr>
          <w:p w:rsidR="00A600B4" w:rsidRPr="00B8679B" w:rsidRDefault="00A600B4" w:rsidP="00255D47">
            <w:pPr>
              <w:jc w:val="center"/>
              <w:rPr>
                <w:sz w:val="20"/>
                <w:szCs w:val="20"/>
              </w:rPr>
            </w:pPr>
            <w:r w:rsidRPr="00B8679B">
              <w:rPr>
                <w:sz w:val="20"/>
                <w:szCs w:val="20"/>
              </w:rPr>
              <w:t>Pisanti</w:t>
            </w:r>
          </w:p>
        </w:tc>
      </w:tr>
      <w:tr w:rsidR="00A600B4" w:rsidRPr="00C07248" w:rsidTr="007B52F0">
        <w:tc>
          <w:tcPr>
            <w:tcW w:w="162" w:type="pct"/>
          </w:tcPr>
          <w:p w:rsidR="00A600B4" w:rsidRPr="00B8679B" w:rsidRDefault="00A600B4" w:rsidP="00255D47">
            <w:pPr>
              <w:jc w:val="center"/>
              <w:rPr>
                <w:sz w:val="20"/>
                <w:szCs w:val="20"/>
              </w:rPr>
            </w:pPr>
            <w:r w:rsidRPr="00B8679B">
              <w:rPr>
                <w:sz w:val="20"/>
                <w:szCs w:val="20"/>
              </w:rPr>
              <w:t>2</w:t>
            </w:r>
          </w:p>
        </w:tc>
        <w:tc>
          <w:tcPr>
            <w:tcW w:w="3470" w:type="pct"/>
          </w:tcPr>
          <w:p w:rsidR="00A600B4" w:rsidRPr="00B8679B" w:rsidRDefault="00A600B4" w:rsidP="00255D47">
            <w:pPr>
              <w:jc w:val="both"/>
              <w:rPr>
                <w:bCs/>
                <w:color w:val="000000"/>
                <w:sz w:val="20"/>
                <w:szCs w:val="20"/>
              </w:rPr>
            </w:pPr>
            <w:r w:rsidRPr="00B8679B">
              <w:rPr>
                <w:bCs/>
                <w:sz w:val="20"/>
                <w:szCs w:val="20"/>
              </w:rPr>
              <w:t>Comunicazioni del Presidente.</w:t>
            </w:r>
          </w:p>
        </w:tc>
        <w:tc>
          <w:tcPr>
            <w:tcW w:w="802" w:type="pct"/>
          </w:tcPr>
          <w:p w:rsidR="00A600B4" w:rsidRPr="00B8679B" w:rsidRDefault="00A600B4" w:rsidP="00255D47">
            <w:pPr>
              <w:jc w:val="center"/>
              <w:rPr>
                <w:sz w:val="20"/>
                <w:szCs w:val="20"/>
              </w:rPr>
            </w:pPr>
            <w:r w:rsidRPr="00B8679B">
              <w:rPr>
                <w:sz w:val="20"/>
                <w:szCs w:val="20"/>
              </w:rPr>
              <w:t>467</w:t>
            </w:r>
          </w:p>
        </w:tc>
        <w:tc>
          <w:tcPr>
            <w:tcW w:w="565" w:type="pct"/>
          </w:tcPr>
          <w:p w:rsidR="00A600B4" w:rsidRPr="00B8679B" w:rsidRDefault="00A600B4" w:rsidP="00255D47">
            <w:pPr>
              <w:jc w:val="center"/>
              <w:rPr>
                <w:sz w:val="20"/>
                <w:szCs w:val="20"/>
              </w:rPr>
            </w:pPr>
            <w:r w:rsidRPr="00B8679B">
              <w:rPr>
                <w:sz w:val="20"/>
                <w:szCs w:val="20"/>
              </w:rPr>
              <w:t xml:space="preserve">Sisti </w:t>
            </w:r>
          </w:p>
        </w:tc>
      </w:tr>
      <w:tr w:rsidR="00A600B4" w:rsidRPr="00C07248" w:rsidTr="007B52F0">
        <w:tc>
          <w:tcPr>
            <w:tcW w:w="162" w:type="pct"/>
          </w:tcPr>
          <w:p w:rsidR="00A600B4" w:rsidRPr="00B8679B" w:rsidRDefault="00A600B4" w:rsidP="00255D47">
            <w:pPr>
              <w:ind w:left="-392" w:right="-392"/>
              <w:jc w:val="center"/>
              <w:rPr>
                <w:sz w:val="20"/>
                <w:szCs w:val="20"/>
              </w:rPr>
            </w:pPr>
            <w:r w:rsidRPr="00B8679B">
              <w:rPr>
                <w:sz w:val="20"/>
                <w:szCs w:val="20"/>
              </w:rPr>
              <w:t>3</w:t>
            </w:r>
          </w:p>
        </w:tc>
        <w:tc>
          <w:tcPr>
            <w:tcW w:w="3470" w:type="pct"/>
          </w:tcPr>
          <w:p w:rsidR="00A600B4" w:rsidRPr="00B8679B" w:rsidRDefault="00A600B4" w:rsidP="00255D47">
            <w:pPr>
              <w:jc w:val="both"/>
              <w:rPr>
                <w:bCs/>
                <w:color w:val="000000"/>
                <w:sz w:val="20"/>
                <w:szCs w:val="20"/>
              </w:rPr>
            </w:pPr>
            <w:r w:rsidRPr="00B8679B">
              <w:rPr>
                <w:bCs/>
                <w:sz w:val="20"/>
                <w:szCs w:val="20"/>
              </w:rPr>
              <w:t>Decreto presidenziale n. 14/2014: ratifica.</w:t>
            </w:r>
          </w:p>
        </w:tc>
        <w:tc>
          <w:tcPr>
            <w:tcW w:w="802" w:type="pct"/>
          </w:tcPr>
          <w:p w:rsidR="00A600B4" w:rsidRPr="00B8679B" w:rsidRDefault="00A600B4" w:rsidP="00255D47">
            <w:pPr>
              <w:jc w:val="center"/>
              <w:rPr>
                <w:sz w:val="20"/>
                <w:szCs w:val="20"/>
              </w:rPr>
            </w:pPr>
            <w:r w:rsidRPr="00B8679B">
              <w:rPr>
                <w:sz w:val="20"/>
                <w:szCs w:val="20"/>
              </w:rPr>
              <w:t>468</w:t>
            </w:r>
          </w:p>
        </w:tc>
        <w:tc>
          <w:tcPr>
            <w:tcW w:w="565" w:type="pct"/>
          </w:tcPr>
          <w:p w:rsidR="00A600B4" w:rsidRPr="00B8679B" w:rsidRDefault="00A600B4" w:rsidP="00255D47">
            <w:pPr>
              <w:jc w:val="center"/>
              <w:rPr>
                <w:sz w:val="20"/>
                <w:szCs w:val="20"/>
              </w:rPr>
            </w:pPr>
            <w:r w:rsidRPr="00B8679B">
              <w:rPr>
                <w:sz w:val="20"/>
                <w:szCs w:val="20"/>
              </w:rPr>
              <w:t>Sisti</w:t>
            </w:r>
          </w:p>
        </w:tc>
      </w:tr>
      <w:tr w:rsidR="00825324" w:rsidRPr="00C07248" w:rsidTr="007B52F0">
        <w:tc>
          <w:tcPr>
            <w:tcW w:w="162" w:type="pct"/>
          </w:tcPr>
          <w:p w:rsidR="00825324" w:rsidRPr="00B8679B" w:rsidRDefault="00825324" w:rsidP="00255D47">
            <w:pPr>
              <w:ind w:left="-392" w:right="-392"/>
              <w:jc w:val="center"/>
              <w:rPr>
                <w:sz w:val="20"/>
                <w:szCs w:val="20"/>
              </w:rPr>
            </w:pPr>
            <w:r w:rsidRPr="00B8679B">
              <w:rPr>
                <w:sz w:val="20"/>
                <w:szCs w:val="20"/>
              </w:rPr>
              <w:t>4</w:t>
            </w:r>
          </w:p>
        </w:tc>
        <w:tc>
          <w:tcPr>
            <w:tcW w:w="3470" w:type="pct"/>
          </w:tcPr>
          <w:p w:rsidR="00825324" w:rsidRPr="00B8679B" w:rsidRDefault="00825324" w:rsidP="00255D47">
            <w:pPr>
              <w:rPr>
                <w:sz w:val="20"/>
                <w:szCs w:val="20"/>
              </w:rPr>
            </w:pPr>
            <w:r w:rsidRPr="00B8679B">
              <w:rPr>
                <w:sz w:val="20"/>
                <w:szCs w:val="20"/>
              </w:rPr>
              <w:t>Ferie residue 2013 Dott.ssa Barbara Bruni: esame e determinazioni</w:t>
            </w:r>
          </w:p>
        </w:tc>
        <w:tc>
          <w:tcPr>
            <w:tcW w:w="802" w:type="pct"/>
          </w:tcPr>
          <w:p w:rsidR="00825324" w:rsidRPr="00B8679B" w:rsidRDefault="00825324" w:rsidP="00255D47">
            <w:pPr>
              <w:jc w:val="center"/>
              <w:rPr>
                <w:sz w:val="20"/>
                <w:szCs w:val="20"/>
              </w:rPr>
            </w:pPr>
            <w:r w:rsidRPr="00B8679B">
              <w:rPr>
                <w:sz w:val="20"/>
                <w:szCs w:val="20"/>
              </w:rPr>
              <w:t>469</w:t>
            </w:r>
          </w:p>
        </w:tc>
        <w:tc>
          <w:tcPr>
            <w:tcW w:w="565" w:type="pct"/>
          </w:tcPr>
          <w:p w:rsidR="00825324" w:rsidRPr="00B8679B" w:rsidRDefault="00255D47" w:rsidP="00255D47">
            <w:pPr>
              <w:jc w:val="center"/>
              <w:rPr>
                <w:sz w:val="20"/>
                <w:szCs w:val="20"/>
              </w:rPr>
            </w:pPr>
            <w:r>
              <w:rPr>
                <w:sz w:val="20"/>
                <w:szCs w:val="20"/>
              </w:rPr>
              <w:t>Pisanti</w:t>
            </w:r>
          </w:p>
        </w:tc>
      </w:tr>
      <w:tr w:rsidR="00825324" w:rsidRPr="00C07248" w:rsidTr="007B52F0">
        <w:tc>
          <w:tcPr>
            <w:tcW w:w="162" w:type="pct"/>
          </w:tcPr>
          <w:p w:rsidR="00825324" w:rsidRPr="00B8679B" w:rsidRDefault="00825324" w:rsidP="00255D47">
            <w:pPr>
              <w:ind w:left="-392" w:right="-392"/>
              <w:jc w:val="center"/>
              <w:rPr>
                <w:sz w:val="20"/>
                <w:szCs w:val="20"/>
              </w:rPr>
            </w:pPr>
            <w:r w:rsidRPr="00B8679B">
              <w:rPr>
                <w:sz w:val="20"/>
                <w:szCs w:val="20"/>
              </w:rPr>
              <w:t>5</w:t>
            </w:r>
          </w:p>
        </w:tc>
        <w:tc>
          <w:tcPr>
            <w:tcW w:w="3470" w:type="pct"/>
          </w:tcPr>
          <w:p w:rsidR="00825324" w:rsidRPr="00B8679B" w:rsidRDefault="00825324" w:rsidP="00255D47">
            <w:pPr>
              <w:rPr>
                <w:sz w:val="20"/>
                <w:szCs w:val="20"/>
              </w:rPr>
            </w:pPr>
            <w:r w:rsidRPr="00B8679B">
              <w:rPr>
                <w:sz w:val="20"/>
                <w:szCs w:val="20"/>
              </w:rPr>
              <w:t>Ufficio di segreteria – chiusura periodo natalizio: esame e determinazioni.</w:t>
            </w:r>
          </w:p>
        </w:tc>
        <w:tc>
          <w:tcPr>
            <w:tcW w:w="802" w:type="pct"/>
          </w:tcPr>
          <w:p w:rsidR="00825324" w:rsidRPr="00B8679B" w:rsidRDefault="00825324" w:rsidP="00255D47">
            <w:pPr>
              <w:jc w:val="center"/>
              <w:rPr>
                <w:sz w:val="20"/>
                <w:szCs w:val="20"/>
              </w:rPr>
            </w:pPr>
            <w:r w:rsidRPr="00B8679B">
              <w:rPr>
                <w:sz w:val="20"/>
                <w:szCs w:val="20"/>
              </w:rPr>
              <w:t>470</w:t>
            </w:r>
          </w:p>
        </w:tc>
        <w:tc>
          <w:tcPr>
            <w:tcW w:w="565" w:type="pct"/>
          </w:tcPr>
          <w:p w:rsidR="00825324" w:rsidRPr="00B8679B" w:rsidRDefault="00255D47" w:rsidP="00255D47">
            <w:pPr>
              <w:jc w:val="center"/>
              <w:rPr>
                <w:sz w:val="20"/>
                <w:szCs w:val="20"/>
              </w:rPr>
            </w:pPr>
            <w:r>
              <w:rPr>
                <w:sz w:val="20"/>
                <w:szCs w:val="20"/>
              </w:rPr>
              <w:t>Pisanti</w:t>
            </w:r>
          </w:p>
        </w:tc>
      </w:tr>
      <w:tr w:rsidR="00825324" w:rsidRPr="00C07248" w:rsidTr="007B52F0">
        <w:tc>
          <w:tcPr>
            <w:tcW w:w="162" w:type="pct"/>
          </w:tcPr>
          <w:p w:rsidR="00825324" w:rsidRPr="00B8679B" w:rsidRDefault="00825324" w:rsidP="00255D47">
            <w:pPr>
              <w:ind w:left="-392" w:right="-392"/>
              <w:jc w:val="center"/>
              <w:rPr>
                <w:sz w:val="20"/>
                <w:szCs w:val="20"/>
              </w:rPr>
            </w:pPr>
            <w:r w:rsidRPr="00B8679B">
              <w:rPr>
                <w:sz w:val="20"/>
                <w:szCs w:val="20"/>
              </w:rPr>
              <w:t>6</w:t>
            </w:r>
          </w:p>
        </w:tc>
        <w:tc>
          <w:tcPr>
            <w:tcW w:w="3470" w:type="pct"/>
          </w:tcPr>
          <w:p w:rsidR="00825324" w:rsidRPr="00B8679B" w:rsidRDefault="00825324" w:rsidP="00255D47">
            <w:pPr>
              <w:rPr>
                <w:sz w:val="20"/>
                <w:szCs w:val="20"/>
              </w:rPr>
            </w:pPr>
            <w:r w:rsidRPr="00B8679B">
              <w:rPr>
                <w:bCs/>
                <w:sz w:val="20"/>
                <w:szCs w:val="20"/>
              </w:rPr>
              <w:t>Accesso al sistema tariffario ROC (richiesta di dichiarazione sostitutiva di atto di notorietà): esame e determinazioni.</w:t>
            </w:r>
          </w:p>
        </w:tc>
        <w:tc>
          <w:tcPr>
            <w:tcW w:w="802" w:type="pct"/>
          </w:tcPr>
          <w:p w:rsidR="00825324" w:rsidRPr="00B8679B" w:rsidRDefault="00825324" w:rsidP="00255D47">
            <w:pPr>
              <w:jc w:val="center"/>
              <w:rPr>
                <w:sz w:val="20"/>
                <w:szCs w:val="20"/>
              </w:rPr>
            </w:pPr>
            <w:r w:rsidRPr="00B8679B">
              <w:rPr>
                <w:sz w:val="20"/>
                <w:szCs w:val="20"/>
              </w:rPr>
              <w:t>471</w:t>
            </w:r>
          </w:p>
        </w:tc>
        <w:tc>
          <w:tcPr>
            <w:tcW w:w="565" w:type="pct"/>
          </w:tcPr>
          <w:p w:rsidR="00825324" w:rsidRPr="00B8679B" w:rsidRDefault="00255D47" w:rsidP="00255D47">
            <w:pPr>
              <w:jc w:val="center"/>
              <w:rPr>
                <w:sz w:val="20"/>
                <w:szCs w:val="20"/>
              </w:rPr>
            </w:pPr>
            <w:r>
              <w:rPr>
                <w:sz w:val="20"/>
                <w:szCs w:val="20"/>
              </w:rPr>
              <w:t>Zari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7</w:t>
            </w:r>
          </w:p>
        </w:tc>
        <w:tc>
          <w:tcPr>
            <w:tcW w:w="3470" w:type="pct"/>
          </w:tcPr>
          <w:p w:rsidR="00C275A6" w:rsidRPr="00B8679B" w:rsidRDefault="00C275A6" w:rsidP="00255D47">
            <w:pPr>
              <w:autoSpaceDE w:val="0"/>
              <w:autoSpaceDN w:val="0"/>
              <w:adjustRightInd w:val="0"/>
              <w:rPr>
                <w:sz w:val="20"/>
                <w:szCs w:val="20"/>
              </w:rPr>
            </w:pPr>
            <w:r w:rsidRPr="00B8679B">
              <w:rPr>
                <w:sz w:val="20"/>
                <w:szCs w:val="20"/>
              </w:rPr>
              <w:t>Richiesta proroga comando Dott.ssa Daniela Catania:esame e determinazioni.</w:t>
            </w:r>
          </w:p>
        </w:tc>
        <w:tc>
          <w:tcPr>
            <w:tcW w:w="802" w:type="pct"/>
          </w:tcPr>
          <w:p w:rsidR="00C275A6" w:rsidRPr="00B8679B" w:rsidRDefault="00C275A6" w:rsidP="00255D47">
            <w:pPr>
              <w:jc w:val="center"/>
              <w:rPr>
                <w:sz w:val="20"/>
                <w:szCs w:val="20"/>
              </w:rPr>
            </w:pPr>
            <w:r w:rsidRPr="00B8679B">
              <w:rPr>
                <w:sz w:val="20"/>
                <w:szCs w:val="20"/>
              </w:rPr>
              <w:t>472</w:t>
            </w:r>
          </w:p>
        </w:tc>
        <w:tc>
          <w:tcPr>
            <w:tcW w:w="565" w:type="pct"/>
          </w:tcPr>
          <w:p w:rsidR="00C275A6" w:rsidRPr="00B8679B" w:rsidRDefault="00255D47" w:rsidP="00255D47">
            <w:pPr>
              <w:jc w:val="center"/>
              <w:rPr>
                <w:sz w:val="20"/>
                <w:szCs w:val="20"/>
              </w:rPr>
            </w:pPr>
            <w:r>
              <w:rPr>
                <w:sz w:val="20"/>
                <w:szCs w:val="20"/>
              </w:rPr>
              <w:t>Pisanti</w:t>
            </w:r>
          </w:p>
        </w:tc>
      </w:tr>
      <w:tr w:rsidR="00C275A6" w:rsidRPr="00C07248" w:rsidTr="007B52F0">
        <w:trPr>
          <w:trHeight w:val="89"/>
        </w:trPr>
        <w:tc>
          <w:tcPr>
            <w:tcW w:w="162" w:type="pct"/>
          </w:tcPr>
          <w:p w:rsidR="00C275A6" w:rsidRPr="00B8679B" w:rsidRDefault="00C275A6" w:rsidP="00255D47">
            <w:pPr>
              <w:ind w:left="-392" w:right="-392"/>
              <w:jc w:val="center"/>
              <w:rPr>
                <w:sz w:val="20"/>
                <w:szCs w:val="20"/>
              </w:rPr>
            </w:pPr>
            <w:r w:rsidRPr="00B8679B">
              <w:rPr>
                <w:sz w:val="20"/>
                <w:szCs w:val="20"/>
              </w:rPr>
              <w:t>8</w:t>
            </w:r>
          </w:p>
        </w:tc>
        <w:tc>
          <w:tcPr>
            <w:tcW w:w="3470" w:type="pct"/>
          </w:tcPr>
          <w:p w:rsidR="00C275A6" w:rsidRPr="00B8679B" w:rsidRDefault="00C275A6" w:rsidP="00255D47">
            <w:pPr>
              <w:autoSpaceDE w:val="0"/>
              <w:autoSpaceDN w:val="0"/>
              <w:adjustRightInd w:val="0"/>
              <w:rPr>
                <w:sz w:val="20"/>
                <w:szCs w:val="20"/>
              </w:rPr>
            </w:pPr>
            <w:r w:rsidRPr="00B8679B">
              <w:rPr>
                <w:sz w:val="20"/>
                <w:szCs w:val="20"/>
              </w:rPr>
              <w:t>Esito nomina componenti Osservatorio Nazionale per la Qualità del Paesaggio. Decreto ministeriale del 23 ottobre 2014: presa d’atto.</w:t>
            </w:r>
          </w:p>
        </w:tc>
        <w:tc>
          <w:tcPr>
            <w:tcW w:w="802" w:type="pct"/>
          </w:tcPr>
          <w:p w:rsidR="00C275A6" w:rsidRPr="00B8679B" w:rsidRDefault="00C275A6" w:rsidP="00255D47">
            <w:pPr>
              <w:jc w:val="center"/>
              <w:rPr>
                <w:sz w:val="20"/>
                <w:szCs w:val="20"/>
              </w:rPr>
            </w:pPr>
            <w:r w:rsidRPr="00B8679B">
              <w:rPr>
                <w:sz w:val="20"/>
                <w:szCs w:val="20"/>
              </w:rPr>
              <w:t>473</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9</w:t>
            </w:r>
          </w:p>
        </w:tc>
        <w:tc>
          <w:tcPr>
            <w:tcW w:w="3470" w:type="pct"/>
          </w:tcPr>
          <w:p w:rsidR="00C275A6" w:rsidRPr="00B8679B" w:rsidRDefault="00C275A6" w:rsidP="00255D47">
            <w:pPr>
              <w:jc w:val="both"/>
              <w:rPr>
                <w:sz w:val="20"/>
                <w:szCs w:val="20"/>
              </w:rPr>
            </w:pPr>
            <w:r w:rsidRPr="00B8679B">
              <w:rPr>
                <w:sz w:val="20"/>
                <w:szCs w:val="20"/>
              </w:rPr>
              <w:t xml:space="preserve">Stato dell’arte sistema ordinistico sugli </w:t>
            </w:r>
            <w:r w:rsidRPr="00B8679B">
              <w:rPr>
                <w:sz w:val="20"/>
                <w:szCs w:val="20"/>
                <w:shd w:val="clear" w:color="auto" w:fill="FFFFFF"/>
              </w:rPr>
              <w:t>obblighi di pubblicità, trasparenza e diffusione di informazioni da parte delle pubbliche amministrazioni</w:t>
            </w:r>
            <w:r w:rsidRPr="00B8679B">
              <w:rPr>
                <w:sz w:val="20"/>
                <w:szCs w:val="20"/>
              </w:rPr>
              <w:t xml:space="preserve"> ai sensi del d. </w:t>
            </w:r>
            <w:proofErr w:type="spellStart"/>
            <w:r w:rsidRPr="00B8679B">
              <w:rPr>
                <w:sz w:val="20"/>
                <w:szCs w:val="20"/>
              </w:rPr>
              <w:t>lgs</w:t>
            </w:r>
            <w:proofErr w:type="spellEnd"/>
            <w:r w:rsidRPr="00B8679B">
              <w:rPr>
                <w:sz w:val="20"/>
                <w:szCs w:val="20"/>
              </w:rPr>
              <w:t>. 33/2013: esame e determinazioni.</w:t>
            </w:r>
          </w:p>
        </w:tc>
        <w:tc>
          <w:tcPr>
            <w:tcW w:w="802" w:type="pct"/>
          </w:tcPr>
          <w:p w:rsidR="00C275A6" w:rsidRPr="00B8679B" w:rsidRDefault="00C275A6" w:rsidP="00255D47">
            <w:pPr>
              <w:jc w:val="center"/>
              <w:rPr>
                <w:sz w:val="20"/>
                <w:szCs w:val="20"/>
              </w:rPr>
            </w:pPr>
            <w:r w:rsidRPr="00B8679B">
              <w:rPr>
                <w:sz w:val="20"/>
                <w:szCs w:val="20"/>
              </w:rPr>
              <w:t>474</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10</w:t>
            </w:r>
          </w:p>
        </w:tc>
        <w:tc>
          <w:tcPr>
            <w:tcW w:w="3470" w:type="pct"/>
          </w:tcPr>
          <w:p w:rsidR="00C275A6" w:rsidRPr="00B8679B" w:rsidRDefault="00C275A6" w:rsidP="00255D47">
            <w:pPr>
              <w:jc w:val="both"/>
              <w:rPr>
                <w:sz w:val="20"/>
                <w:szCs w:val="20"/>
              </w:rPr>
            </w:pPr>
            <w:r w:rsidRPr="00B8679B">
              <w:rPr>
                <w:sz w:val="20"/>
                <w:szCs w:val="20"/>
              </w:rPr>
              <w:t>Nomina responsabile della prevenzione della corruzione e della trasparenza e relative disposizioni (in applicazione del d.lgs. n.33/2013): esame e determinazioni.</w:t>
            </w:r>
          </w:p>
        </w:tc>
        <w:tc>
          <w:tcPr>
            <w:tcW w:w="802" w:type="pct"/>
          </w:tcPr>
          <w:p w:rsidR="00C275A6" w:rsidRPr="00B8679B" w:rsidRDefault="00C275A6" w:rsidP="00255D47">
            <w:pPr>
              <w:jc w:val="center"/>
              <w:rPr>
                <w:sz w:val="20"/>
                <w:szCs w:val="20"/>
              </w:rPr>
            </w:pPr>
            <w:r w:rsidRPr="00B8679B">
              <w:rPr>
                <w:sz w:val="20"/>
                <w:szCs w:val="20"/>
              </w:rPr>
              <w:t>475</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11</w:t>
            </w:r>
          </w:p>
        </w:tc>
        <w:tc>
          <w:tcPr>
            <w:tcW w:w="3470" w:type="pct"/>
          </w:tcPr>
          <w:p w:rsidR="00C275A6" w:rsidRPr="00B8679B" w:rsidRDefault="00C275A6" w:rsidP="00255D47">
            <w:pPr>
              <w:jc w:val="both"/>
              <w:rPr>
                <w:sz w:val="20"/>
                <w:szCs w:val="20"/>
              </w:rPr>
            </w:pPr>
            <w:r w:rsidRPr="00B8679B">
              <w:rPr>
                <w:sz w:val="20"/>
                <w:szCs w:val="20"/>
              </w:rPr>
              <w:t>Bilancio preventivo 2015: esame e determinazioni</w:t>
            </w:r>
          </w:p>
        </w:tc>
        <w:tc>
          <w:tcPr>
            <w:tcW w:w="802" w:type="pct"/>
          </w:tcPr>
          <w:p w:rsidR="00C275A6" w:rsidRPr="00B8679B" w:rsidRDefault="00C275A6" w:rsidP="00255D47">
            <w:pPr>
              <w:jc w:val="center"/>
              <w:rPr>
                <w:sz w:val="20"/>
                <w:szCs w:val="20"/>
              </w:rPr>
            </w:pPr>
            <w:r w:rsidRPr="00B8679B">
              <w:rPr>
                <w:sz w:val="20"/>
                <w:szCs w:val="20"/>
              </w:rPr>
              <w:t>476</w:t>
            </w:r>
          </w:p>
        </w:tc>
        <w:tc>
          <w:tcPr>
            <w:tcW w:w="565" w:type="pct"/>
          </w:tcPr>
          <w:p w:rsidR="00C275A6" w:rsidRPr="00B8679B" w:rsidRDefault="007B52F0" w:rsidP="00255D47">
            <w:pPr>
              <w:jc w:val="center"/>
              <w:rPr>
                <w:sz w:val="20"/>
                <w:szCs w:val="20"/>
              </w:rPr>
            </w:pPr>
            <w:r>
              <w:rPr>
                <w:sz w:val="20"/>
                <w:szCs w:val="20"/>
              </w:rPr>
              <w:t>Pisanti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12</w:t>
            </w:r>
          </w:p>
        </w:tc>
        <w:tc>
          <w:tcPr>
            <w:tcW w:w="3470" w:type="pct"/>
          </w:tcPr>
          <w:p w:rsidR="00C275A6" w:rsidRPr="00B8679B" w:rsidRDefault="00C275A6" w:rsidP="00255D47">
            <w:pPr>
              <w:jc w:val="both"/>
              <w:rPr>
                <w:sz w:val="20"/>
                <w:szCs w:val="20"/>
              </w:rPr>
            </w:pPr>
            <w:r w:rsidRPr="00B8679B">
              <w:rPr>
                <w:bCs/>
                <w:sz w:val="20"/>
                <w:szCs w:val="20"/>
              </w:rPr>
              <w:t>Variazioni al bilancio preventivo assestato 2014: esame e determinazioni</w:t>
            </w:r>
          </w:p>
        </w:tc>
        <w:tc>
          <w:tcPr>
            <w:tcW w:w="802" w:type="pct"/>
          </w:tcPr>
          <w:p w:rsidR="00C275A6" w:rsidRPr="00B8679B" w:rsidRDefault="00C275A6" w:rsidP="00255D47">
            <w:pPr>
              <w:jc w:val="center"/>
              <w:rPr>
                <w:sz w:val="20"/>
                <w:szCs w:val="20"/>
              </w:rPr>
            </w:pPr>
            <w:r w:rsidRPr="00B8679B">
              <w:rPr>
                <w:sz w:val="20"/>
                <w:szCs w:val="20"/>
              </w:rPr>
              <w:t>477</w:t>
            </w:r>
          </w:p>
        </w:tc>
        <w:tc>
          <w:tcPr>
            <w:tcW w:w="565" w:type="pct"/>
          </w:tcPr>
          <w:p w:rsidR="00C275A6" w:rsidRPr="00B8679B" w:rsidRDefault="007B52F0" w:rsidP="00255D47">
            <w:pPr>
              <w:jc w:val="center"/>
              <w:rPr>
                <w:sz w:val="20"/>
                <w:szCs w:val="20"/>
              </w:rPr>
            </w:pPr>
            <w:r>
              <w:rPr>
                <w:sz w:val="20"/>
                <w:szCs w:val="20"/>
              </w:rPr>
              <w:t>Pisanti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13</w:t>
            </w:r>
          </w:p>
        </w:tc>
        <w:tc>
          <w:tcPr>
            <w:tcW w:w="3470" w:type="pct"/>
          </w:tcPr>
          <w:p w:rsidR="00C275A6" w:rsidRPr="00B8679B" w:rsidRDefault="00C275A6" w:rsidP="00255D47">
            <w:pPr>
              <w:jc w:val="both"/>
              <w:rPr>
                <w:sz w:val="20"/>
                <w:szCs w:val="20"/>
              </w:rPr>
            </w:pPr>
            <w:r w:rsidRPr="00B8679B">
              <w:rPr>
                <w:sz w:val="20"/>
                <w:szCs w:val="20"/>
              </w:rPr>
              <w:t>Documento programmatico 2015: esame e determinazioni.</w:t>
            </w:r>
          </w:p>
        </w:tc>
        <w:tc>
          <w:tcPr>
            <w:tcW w:w="802" w:type="pct"/>
          </w:tcPr>
          <w:p w:rsidR="00C275A6" w:rsidRPr="00B8679B" w:rsidRDefault="00C275A6" w:rsidP="00255D47">
            <w:pPr>
              <w:jc w:val="center"/>
              <w:rPr>
                <w:sz w:val="20"/>
                <w:szCs w:val="20"/>
              </w:rPr>
            </w:pPr>
            <w:r w:rsidRPr="00B8679B">
              <w:rPr>
                <w:sz w:val="20"/>
                <w:szCs w:val="20"/>
              </w:rPr>
              <w:t>478</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14</w:t>
            </w:r>
          </w:p>
        </w:tc>
        <w:tc>
          <w:tcPr>
            <w:tcW w:w="3470" w:type="pct"/>
          </w:tcPr>
          <w:p w:rsidR="00C275A6" w:rsidRPr="00B8679B" w:rsidRDefault="00C275A6" w:rsidP="00255D47">
            <w:pPr>
              <w:jc w:val="both"/>
              <w:rPr>
                <w:sz w:val="20"/>
                <w:szCs w:val="20"/>
              </w:rPr>
            </w:pPr>
            <w:r w:rsidRPr="00B8679B">
              <w:rPr>
                <w:sz w:val="20"/>
                <w:szCs w:val="20"/>
              </w:rPr>
              <w:t>Bilancio preventivo Expo 2015: esame e determinazioni.</w:t>
            </w:r>
          </w:p>
        </w:tc>
        <w:tc>
          <w:tcPr>
            <w:tcW w:w="802" w:type="pct"/>
          </w:tcPr>
          <w:p w:rsidR="00C275A6" w:rsidRPr="00B8679B" w:rsidRDefault="00C275A6" w:rsidP="00255D47">
            <w:pPr>
              <w:jc w:val="center"/>
              <w:rPr>
                <w:sz w:val="20"/>
                <w:szCs w:val="20"/>
              </w:rPr>
            </w:pPr>
            <w:r w:rsidRPr="00B8679B">
              <w:rPr>
                <w:sz w:val="20"/>
                <w:szCs w:val="20"/>
              </w:rPr>
              <w:t>479</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rPr>
          <w:trHeight w:val="243"/>
        </w:trPr>
        <w:tc>
          <w:tcPr>
            <w:tcW w:w="162" w:type="pct"/>
          </w:tcPr>
          <w:p w:rsidR="00C275A6" w:rsidRPr="00B8679B" w:rsidRDefault="00C275A6" w:rsidP="00255D47">
            <w:pPr>
              <w:ind w:left="-392" w:right="-392"/>
              <w:jc w:val="center"/>
              <w:rPr>
                <w:sz w:val="20"/>
                <w:szCs w:val="20"/>
              </w:rPr>
            </w:pPr>
            <w:r w:rsidRPr="00B8679B">
              <w:rPr>
                <w:sz w:val="20"/>
                <w:szCs w:val="20"/>
              </w:rPr>
              <w:t>15</w:t>
            </w:r>
          </w:p>
        </w:tc>
        <w:tc>
          <w:tcPr>
            <w:tcW w:w="3470" w:type="pct"/>
          </w:tcPr>
          <w:p w:rsidR="00C275A6" w:rsidRPr="00B8679B" w:rsidRDefault="00C275A6" w:rsidP="00255D47">
            <w:pPr>
              <w:rPr>
                <w:sz w:val="20"/>
                <w:szCs w:val="20"/>
              </w:rPr>
            </w:pPr>
            <w:r w:rsidRPr="00B8679B">
              <w:rPr>
                <w:sz w:val="20"/>
                <w:szCs w:val="20"/>
              </w:rPr>
              <w:t>Progetto padiglione Expo2015: esame e determinazioni.</w:t>
            </w:r>
          </w:p>
        </w:tc>
        <w:tc>
          <w:tcPr>
            <w:tcW w:w="802" w:type="pct"/>
          </w:tcPr>
          <w:p w:rsidR="00C275A6" w:rsidRPr="00B8679B" w:rsidRDefault="00C275A6" w:rsidP="00255D47">
            <w:pPr>
              <w:jc w:val="center"/>
              <w:rPr>
                <w:sz w:val="20"/>
                <w:szCs w:val="20"/>
              </w:rPr>
            </w:pPr>
            <w:r w:rsidRPr="00B8679B">
              <w:rPr>
                <w:sz w:val="20"/>
                <w:szCs w:val="20"/>
              </w:rPr>
              <w:t>480</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rPr>
          <w:trHeight w:val="163"/>
        </w:trPr>
        <w:tc>
          <w:tcPr>
            <w:tcW w:w="162" w:type="pct"/>
          </w:tcPr>
          <w:p w:rsidR="00C275A6" w:rsidRPr="00B8679B" w:rsidRDefault="00C275A6" w:rsidP="00255D47">
            <w:pPr>
              <w:ind w:left="-392" w:right="-392"/>
              <w:jc w:val="center"/>
              <w:rPr>
                <w:sz w:val="20"/>
                <w:szCs w:val="20"/>
              </w:rPr>
            </w:pPr>
            <w:r w:rsidRPr="00B8679B">
              <w:rPr>
                <w:sz w:val="20"/>
                <w:szCs w:val="20"/>
              </w:rPr>
              <w:t>16</w:t>
            </w:r>
          </w:p>
        </w:tc>
        <w:tc>
          <w:tcPr>
            <w:tcW w:w="3470" w:type="pct"/>
          </w:tcPr>
          <w:p w:rsidR="00C275A6" w:rsidRPr="00B8679B" w:rsidRDefault="00C275A6" w:rsidP="00255D47">
            <w:pPr>
              <w:rPr>
                <w:sz w:val="20"/>
                <w:szCs w:val="20"/>
              </w:rPr>
            </w:pPr>
            <w:r w:rsidRPr="00B8679B">
              <w:rPr>
                <w:sz w:val="20"/>
                <w:szCs w:val="20"/>
              </w:rPr>
              <w:t>Programma eventi Expo 2015: esame e determinazioni.</w:t>
            </w:r>
          </w:p>
        </w:tc>
        <w:tc>
          <w:tcPr>
            <w:tcW w:w="802" w:type="pct"/>
          </w:tcPr>
          <w:p w:rsidR="00C275A6" w:rsidRPr="00B8679B" w:rsidRDefault="00C275A6" w:rsidP="00255D47">
            <w:pPr>
              <w:jc w:val="center"/>
              <w:rPr>
                <w:sz w:val="20"/>
                <w:szCs w:val="20"/>
              </w:rPr>
            </w:pPr>
            <w:r w:rsidRPr="00B8679B">
              <w:rPr>
                <w:sz w:val="20"/>
                <w:szCs w:val="20"/>
              </w:rPr>
              <w:t>481</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17</w:t>
            </w:r>
          </w:p>
        </w:tc>
        <w:tc>
          <w:tcPr>
            <w:tcW w:w="3470" w:type="pct"/>
          </w:tcPr>
          <w:p w:rsidR="00C275A6" w:rsidRPr="00B8679B" w:rsidRDefault="00C275A6" w:rsidP="00255D47">
            <w:pPr>
              <w:rPr>
                <w:sz w:val="20"/>
                <w:szCs w:val="20"/>
              </w:rPr>
            </w:pPr>
            <w:r w:rsidRPr="00B8679B">
              <w:rPr>
                <w:sz w:val="20"/>
                <w:szCs w:val="20"/>
              </w:rPr>
              <w:t>Progetto di sponsorizzazione Expo2015: esame e determinazioni.</w:t>
            </w:r>
          </w:p>
        </w:tc>
        <w:tc>
          <w:tcPr>
            <w:tcW w:w="802" w:type="pct"/>
          </w:tcPr>
          <w:p w:rsidR="00C275A6" w:rsidRPr="00B8679B" w:rsidRDefault="00C275A6" w:rsidP="00255D47">
            <w:pPr>
              <w:jc w:val="center"/>
              <w:rPr>
                <w:sz w:val="20"/>
                <w:szCs w:val="20"/>
              </w:rPr>
            </w:pPr>
            <w:r w:rsidRPr="00B8679B">
              <w:rPr>
                <w:sz w:val="20"/>
                <w:szCs w:val="20"/>
              </w:rPr>
              <w:t>482</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18</w:t>
            </w:r>
          </w:p>
        </w:tc>
        <w:tc>
          <w:tcPr>
            <w:tcW w:w="3470" w:type="pct"/>
          </w:tcPr>
          <w:p w:rsidR="00C275A6" w:rsidRPr="00B8679B" w:rsidRDefault="00C275A6" w:rsidP="00255D47">
            <w:pPr>
              <w:jc w:val="both"/>
              <w:rPr>
                <w:sz w:val="20"/>
                <w:szCs w:val="20"/>
              </w:rPr>
            </w:pPr>
            <w:r w:rsidRPr="00B8679B">
              <w:rPr>
                <w:bCs/>
                <w:sz w:val="20"/>
                <w:szCs w:val="20"/>
              </w:rPr>
              <w:t>Richiesta emissione carta bancomat all’istituto cassiere: esame e determinazioni</w:t>
            </w:r>
          </w:p>
        </w:tc>
        <w:tc>
          <w:tcPr>
            <w:tcW w:w="802" w:type="pct"/>
          </w:tcPr>
          <w:p w:rsidR="00C275A6" w:rsidRPr="00B8679B" w:rsidRDefault="00C275A6" w:rsidP="00255D47">
            <w:pPr>
              <w:jc w:val="center"/>
              <w:rPr>
                <w:sz w:val="20"/>
                <w:szCs w:val="20"/>
              </w:rPr>
            </w:pPr>
            <w:r w:rsidRPr="00B8679B">
              <w:rPr>
                <w:sz w:val="20"/>
                <w:szCs w:val="20"/>
              </w:rPr>
              <w:t>483</w:t>
            </w:r>
          </w:p>
        </w:tc>
        <w:tc>
          <w:tcPr>
            <w:tcW w:w="565" w:type="pct"/>
          </w:tcPr>
          <w:p w:rsidR="00C275A6" w:rsidRPr="00B8679B" w:rsidRDefault="007B52F0" w:rsidP="00255D47">
            <w:pPr>
              <w:jc w:val="center"/>
              <w:rPr>
                <w:sz w:val="20"/>
                <w:szCs w:val="20"/>
              </w:rPr>
            </w:pPr>
            <w:r>
              <w:rPr>
                <w:sz w:val="20"/>
                <w:szCs w:val="20"/>
              </w:rPr>
              <w:t>Pisanti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19</w:t>
            </w:r>
          </w:p>
        </w:tc>
        <w:tc>
          <w:tcPr>
            <w:tcW w:w="3470" w:type="pct"/>
          </w:tcPr>
          <w:p w:rsidR="00C275A6" w:rsidRPr="00B8679B" w:rsidRDefault="00C275A6" w:rsidP="00255D47">
            <w:pPr>
              <w:jc w:val="both"/>
              <w:rPr>
                <w:sz w:val="20"/>
                <w:szCs w:val="20"/>
              </w:rPr>
            </w:pPr>
            <w:r w:rsidRPr="00B8679B">
              <w:rPr>
                <w:bCs/>
                <w:sz w:val="20"/>
                <w:szCs w:val="20"/>
              </w:rPr>
              <w:t>Preventivo attività adeguamento infrastruttura informatica dell’ufficio: esame e determinazioni.</w:t>
            </w:r>
          </w:p>
        </w:tc>
        <w:tc>
          <w:tcPr>
            <w:tcW w:w="802" w:type="pct"/>
          </w:tcPr>
          <w:p w:rsidR="00C275A6" w:rsidRPr="00B8679B" w:rsidRDefault="00C275A6" w:rsidP="00255D47">
            <w:pPr>
              <w:jc w:val="center"/>
              <w:rPr>
                <w:sz w:val="20"/>
                <w:szCs w:val="20"/>
              </w:rPr>
            </w:pPr>
            <w:r w:rsidRPr="00B8679B">
              <w:rPr>
                <w:sz w:val="20"/>
                <w:szCs w:val="20"/>
              </w:rPr>
              <w:t>484</w:t>
            </w:r>
          </w:p>
        </w:tc>
        <w:tc>
          <w:tcPr>
            <w:tcW w:w="565" w:type="pct"/>
          </w:tcPr>
          <w:p w:rsidR="00C275A6" w:rsidRPr="00B8679B" w:rsidRDefault="007B52F0" w:rsidP="00255D47">
            <w:pPr>
              <w:jc w:val="center"/>
              <w:rPr>
                <w:sz w:val="20"/>
                <w:szCs w:val="20"/>
              </w:rPr>
            </w:pPr>
            <w:r>
              <w:rPr>
                <w:sz w:val="20"/>
                <w:szCs w:val="20"/>
              </w:rPr>
              <w:t>Pisanti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20</w:t>
            </w:r>
          </w:p>
        </w:tc>
        <w:tc>
          <w:tcPr>
            <w:tcW w:w="3470" w:type="pct"/>
          </w:tcPr>
          <w:p w:rsidR="00C275A6" w:rsidRPr="00B8679B" w:rsidRDefault="00C275A6" w:rsidP="00255D47">
            <w:pPr>
              <w:jc w:val="both"/>
              <w:rPr>
                <w:sz w:val="20"/>
                <w:szCs w:val="20"/>
              </w:rPr>
            </w:pPr>
            <w:r w:rsidRPr="00B8679B">
              <w:rPr>
                <w:bCs/>
                <w:sz w:val="20"/>
                <w:szCs w:val="20"/>
              </w:rPr>
              <w:t>Preventivi materiali adeguamento infrastruttura informatica dell’ufficio: esame e determinazioni.</w:t>
            </w:r>
          </w:p>
        </w:tc>
        <w:tc>
          <w:tcPr>
            <w:tcW w:w="802" w:type="pct"/>
          </w:tcPr>
          <w:p w:rsidR="00C275A6" w:rsidRPr="00B8679B" w:rsidRDefault="00C275A6" w:rsidP="00255D47">
            <w:pPr>
              <w:jc w:val="center"/>
              <w:rPr>
                <w:sz w:val="20"/>
                <w:szCs w:val="20"/>
              </w:rPr>
            </w:pPr>
            <w:r w:rsidRPr="00B8679B">
              <w:rPr>
                <w:sz w:val="20"/>
                <w:szCs w:val="20"/>
              </w:rPr>
              <w:t>485</w:t>
            </w:r>
          </w:p>
        </w:tc>
        <w:tc>
          <w:tcPr>
            <w:tcW w:w="565" w:type="pct"/>
          </w:tcPr>
          <w:p w:rsidR="00C275A6" w:rsidRPr="00B8679B" w:rsidRDefault="007B52F0" w:rsidP="00255D47">
            <w:pPr>
              <w:jc w:val="center"/>
              <w:rPr>
                <w:sz w:val="20"/>
                <w:szCs w:val="20"/>
              </w:rPr>
            </w:pPr>
            <w:r>
              <w:rPr>
                <w:sz w:val="20"/>
                <w:szCs w:val="20"/>
              </w:rPr>
              <w:t>Pisanti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21</w:t>
            </w:r>
          </w:p>
        </w:tc>
        <w:tc>
          <w:tcPr>
            <w:tcW w:w="3470" w:type="pct"/>
          </w:tcPr>
          <w:p w:rsidR="00C275A6" w:rsidRPr="00B8679B" w:rsidRDefault="00C275A6" w:rsidP="00255D47">
            <w:pPr>
              <w:rPr>
                <w:sz w:val="20"/>
                <w:szCs w:val="20"/>
              </w:rPr>
            </w:pPr>
            <w:proofErr w:type="spellStart"/>
            <w:r w:rsidRPr="00B8679B">
              <w:rPr>
                <w:sz w:val="20"/>
                <w:szCs w:val="20"/>
              </w:rPr>
              <w:t>VI</w:t>
            </w:r>
            <w:proofErr w:type="spellEnd"/>
            <w:r w:rsidRPr="00B8679B">
              <w:rPr>
                <w:sz w:val="20"/>
                <w:szCs w:val="20"/>
              </w:rPr>
              <w:t xml:space="preserve"> </w:t>
            </w:r>
            <w:proofErr w:type="spellStart"/>
            <w:r w:rsidRPr="00B8679B">
              <w:rPr>
                <w:sz w:val="20"/>
                <w:szCs w:val="20"/>
              </w:rPr>
              <w:t>Agronomists</w:t>
            </w:r>
            <w:proofErr w:type="spellEnd"/>
            <w:r w:rsidRPr="00B8679B">
              <w:rPr>
                <w:sz w:val="20"/>
                <w:szCs w:val="20"/>
              </w:rPr>
              <w:t xml:space="preserve"> World </w:t>
            </w:r>
            <w:proofErr w:type="spellStart"/>
            <w:r w:rsidRPr="00B8679B">
              <w:rPr>
                <w:sz w:val="20"/>
                <w:szCs w:val="20"/>
              </w:rPr>
              <w:t>Congress</w:t>
            </w:r>
            <w:proofErr w:type="spellEnd"/>
            <w:r w:rsidRPr="00B8679B">
              <w:rPr>
                <w:sz w:val="20"/>
                <w:szCs w:val="20"/>
              </w:rPr>
              <w:t>: stato dell’arte.</w:t>
            </w:r>
          </w:p>
        </w:tc>
        <w:tc>
          <w:tcPr>
            <w:tcW w:w="802" w:type="pct"/>
          </w:tcPr>
          <w:p w:rsidR="00C275A6" w:rsidRPr="00B8679B" w:rsidRDefault="00C275A6" w:rsidP="00255D47">
            <w:pPr>
              <w:jc w:val="center"/>
              <w:rPr>
                <w:color w:val="000000"/>
                <w:sz w:val="20"/>
                <w:szCs w:val="20"/>
              </w:rPr>
            </w:pPr>
            <w:r w:rsidRPr="00B8679B">
              <w:rPr>
                <w:color w:val="000000"/>
                <w:sz w:val="20"/>
                <w:szCs w:val="20"/>
              </w:rPr>
              <w:t>486</w:t>
            </w:r>
          </w:p>
        </w:tc>
        <w:tc>
          <w:tcPr>
            <w:tcW w:w="565" w:type="pct"/>
          </w:tcPr>
          <w:p w:rsidR="00C275A6" w:rsidRPr="00B8679B" w:rsidRDefault="007B52F0" w:rsidP="00255D47">
            <w:pPr>
              <w:jc w:val="center"/>
              <w:rPr>
                <w:sz w:val="20"/>
                <w:szCs w:val="20"/>
              </w:rPr>
            </w:pPr>
            <w:r w:rsidRPr="00B8679B">
              <w:rPr>
                <w:sz w:val="20"/>
                <w:szCs w:val="20"/>
              </w:rPr>
              <w:t>Sisti</w:t>
            </w:r>
          </w:p>
        </w:tc>
      </w:tr>
      <w:tr w:rsidR="00BE7105" w:rsidRPr="00C07248" w:rsidTr="007B52F0">
        <w:tc>
          <w:tcPr>
            <w:tcW w:w="162" w:type="pct"/>
          </w:tcPr>
          <w:p w:rsidR="00BE7105" w:rsidRPr="00B8679B" w:rsidRDefault="00BE7105" w:rsidP="00255D47">
            <w:pPr>
              <w:ind w:left="-392" w:right="-392"/>
              <w:jc w:val="center"/>
              <w:rPr>
                <w:sz w:val="20"/>
                <w:szCs w:val="20"/>
              </w:rPr>
            </w:pPr>
            <w:r w:rsidRPr="00B8679B">
              <w:rPr>
                <w:sz w:val="20"/>
                <w:szCs w:val="20"/>
              </w:rPr>
              <w:t>22</w:t>
            </w:r>
          </w:p>
        </w:tc>
        <w:tc>
          <w:tcPr>
            <w:tcW w:w="3470" w:type="pct"/>
          </w:tcPr>
          <w:p w:rsidR="00BE7105" w:rsidRPr="00B8679B" w:rsidRDefault="00BE7105" w:rsidP="00255D47">
            <w:pPr>
              <w:rPr>
                <w:bCs/>
                <w:sz w:val="20"/>
                <w:szCs w:val="20"/>
              </w:rPr>
            </w:pPr>
            <w:r w:rsidRPr="00B8679B">
              <w:rPr>
                <w:bCs/>
                <w:sz w:val="20"/>
                <w:szCs w:val="20"/>
              </w:rPr>
              <w:t xml:space="preserve">XI CEDIA </w:t>
            </w:r>
            <w:proofErr w:type="spellStart"/>
            <w:r w:rsidRPr="00B8679B">
              <w:rPr>
                <w:bCs/>
                <w:sz w:val="20"/>
                <w:szCs w:val="20"/>
              </w:rPr>
              <w:t>Conference</w:t>
            </w:r>
            <w:proofErr w:type="spellEnd"/>
            <w:r w:rsidRPr="00B8679B">
              <w:rPr>
                <w:bCs/>
                <w:sz w:val="20"/>
                <w:szCs w:val="20"/>
              </w:rPr>
              <w:t xml:space="preserve"> /Congresso europeo agronomi: resoconto finale.</w:t>
            </w:r>
          </w:p>
        </w:tc>
        <w:tc>
          <w:tcPr>
            <w:tcW w:w="802" w:type="pct"/>
          </w:tcPr>
          <w:p w:rsidR="00BE7105" w:rsidRPr="00B8679B" w:rsidRDefault="00BE7105" w:rsidP="00255D47">
            <w:pPr>
              <w:jc w:val="center"/>
              <w:rPr>
                <w:sz w:val="20"/>
                <w:szCs w:val="20"/>
              </w:rPr>
            </w:pPr>
            <w:r w:rsidRPr="00B8679B">
              <w:rPr>
                <w:sz w:val="20"/>
                <w:szCs w:val="20"/>
              </w:rPr>
              <w:t>487</w:t>
            </w:r>
          </w:p>
        </w:tc>
        <w:tc>
          <w:tcPr>
            <w:tcW w:w="565" w:type="pct"/>
          </w:tcPr>
          <w:p w:rsidR="00BE7105" w:rsidRPr="00B8679B" w:rsidRDefault="00BE7105" w:rsidP="00255D47">
            <w:pPr>
              <w:jc w:val="center"/>
              <w:rPr>
                <w:sz w:val="20"/>
                <w:szCs w:val="20"/>
              </w:rPr>
            </w:pPr>
          </w:p>
        </w:tc>
      </w:tr>
      <w:tr w:rsidR="0064797C" w:rsidRPr="00C07248" w:rsidTr="007B52F0">
        <w:trPr>
          <w:trHeight w:val="257"/>
        </w:trPr>
        <w:tc>
          <w:tcPr>
            <w:tcW w:w="162" w:type="pct"/>
          </w:tcPr>
          <w:p w:rsidR="0064797C" w:rsidRPr="00B8679B" w:rsidRDefault="0064797C" w:rsidP="00255D47">
            <w:pPr>
              <w:ind w:left="-392" w:right="-392"/>
              <w:jc w:val="center"/>
              <w:rPr>
                <w:sz w:val="20"/>
                <w:szCs w:val="20"/>
              </w:rPr>
            </w:pPr>
            <w:r w:rsidRPr="00B8679B">
              <w:rPr>
                <w:sz w:val="20"/>
                <w:szCs w:val="20"/>
              </w:rPr>
              <w:t>23</w:t>
            </w:r>
          </w:p>
        </w:tc>
        <w:tc>
          <w:tcPr>
            <w:tcW w:w="3470" w:type="pct"/>
          </w:tcPr>
          <w:p w:rsidR="0064797C" w:rsidRPr="00B8679B" w:rsidRDefault="0064797C" w:rsidP="00255D47">
            <w:pPr>
              <w:jc w:val="both"/>
              <w:rPr>
                <w:i/>
                <w:iCs/>
                <w:sz w:val="20"/>
                <w:szCs w:val="20"/>
              </w:rPr>
            </w:pPr>
            <w:r w:rsidRPr="00B8679B">
              <w:rPr>
                <w:bCs/>
                <w:sz w:val="20"/>
                <w:szCs w:val="20"/>
              </w:rPr>
              <w:t>O.d.G. Conferenza dei Presidenti di Federazione: esame e determinazioni</w:t>
            </w:r>
          </w:p>
        </w:tc>
        <w:tc>
          <w:tcPr>
            <w:tcW w:w="802" w:type="pct"/>
          </w:tcPr>
          <w:p w:rsidR="0064797C" w:rsidRPr="00B8679B" w:rsidRDefault="0064797C" w:rsidP="00255D47">
            <w:pPr>
              <w:jc w:val="center"/>
              <w:rPr>
                <w:sz w:val="20"/>
                <w:szCs w:val="20"/>
              </w:rPr>
            </w:pPr>
            <w:r w:rsidRPr="00B8679B">
              <w:rPr>
                <w:sz w:val="20"/>
                <w:szCs w:val="20"/>
              </w:rPr>
              <w:t>488</w:t>
            </w:r>
          </w:p>
        </w:tc>
        <w:tc>
          <w:tcPr>
            <w:tcW w:w="565" w:type="pct"/>
          </w:tcPr>
          <w:p w:rsidR="0064797C" w:rsidRPr="00B8679B" w:rsidRDefault="007B52F0" w:rsidP="00255D47">
            <w:pPr>
              <w:jc w:val="center"/>
              <w:rPr>
                <w:sz w:val="20"/>
                <w:szCs w:val="20"/>
              </w:rPr>
            </w:pPr>
            <w:r w:rsidRPr="00B8679B">
              <w:rPr>
                <w:sz w:val="20"/>
                <w:szCs w:val="20"/>
              </w:rPr>
              <w:t>Sisti</w:t>
            </w:r>
          </w:p>
        </w:tc>
      </w:tr>
      <w:tr w:rsidR="0064797C" w:rsidRPr="00C07248" w:rsidTr="007B52F0">
        <w:trPr>
          <w:trHeight w:val="292"/>
        </w:trPr>
        <w:tc>
          <w:tcPr>
            <w:tcW w:w="162" w:type="pct"/>
          </w:tcPr>
          <w:p w:rsidR="0064797C" w:rsidRPr="00B8679B" w:rsidRDefault="0064797C" w:rsidP="00255D47">
            <w:pPr>
              <w:ind w:left="-392" w:right="-392"/>
              <w:jc w:val="center"/>
              <w:rPr>
                <w:sz w:val="20"/>
                <w:szCs w:val="20"/>
              </w:rPr>
            </w:pPr>
            <w:r w:rsidRPr="00B8679B">
              <w:rPr>
                <w:sz w:val="20"/>
                <w:szCs w:val="20"/>
              </w:rPr>
              <w:t>24</w:t>
            </w:r>
          </w:p>
        </w:tc>
        <w:tc>
          <w:tcPr>
            <w:tcW w:w="3470" w:type="pct"/>
          </w:tcPr>
          <w:p w:rsidR="0064797C" w:rsidRPr="00B8679B" w:rsidRDefault="0064797C" w:rsidP="00255D47">
            <w:pPr>
              <w:jc w:val="both"/>
              <w:rPr>
                <w:i/>
                <w:iCs/>
                <w:sz w:val="20"/>
                <w:szCs w:val="20"/>
              </w:rPr>
            </w:pPr>
            <w:r w:rsidRPr="00B8679B">
              <w:rPr>
                <w:bCs/>
                <w:sz w:val="20"/>
                <w:szCs w:val="20"/>
              </w:rPr>
              <w:t>O.d.G. Assemblea dei Presidenti degli Ordini Territoriali: esame e determinazioni</w:t>
            </w:r>
          </w:p>
        </w:tc>
        <w:tc>
          <w:tcPr>
            <w:tcW w:w="802" w:type="pct"/>
          </w:tcPr>
          <w:p w:rsidR="0064797C" w:rsidRPr="00B8679B" w:rsidRDefault="0064797C" w:rsidP="00255D47">
            <w:pPr>
              <w:jc w:val="center"/>
              <w:rPr>
                <w:sz w:val="20"/>
                <w:szCs w:val="20"/>
              </w:rPr>
            </w:pPr>
            <w:r w:rsidRPr="00B8679B">
              <w:rPr>
                <w:sz w:val="20"/>
                <w:szCs w:val="20"/>
              </w:rPr>
              <w:t>489</w:t>
            </w:r>
          </w:p>
        </w:tc>
        <w:tc>
          <w:tcPr>
            <w:tcW w:w="565" w:type="pct"/>
          </w:tcPr>
          <w:p w:rsidR="0064797C" w:rsidRPr="00B8679B" w:rsidRDefault="007B52F0" w:rsidP="00255D47">
            <w:pPr>
              <w:jc w:val="center"/>
              <w:rPr>
                <w:sz w:val="20"/>
                <w:szCs w:val="20"/>
              </w:rPr>
            </w:pPr>
            <w:r w:rsidRPr="00B8679B">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25</w:t>
            </w:r>
          </w:p>
        </w:tc>
        <w:tc>
          <w:tcPr>
            <w:tcW w:w="3470" w:type="pct"/>
          </w:tcPr>
          <w:p w:rsidR="00C275A6" w:rsidRPr="00B8679B" w:rsidRDefault="00C275A6" w:rsidP="00255D47">
            <w:pPr>
              <w:rPr>
                <w:sz w:val="20"/>
                <w:szCs w:val="20"/>
              </w:rPr>
            </w:pPr>
            <w:r w:rsidRPr="00B8679B">
              <w:rPr>
                <w:sz w:val="20"/>
                <w:szCs w:val="20"/>
              </w:rPr>
              <w:t xml:space="preserve">Approvazione capitolato e relativo bando di gara per l’affidamento del servizio di stampa e </w:t>
            </w:r>
            <w:proofErr w:type="spellStart"/>
            <w:r w:rsidRPr="00B8679B">
              <w:rPr>
                <w:sz w:val="20"/>
                <w:szCs w:val="20"/>
              </w:rPr>
              <w:t>postalizzazione</w:t>
            </w:r>
            <w:proofErr w:type="spellEnd"/>
            <w:r w:rsidRPr="00B8679B">
              <w:rPr>
                <w:sz w:val="20"/>
                <w:szCs w:val="20"/>
              </w:rPr>
              <w:t xml:space="preserve"> Rivista AF: esame e determinazioni</w:t>
            </w:r>
          </w:p>
        </w:tc>
        <w:tc>
          <w:tcPr>
            <w:tcW w:w="802" w:type="pct"/>
          </w:tcPr>
          <w:p w:rsidR="00C275A6" w:rsidRPr="00B8679B" w:rsidRDefault="00C275A6" w:rsidP="00255D47">
            <w:pPr>
              <w:jc w:val="center"/>
              <w:rPr>
                <w:sz w:val="20"/>
                <w:szCs w:val="20"/>
              </w:rPr>
            </w:pPr>
            <w:r w:rsidRPr="00B8679B">
              <w:rPr>
                <w:sz w:val="20"/>
                <w:szCs w:val="20"/>
              </w:rPr>
              <w:t>490</w:t>
            </w:r>
          </w:p>
        </w:tc>
        <w:tc>
          <w:tcPr>
            <w:tcW w:w="565" w:type="pct"/>
          </w:tcPr>
          <w:p w:rsidR="00C275A6" w:rsidRPr="00B8679B" w:rsidRDefault="00C275A6" w:rsidP="00255D47">
            <w:pPr>
              <w:jc w:val="center"/>
              <w:rPr>
                <w:sz w:val="20"/>
                <w:szCs w:val="20"/>
              </w:rPr>
            </w:pPr>
          </w:p>
        </w:tc>
      </w:tr>
      <w:tr w:rsidR="00C275A6" w:rsidRPr="00C07248" w:rsidTr="007B52F0">
        <w:trPr>
          <w:trHeight w:val="496"/>
        </w:trPr>
        <w:tc>
          <w:tcPr>
            <w:tcW w:w="162" w:type="pct"/>
          </w:tcPr>
          <w:p w:rsidR="00C275A6" w:rsidRPr="00B8679B" w:rsidRDefault="00C275A6" w:rsidP="00255D47">
            <w:pPr>
              <w:ind w:left="-392" w:right="-392"/>
              <w:jc w:val="center"/>
              <w:rPr>
                <w:sz w:val="20"/>
                <w:szCs w:val="20"/>
              </w:rPr>
            </w:pPr>
            <w:r w:rsidRPr="00B8679B">
              <w:rPr>
                <w:sz w:val="20"/>
                <w:szCs w:val="20"/>
              </w:rPr>
              <w:t>26</w:t>
            </w:r>
          </w:p>
        </w:tc>
        <w:tc>
          <w:tcPr>
            <w:tcW w:w="3470" w:type="pct"/>
          </w:tcPr>
          <w:p w:rsidR="00C275A6" w:rsidRPr="00B8679B" w:rsidRDefault="00C275A6" w:rsidP="00255D47">
            <w:pPr>
              <w:rPr>
                <w:sz w:val="20"/>
                <w:szCs w:val="20"/>
              </w:rPr>
            </w:pPr>
            <w:r w:rsidRPr="00B8679B">
              <w:rPr>
                <w:sz w:val="20"/>
                <w:szCs w:val="20"/>
              </w:rPr>
              <w:t>Approvazione  capitolato e relativo bando di gara per l’affidamento del servizio di consulenza e brokeraggio assicurativo: esame e determinazioni.</w:t>
            </w:r>
          </w:p>
        </w:tc>
        <w:tc>
          <w:tcPr>
            <w:tcW w:w="802" w:type="pct"/>
          </w:tcPr>
          <w:p w:rsidR="00C275A6" w:rsidRPr="00B8679B" w:rsidRDefault="00C275A6" w:rsidP="00255D47">
            <w:pPr>
              <w:jc w:val="center"/>
              <w:rPr>
                <w:sz w:val="20"/>
                <w:szCs w:val="20"/>
              </w:rPr>
            </w:pPr>
            <w:r w:rsidRPr="00B8679B">
              <w:rPr>
                <w:sz w:val="20"/>
                <w:szCs w:val="20"/>
              </w:rPr>
              <w:t>491</w:t>
            </w:r>
          </w:p>
        </w:tc>
        <w:tc>
          <w:tcPr>
            <w:tcW w:w="565" w:type="pct"/>
          </w:tcPr>
          <w:p w:rsidR="00C275A6" w:rsidRPr="00B8679B" w:rsidRDefault="007B52F0" w:rsidP="00255D47">
            <w:pPr>
              <w:jc w:val="center"/>
              <w:rPr>
                <w:sz w:val="20"/>
                <w:szCs w:val="20"/>
              </w:rPr>
            </w:pPr>
            <w:r w:rsidRPr="00B8679B">
              <w:rPr>
                <w:sz w:val="20"/>
                <w:szCs w:val="20"/>
              </w:rPr>
              <w:t>Sisti</w:t>
            </w:r>
          </w:p>
        </w:tc>
      </w:tr>
      <w:tr w:rsidR="00C275A6" w:rsidRPr="00C07248" w:rsidTr="007B52F0">
        <w:trPr>
          <w:trHeight w:val="171"/>
        </w:trPr>
        <w:tc>
          <w:tcPr>
            <w:tcW w:w="162" w:type="pct"/>
          </w:tcPr>
          <w:p w:rsidR="00C275A6" w:rsidRPr="00B8679B" w:rsidRDefault="00C275A6" w:rsidP="00255D47">
            <w:pPr>
              <w:ind w:left="-392" w:right="-392"/>
              <w:jc w:val="center"/>
              <w:rPr>
                <w:sz w:val="20"/>
                <w:szCs w:val="20"/>
              </w:rPr>
            </w:pPr>
            <w:r w:rsidRPr="00B8679B">
              <w:rPr>
                <w:sz w:val="20"/>
                <w:szCs w:val="20"/>
              </w:rPr>
              <w:t>27</w:t>
            </w:r>
          </w:p>
        </w:tc>
        <w:tc>
          <w:tcPr>
            <w:tcW w:w="3470" w:type="pct"/>
          </w:tcPr>
          <w:p w:rsidR="00C275A6" w:rsidRPr="00B8679B" w:rsidRDefault="00C275A6" w:rsidP="00255D47">
            <w:pPr>
              <w:jc w:val="both"/>
              <w:rPr>
                <w:sz w:val="20"/>
                <w:szCs w:val="20"/>
              </w:rPr>
            </w:pPr>
            <w:r w:rsidRPr="00B8679B">
              <w:rPr>
                <w:sz w:val="20"/>
                <w:szCs w:val="20"/>
              </w:rPr>
              <w:t>Piani Formativi 2014 Ordini e Federazioni:esame e determinazioni</w:t>
            </w:r>
          </w:p>
        </w:tc>
        <w:tc>
          <w:tcPr>
            <w:tcW w:w="802" w:type="pct"/>
          </w:tcPr>
          <w:p w:rsidR="00C275A6" w:rsidRPr="00B8679B" w:rsidRDefault="00C275A6" w:rsidP="00255D47">
            <w:pPr>
              <w:jc w:val="center"/>
              <w:rPr>
                <w:sz w:val="20"/>
                <w:szCs w:val="20"/>
              </w:rPr>
            </w:pPr>
            <w:r w:rsidRPr="00B8679B">
              <w:rPr>
                <w:sz w:val="20"/>
                <w:szCs w:val="20"/>
              </w:rPr>
              <w:t>492</w:t>
            </w:r>
          </w:p>
        </w:tc>
        <w:tc>
          <w:tcPr>
            <w:tcW w:w="565" w:type="pct"/>
          </w:tcPr>
          <w:p w:rsidR="00C275A6" w:rsidRPr="00B8679B" w:rsidRDefault="007B52F0" w:rsidP="00255D47">
            <w:pPr>
              <w:jc w:val="center"/>
              <w:rPr>
                <w:sz w:val="20"/>
                <w:szCs w:val="20"/>
              </w:rPr>
            </w:pPr>
            <w:r>
              <w:rPr>
                <w:sz w:val="20"/>
                <w:szCs w:val="20"/>
              </w:rPr>
              <w:t>Pisanti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28</w:t>
            </w:r>
          </w:p>
        </w:tc>
        <w:tc>
          <w:tcPr>
            <w:tcW w:w="3471" w:type="pct"/>
          </w:tcPr>
          <w:p w:rsidR="00C275A6" w:rsidRPr="00B8679B" w:rsidRDefault="00C275A6" w:rsidP="00255D47">
            <w:pPr>
              <w:jc w:val="both"/>
              <w:rPr>
                <w:sz w:val="20"/>
                <w:szCs w:val="20"/>
              </w:rPr>
            </w:pPr>
            <w:r w:rsidRPr="00B8679B">
              <w:rPr>
                <w:sz w:val="20"/>
                <w:szCs w:val="20"/>
              </w:rPr>
              <w:t>Fondazione dell’alta Scuola della Formazione: esame e determinazioni.</w:t>
            </w:r>
          </w:p>
        </w:tc>
        <w:tc>
          <w:tcPr>
            <w:tcW w:w="802" w:type="pct"/>
          </w:tcPr>
          <w:p w:rsidR="00C275A6" w:rsidRPr="00B8679B" w:rsidRDefault="00C275A6" w:rsidP="00255D47">
            <w:pPr>
              <w:jc w:val="center"/>
              <w:rPr>
                <w:sz w:val="20"/>
                <w:szCs w:val="20"/>
              </w:rPr>
            </w:pPr>
            <w:r w:rsidRPr="00B8679B">
              <w:rPr>
                <w:sz w:val="20"/>
                <w:szCs w:val="20"/>
              </w:rPr>
              <w:t>493</w:t>
            </w:r>
          </w:p>
        </w:tc>
        <w:tc>
          <w:tcPr>
            <w:tcW w:w="565" w:type="pct"/>
          </w:tcPr>
          <w:p w:rsidR="00C275A6" w:rsidRPr="00B8679B" w:rsidRDefault="00255D47" w:rsidP="00255D47">
            <w:pPr>
              <w:jc w:val="center"/>
              <w:rPr>
                <w:sz w:val="20"/>
                <w:szCs w:val="20"/>
              </w:rPr>
            </w:pPr>
            <w:r>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29</w:t>
            </w:r>
          </w:p>
        </w:tc>
        <w:tc>
          <w:tcPr>
            <w:tcW w:w="3471" w:type="pct"/>
          </w:tcPr>
          <w:p w:rsidR="00C275A6" w:rsidRPr="00B8679B" w:rsidRDefault="00C275A6" w:rsidP="00255D47">
            <w:pPr>
              <w:jc w:val="both"/>
              <w:rPr>
                <w:sz w:val="20"/>
                <w:szCs w:val="20"/>
              </w:rPr>
            </w:pPr>
            <w:r w:rsidRPr="00B8679B">
              <w:rPr>
                <w:sz w:val="20"/>
                <w:szCs w:val="20"/>
              </w:rPr>
              <w:t>Parere Commissione Europea relativo all'interpretazione dell’articolo 15 del regolamento (UE) n°1305/2013: esame e determinazioni.</w:t>
            </w:r>
          </w:p>
        </w:tc>
        <w:tc>
          <w:tcPr>
            <w:tcW w:w="802" w:type="pct"/>
          </w:tcPr>
          <w:p w:rsidR="00C275A6" w:rsidRPr="00B8679B" w:rsidRDefault="00C275A6" w:rsidP="00255D47">
            <w:pPr>
              <w:jc w:val="center"/>
              <w:rPr>
                <w:sz w:val="20"/>
                <w:szCs w:val="20"/>
              </w:rPr>
            </w:pPr>
            <w:r w:rsidRPr="00B8679B">
              <w:rPr>
                <w:sz w:val="20"/>
                <w:szCs w:val="20"/>
              </w:rPr>
              <w:t>494</w:t>
            </w:r>
          </w:p>
        </w:tc>
        <w:tc>
          <w:tcPr>
            <w:tcW w:w="565" w:type="pct"/>
          </w:tcPr>
          <w:p w:rsidR="00C275A6" w:rsidRPr="00B8679B" w:rsidRDefault="007B52F0" w:rsidP="00255D47">
            <w:pPr>
              <w:jc w:val="center"/>
              <w:rPr>
                <w:sz w:val="20"/>
                <w:szCs w:val="20"/>
              </w:rPr>
            </w:pPr>
            <w:r>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30</w:t>
            </w:r>
          </w:p>
        </w:tc>
        <w:tc>
          <w:tcPr>
            <w:tcW w:w="3471" w:type="pct"/>
          </w:tcPr>
          <w:p w:rsidR="00C275A6" w:rsidRPr="00B8679B" w:rsidRDefault="00C275A6" w:rsidP="00255D47">
            <w:pPr>
              <w:jc w:val="both"/>
              <w:rPr>
                <w:sz w:val="20"/>
                <w:szCs w:val="20"/>
              </w:rPr>
            </w:pPr>
            <w:r w:rsidRPr="00B8679B">
              <w:rPr>
                <w:sz w:val="20"/>
                <w:szCs w:val="20"/>
              </w:rPr>
              <w:t>Ricorso CAA Campania e Veneto: esame e determinazioni</w:t>
            </w:r>
          </w:p>
        </w:tc>
        <w:tc>
          <w:tcPr>
            <w:tcW w:w="802" w:type="pct"/>
          </w:tcPr>
          <w:p w:rsidR="00C275A6" w:rsidRPr="00B8679B" w:rsidRDefault="00C275A6" w:rsidP="00255D47">
            <w:pPr>
              <w:jc w:val="center"/>
              <w:rPr>
                <w:sz w:val="20"/>
                <w:szCs w:val="20"/>
              </w:rPr>
            </w:pPr>
            <w:r w:rsidRPr="00B8679B">
              <w:rPr>
                <w:sz w:val="20"/>
                <w:szCs w:val="20"/>
              </w:rPr>
              <w:t>495</w:t>
            </w:r>
          </w:p>
        </w:tc>
        <w:tc>
          <w:tcPr>
            <w:tcW w:w="565" w:type="pct"/>
          </w:tcPr>
          <w:p w:rsidR="00C275A6" w:rsidRPr="00B8679B" w:rsidRDefault="007B52F0" w:rsidP="00255D47">
            <w:pPr>
              <w:jc w:val="center"/>
              <w:rPr>
                <w:sz w:val="20"/>
                <w:szCs w:val="20"/>
              </w:rPr>
            </w:pPr>
            <w:r>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31</w:t>
            </w:r>
          </w:p>
        </w:tc>
        <w:tc>
          <w:tcPr>
            <w:tcW w:w="3471" w:type="pct"/>
          </w:tcPr>
          <w:p w:rsidR="00C275A6" w:rsidRPr="00B8679B" w:rsidRDefault="00C275A6" w:rsidP="00255D47">
            <w:pPr>
              <w:autoSpaceDE w:val="0"/>
              <w:autoSpaceDN w:val="0"/>
              <w:adjustRightInd w:val="0"/>
              <w:rPr>
                <w:sz w:val="20"/>
                <w:szCs w:val="20"/>
              </w:rPr>
            </w:pPr>
            <w:r w:rsidRPr="00B8679B">
              <w:rPr>
                <w:bCs/>
                <w:sz w:val="20"/>
                <w:szCs w:val="20"/>
              </w:rPr>
              <w:t>Regione Emilia Romagna - Conaf + altri R.G. 8888/2009 - impugnativa Misura 114. Avviso di perenzione ultraquinquennale: esame e determinazioni.</w:t>
            </w:r>
          </w:p>
        </w:tc>
        <w:tc>
          <w:tcPr>
            <w:tcW w:w="802" w:type="pct"/>
          </w:tcPr>
          <w:p w:rsidR="00C275A6" w:rsidRPr="00B8679B" w:rsidRDefault="00C275A6" w:rsidP="00255D47">
            <w:pPr>
              <w:jc w:val="center"/>
              <w:rPr>
                <w:sz w:val="20"/>
                <w:szCs w:val="20"/>
              </w:rPr>
            </w:pPr>
            <w:r w:rsidRPr="00B8679B">
              <w:rPr>
                <w:sz w:val="20"/>
                <w:szCs w:val="20"/>
              </w:rPr>
              <w:t>496</w:t>
            </w:r>
          </w:p>
        </w:tc>
        <w:tc>
          <w:tcPr>
            <w:tcW w:w="565" w:type="pct"/>
          </w:tcPr>
          <w:p w:rsidR="00C275A6" w:rsidRPr="00B8679B" w:rsidRDefault="007B52F0" w:rsidP="00255D47">
            <w:pPr>
              <w:jc w:val="center"/>
              <w:rPr>
                <w:sz w:val="20"/>
                <w:szCs w:val="20"/>
              </w:rPr>
            </w:pPr>
            <w:r>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32</w:t>
            </w:r>
          </w:p>
        </w:tc>
        <w:tc>
          <w:tcPr>
            <w:tcW w:w="3471" w:type="pct"/>
          </w:tcPr>
          <w:p w:rsidR="00C275A6" w:rsidRPr="00B8679B" w:rsidRDefault="00C275A6" w:rsidP="00255D47">
            <w:pPr>
              <w:rPr>
                <w:sz w:val="20"/>
                <w:szCs w:val="20"/>
              </w:rPr>
            </w:pPr>
            <w:r w:rsidRPr="00B8679B">
              <w:rPr>
                <w:bCs/>
                <w:sz w:val="20"/>
                <w:szCs w:val="20"/>
              </w:rPr>
              <w:t>Tutela e Deontologia Professionale: esame e determinazioni.</w:t>
            </w:r>
          </w:p>
        </w:tc>
        <w:tc>
          <w:tcPr>
            <w:tcW w:w="802" w:type="pct"/>
          </w:tcPr>
          <w:p w:rsidR="00C275A6" w:rsidRPr="00B8679B" w:rsidRDefault="00C275A6" w:rsidP="00255D47">
            <w:pPr>
              <w:jc w:val="center"/>
              <w:rPr>
                <w:sz w:val="20"/>
                <w:szCs w:val="20"/>
              </w:rPr>
            </w:pPr>
            <w:r w:rsidRPr="00B8679B">
              <w:rPr>
                <w:sz w:val="20"/>
                <w:szCs w:val="20"/>
              </w:rPr>
              <w:t>497</w:t>
            </w:r>
          </w:p>
        </w:tc>
        <w:tc>
          <w:tcPr>
            <w:tcW w:w="565" w:type="pct"/>
          </w:tcPr>
          <w:p w:rsidR="00C275A6" w:rsidRPr="00B8679B" w:rsidRDefault="00C275A6" w:rsidP="00255D47">
            <w:pPr>
              <w:jc w:val="center"/>
              <w:rPr>
                <w:sz w:val="20"/>
                <w:szCs w:val="20"/>
              </w:rPr>
            </w:pPr>
          </w:p>
        </w:tc>
      </w:tr>
      <w:tr w:rsidR="00C275A6" w:rsidRPr="00C07248" w:rsidTr="007B52F0">
        <w:trPr>
          <w:trHeight w:val="394"/>
        </w:trPr>
        <w:tc>
          <w:tcPr>
            <w:tcW w:w="162" w:type="pct"/>
          </w:tcPr>
          <w:p w:rsidR="00C275A6" w:rsidRPr="00B8679B" w:rsidRDefault="00C275A6" w:rsidP="00255D47">
            <w:pPr>
              <w:ind w:left="-392" w:right="-392"/>
              <w:jc w:val="center"/>
              <w:rPr>
                <w:sz w:val="20"/>
                <w:szCs w:val="20"/>
              </w:rPr>
            </w:pPr>
            <w:r w:rsidRPr="00B8679B">
              <w:rPr>
                <w:sz w:val="20"/>
                <w:szCs w:val="20"/>
              </w:rPr>
              <w:t>33</w:t>
            </w:r>
          </w:p>
        </w:tc>
        <w:tc>
          <w:tcPr>
            <w:tcW w:w="3471" w:type="pct"/>
          </w:tcPr>
          <w:p w:rsidR="00C275A6" w:rsidRPr="00B8679B" w:rsidRDefault="00C275A6" w:rsidP="00255D47">
            <w:pPr>
              <w:autoSpaceDE w:val="0"/>
              <w:autoSpaceDN w:val="0"/>
              <w:adjustRightInd w:val="0"/>
              <w:rPr>
                <w:sz w:val="20"/>
                <w:szCs w:val="20"/>
              </w:rPr>
            </w:pPr>
            <w:r w:rsidRPr="00B8679B">
              <w:rPr>
                <w:sz w:val="20"/>
                <w:szCs w:val="20"/>
              </w:rPr>
              <w:t>Rideterminazione Pianta Organica personale dipendente dell’Ordine territoriale di Palermo ai sensi dell’art. 2, comma 2 delle Legge 125/2013: esame e determinazioni</w:t>
            </w:r>
          </w:p>
        </w:tc>
        <w:tc>
          <w:tcPr>
            <w:tcW w:w="802" w:type="pct"/>
          </w:tcPr>
          <w:p w:rsidR="00C275A6" w:rsidRPr="00B8679B" w:rsidRDefault="00C275A6" w:rsidP="00255D47">
            <w:pPr>
              <w:jc w:val="center"/>
              <w:rPr>
                <w:sz w:val="20"/>
                <w:szCs w:val="20"/>
              </w:rPr>
            </w:pPr>
            <w:r w:rsidRPr="00B8679B">
              <w:rPr>
                <w:sz w:val="20"/>
                <w:szCs w:val="20"/>
              </w:rPr>
              <w:t>498</w:t>
            </w:r>
          </w:p>
        </w:tc>
        <w:tc>
          <w:tcPr>
            <w:tcW w:w="565" w:type="pct"/>
          </w:tcPr>
          <w:p w:rsidR="00C275A6" w:rsidRPr="00B8679B" w:rsidRDefault="007B52F0" w:rsidP="00255D47">
            <w:pPr>
              <w:jc w:val="center"/>
              <w:rPr>
                <w:sz w:val="20"/>
                <w:szCs w:val="20"/>
              </w:rPr>
            </w:pPr>
            <w:r>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34</w:t>
            </w:r>
          </w:p>
        </w:tc>
        <w:tc>
          <w:tcPr>
            <w:tcW w:w="3471" w:type="pct"/>
          </w:tcPr>
          <w:p w:rsidR="00C275A6" w:rsidRPr="00B8679B" w:rsidRDefault="00C275A6" w:rsidP="00255D47">
            <w:pPr>
              <w:jc w:val="both"/>
              <w:rPr>
                <w:sz w:val="20"/>
                <w:szCs w:val="20"/>
              </w:rPr>
            </w:pPr>
            <w:r w:rsidRPr="00B8679B">
              <w:rPr>
                <w:sz w:val="20"/>
                <w:szCs w:val="20"/>
              </w:rPr>
              <w:t>Revisione regolamento Generale CONAF: esame e determinazioni.</w:t>
            </w:r>
          </w:p>
        </w:tc>
        <w:tc>
          <w:tcPr>
            <w:tcW w:w="802" w:type="pct"/>
          </w:tcPr>
          <w:p w:rsidR="00C275A6" w:rsidRPr="00B8679B" w:rsidRDefault="00C275A6" w:rsidP="00255D47">
            <w:pPr>
              <w:jc w:val="center"/>
              <w:rPr>
                <w:sz w:val="20"/>
                <w:szCs w:val="20"/>
              </w:rPr>
            </w:pPr>
            <w:r w:rsidRPr="00B8679B">
              <w:rPr>
                <w:sz w:val="20"/>
                <w:szCs w:val="20"/>
              </w:rPr>
              <w:t>499</w:t>
            </w:r>
          </w:p>
        </w:tc>
        <w:tc>
          <w:tcPr>
            <w:tcW w:w="565" w:type="pct"/>
          </w:tcPr>
          <w:p w:rsidR="00C275A6" w:rsidRPr="00B8679B" w:rsidRDefault="00255D47" w:rsidP="00255D47">
            <w:pPr>
              <w:jc w:val="center"/>
              <w:rPr>
                <w:sz w:val="20"/>
                <w:szCs w:val="20"/>
              </w:rPr>
            </w:pPr>
            <w:r>
              <w:rPr>
                <w:sz w:val="20"/>
                <w:szCs w:val="20"/>
              </w:rPr>
              <w:t>Sisti</w:t>
            </w: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35</w:t>
            </w:r>
          </w:p>
        </w:tc>
        <w:tc>
          <w:tcPr>
            <w:tcW w:w="3471" w:type="pct"/>
          </w:tcPr>
          <w:p w:rsidR="00C275A6" w:rsidRPr="00B8679B" w:rsidRDefault="00C275A6" w:rsidP="00255D47">
            <w:pPr>
              <w:jc w:val="both"/>
              <w:rPr>
                <w:sz w:val="20"/>
                <w:szCs w:val="20"/>
              </w:rPr>
            </w:pPr>
            <w:r w:rsidRPr="00B8679B">
              <w:rPr>
                <w:sz w:val="20"/>
                <w:szCs w:val="20"/>
              </w:rPr>
              <w:t>Circolare sulle valutazioni di impatto ambientale, strategico e vinca: esame e determinazioni.</w:t>
            </w:r>
          </w:p>
        </w:tc>
        <w:tc>
          <w:tcPr>
            <w:tcW w:w="802" w:type="pct"/>
          </w:tcPr>
          <w:p w:rsidR="00C275A6" w:rsidRPr="00B8679B" w:rsidRDefault="00C275A6" w:rsidP="00255D47">
            <w:pPr>
              <w:jc w:val="center"/>
              <w:rPr>
                <w:sz w:val="20"/>
                <w:szCs w:val="20"/>
              </w:rPr>
            </w:pPr>
            <w:r w:rsidRPr="00B8679B">
              <w:rPr>
                <w:sz w:val="20"/>
                <w:szCs w:val="20"/>
              </w:rPr>
              <w:t>500</w:t>
            </w:r>
          </w:p>
        </w:tc>
        <w:tc>
          <w:tcPr>
            <w:tcW w:w="565" w:type="pct"/>
          </w:tcPr>
          <w:p w:rsidR="00C275A6" w:rsidRPr="00B8679B" w:rsidRDefault="00C275A6" w:rsidP="00255D47">
            <w:pPr>
              <w:jc w:val="center"/>
              <w:rPr>
                <w:sz w:val="20"/>
                <w:szCs w:val="20"/>
              </w:rPr>
            </w:pPr>
          </w:p>
        </w:tc>
      </w:tr>
      <w:tr w:rsidR="00C275A6" w:rsidRPr="00C07248" w:rsidTr="007B52F0">
        <w:tc>
          <w:tcPr>
            <w:tcW w:w="162" w:type="pct"/>
          </w:tcPr>
          <w:p w:rsidR="00C275A6" w:rsidRPr="00B8679B" w:rsidRDefault="00C275A6" w:rsidP="00255D47">
            <w:pPr>
              <w:ind w:left="-392" w:right="-392"/>
              <w:jc w:val="center"/>
              <w:rPr>
                <w:sz w:val="20"/>
                <w:szCs w:val="20"/>
              </w:rPr>
            </w:pPr>
            <w:r w:rsidRPr="00B8679B">
              <w:rPr>
                <w:sz w:val="20"/>
                <w:szCs w:val="20"/>
              </w:rPr>
              <w:t>36</w:t>
            </w:r>
          </w:p>
        </w:tc>
        <w:tc>
          <w:tcPr>
            <w:tcW w:w="3471" w:type="pct"/>
          </w:tcPr>
          <w:p w:rsidR="00C275A6" w:rsidRPr="00B8679B" w:rsidRDefault="00C275A6" w:rsidP="00255D47">
            <w:pPr>
              <w:rPr>
                <w:sz w:val="20"/>
                <w:szCs w:val="20"/>
              </w:rPr>
            </w:pPr>
            <w:r w:rsidRPr="00B8679B">
              <w:rPr>
                <w:bCs/>
                <w:sz w:val="20"/>
                <w:szCs w:val="20"/>
              </w:rPr>
              <w:t>Circolare sulle competenze sul Paesaggio: esame e determinazioni.</w:t>
            </w:r>
          </w:p>
        </w:tc>
        <w:tc>
          <w:tcPr>
            <w:tcW w:w="802" w:type="pct"/>
          </w:tcPr>
          <w:p w:rsidR="00C275A6" w:rsidRPr="00B8679B" w:rsidRDefault="00C275A6" w:rsidP="00255D47">
            <w:pPr>
              <w:jc w:val="center"/>
              <w:rPr>
                <w:sz w:val="20"/>
                <w:szCs w:val="20"/>
              </w:rPr>
            </w:pPr>
            <w:r w:rsidRPr="00B8679B">
              <w:rPr>
                <w:sz w:val="20"/>
                <w:szCs w:val="20"/>
              </w:rPr>
              <w:t>501</w:t>
            </w:r>
          </w:p>
        </w:tc>
        <w:tc>
          <w:tcPr>
            <w:tcW w:w="565" w:type="pct"/>
          </w:tcPr>
          <w:p w:rsidR="00C275A6" w:rsidRPr="00B8679B" w:rsidRDefault="00C275A6" w:rsidP="00255D47">
            <w:pPr>
              <w:jc w:val="center"/>
              <w:rPr>
                <w:sz w:val="20"/>
                <w:szCs w:val="20"/>
              </w:rPr>
            </w:pPr>
          </w:p>
        </w:tc>
      </w:tr>
      <w:tr w:rsidR="00C275A6" w:rsidRPr="00C07248" w:rsidTr="007B52F0">
        <w:tc>
          <w:tcPr>
            <w:tcW w:w="162" w:type="pct"/>
            <w:tcBorders>
              <w:top w:val="single" w:sz="4" w:space="0" w:color="auto"/>
              <w:left w:val="single" w:sz="4" w:space="0" w:color="auto"/>
              <w:bottom w:val="single" w:sz="4" w:space="0" w:color="auto"/>
              <w:right w:val="single" w:sz="4" w:space="0" w:color="auto"/>
            </w:tcBorders>
          </w:tcPr>
          <w:p w:rsidR="00C275A6" w:rsidRPr="00B8679B" w:rsidRDefault="003C19AF" w:rsidP="00255D47">
            <w:pPr>
              <w:ind w:left="-392" w:right="-392"/>
              <w:jc w:val="center"/>
              <w:rPr>
                <w:sz w:val="20"/>
                <w:szCs w:val="20"/>
              </w:rPr>
            </w:pPr>
            <w:r w:rsidRPr="00B8679B">
              <w:rPr>
                <w:sz w:val="20"/>
                <w:szCs w:val="20"/>
              </w:rPr>
              <w:t>37</w:t>
            </w:r>
          </w:p>
        </w:tc>
        <w:tc>
          <w:tcPr>
            <w:tcW w:w="3471" w:type="pct"/>
            <w:tcBorders>
              <w:top w:val="single" w:sz="4" w:space="0" w:color="auto"/>
              <w:left w:val="single" w:sz="4" w:space="0" w:color="auto"/>
              <w:bottom w:val="single" w:sz="4" w:space="0" w:color="auto"/>
              <w:right w:val="single" w:sz="4" w:space="0" w:color="auto"/>
            </w:tcBorders>
          </w:tcPr>
          <w:p w:rsidR="00C275A6" w:rsidRPr="00B8679B" w:rsidRDefault="00C275A6" w:rsidP="00255D47">
            <w:pPr>
              <w:rPr>
                <w:sz w:val="20"/>
                <w:szCs w:val="20"/>
              </w:rPr>
            </w:pPr>
            <w:r w:rsidRPr="00B8679B">
              <w:rPr>
                <w:sz w:val="20"/>
                <w:szCs w:val="20"/>
              </w:rPr>
              <w:t>Partecipazione ad eventi: esame e determinazioni.</w:t>
            </w:r>
          </w:p>
        </w:tc>
        <w:tc>
          <w:tcPr>
            <w:tcW w:w="802" w:type="pct"/>
            <w:tcBorders>
              <w:top w:val="single" w:sz="4" w:space="0" w:color="auto"/>
              <w:left w:val="single" w:sz="4" w:space="0" w:color="auto"/>
              <w:bottom w:val="single" w:sz="4" w:space="0" w:color="auto"/>
              <w:right w:val="single" w:sz="4" w:space="0" w:color="auto"/>
            </w:tcBorders>
          </w:tcPr>
          <w:p w:rsidR="00C275A6" w:rsidRPr="00B8679B" w:rsidRDefault="003C19AF" w:rsidP="00255D47">
            <w:pPr>
              <w:jc w:val="center"/>
              <w:rPr>
                <w:sz w:val="20"/>
                <w:szCs w:val="20"/>
              </w:rPr>
            </w:pPr>
            <w:r w:rsidRPr="00B8679B">
              <w:rPr>
                <w:sz w:val="20"/>
                <w:szCs w:val="20"/>
              </w:rPr>
              <w:t>502</w:t>
            </w:r>
          </w:p>
        </w:tc>
        <w:tc>
          <w:tcPr>
            <w:tcW w:w="565" w:type="pct"/>
            <w:tcBorders>
              <w:top w:val="single" w:sz="4" w:space="0" w:color="auto"/>
              <w:left w:val="single" w:sz="4" w:space="0" w:color="auto"/>
              <w:bottom w:val="single" w:sz="4" w:space="0" w:color="auto"/>
              <w:right w:val="single" w:sz="4" w:space="0" w:color="auto"/>
            </w:tcBorders>
          </w:tcPr>
          <w:p w:rsidR="00C275A6" w:rsidRPr="00B8679B" w:rsidRDefault="00255D47" w:rsidP="00255D47">
            <w:pPr>
              <w:jc w:val="center"/>
              <w:rPr>
                <w:sz w:val="20"/>
                <w:szCs w:val="20"/>
              </w:rPr>
            </w:pPr>
            <w:r>
              <w:rPr>
                <w:sz w:val="20"/>
                <w:szCs w:val="20"/>
              </w:rPr>
              <w:t>Sisti</w:t>
            </w:r>
          </w:p>
        </w:tc>
      </w:tr>
      <w:tr w:rsidR="00C275A6" w:rsidRPr="00C07248" w:rsidTr="007B52F0">
        <w:tc>
          <w:tcPr>
            <w:tcW w:w="162" w:type="pct"/>
            <w:tcBorders>
              <w:top w:val="single" w:sz="4" w:space="0" w:color="auto"/>
              <w:left w:val="single" w:sz="4" w:space="0" w:color="auto"/>
              <w:bottom w:val="single" w:sz="4" w:space="0" w:color="auto"/>
              <w:right w:val="single" w:sz="4" w:space="0" w:color="auto"/>
            </w:tcBorders>
          </w:tcPr>
          <w:p w:rsidR="00C275A6" w:rsidRPr="00B8679B" w:rsidRDefault="003C19AF" w:rsidP="00255D47">
            <w:pPr>
              <w:ind w:left="-392" w:right="-392"/>
              <w:jc w:val="center"/>
              <w:rPr>
                <w:sz w:val="20"/>
                <w:szCs w:val="20"/>
              </w:rPr>
            </w:pPr>
            <w:r w:rsidRPr="00B8679B">
              <w:rPr>
                <w:sz w:val="20"/>
                <w:szCs w:val="20"/>
              </w:rPr>
              <w:t>38</w:t>
            </w:r>
          </w:p>
        </w:tc>
        <w:tc>
          <w:tcPr>
            <w:tcW w:w="3471" w:type="pct"/>
            <w:tcBorders>
              <w:top w:val="single" w:sz="4" w:space="0" w:color="auto"/>
              <w:left w:val="single" w:sz="4" w:space="0" w:color="auto"/>
              <w:bottom w:val="single" w:sz="4" w:space="0" w:color="auto"/>
              <w:right w:val="single" w:sz="4" w:space="0" w:color="auto"/>
            </w:tcBorders>
          </w:tcPr>
          <w:p w:rsidR="00C275A6" w:rsidRPr="00B8679B" w:rsidRDefault="00C275A6" w:rsidP="00255D47">
            <w:pPr>
              <w:rPr>
                <w:sz w:val="20"/>
                <w:szCs w:val="20"/>
              </w:rPr>
            </w:pPr>
            <w:r w:rsidRPr="00B8679B">
              <w:rPr>
                <w:sz w:val="20"/>
                <w:szCs w:val="20"/>
              </w:rPr>
              <w:t>Sede ed uffici CONAF: esame e determinazioni.</w:t>
            </w:r>
          </w:p>
        </w:tc>
        <w:tc>
          <w:tcPr>
            <w:tcW w:w="802" w:type="pct"/>
            <w:tcBorders>
              <w:top w:val="single" w:sz="4" w:space="0" w:color="auto"/>
              <w:left w:val="single" w:sz="4" w:space="0" w:color="auto"/>
              <w:bottom w:val="single" w:sz="4" w:space="0" w:color="auto"/>
              <w:right w:val="single" w:sz="4" w:space="0" w:color="auto"/>
            </w:tcBorders>
          </w:tcPr>
          <w:p w:rsidR="00C275A6" w:rsidRPr="00B8679B" w:rsidRDefault="003C19AF" w:rsidP="00255D47">
            <w:pPr>
              <w:jc w:val="center"/>
              <w:rPr>
                <w:sz w:val="20"/>
                <w:szCs w:val="20"/>
              </w:rPr>
            </w:pPr>
            <w:r w:rsidRPr="00B8679B">
              <w:rPr>
                <w:sz w:val="20"/>
                <w:szCs w:val="20"/>
              </w:rPr>
              <w:t>503</w:t>
            </w:r>
          </w:p>
        </w:tc>
        <w:tc>
          <w:tcPr>
            <w:tcW w:w="565" w:type="pct"/>
            <w:tcBorders>
              <w:top w:val="single" w:sz="4" w:space="0" w:color="auto"/>
              <w:left w:val="single" w:sz="4" w:space="0" w:color="auto"/>
              <w:bottom w:val="single" w:sz="4" w:space="0" w:color="auto"/>
              <w:right w:val="single" w:sz="4" w:space="0" w:color="auto"/>
            </w:tcBorders>
          </w:tcPr>
          <w:p w:rsidR="00C275A6" w:rsidRPr="00B8679B" w:rsidRDefault="00255D47" w:rsidP="00255D47">
            <w:pPr>
              <w:jc w:val="center"/>
              <w:rPr>
                <w:sz w:val="20"/>
                <w:szCs w:val="20"/>
              </w:rPr>
            </w:pPr>
            <w:r>
              <w:rPr>
                <w:sz w:val="20"/>
                <w:szCs w:val="20"/>
              </w:rPr>
              <w:t>Sisti</w:t>
            </w:r>
          </w:p>
        </w:tc>
      </w:tr>
      <w:tr w:rsidR="003C19AF" w:rsidRPr="00C07248" w:rsidTr="007B52F0">
        <w:tc>
          <w:tcPr>
            <w:tcW w:w="162" w:type="pct"/>
            <w:tcBorders>
              <w:top w:val="single" w:sz="4" w:space="0" w:color="auto"/>
              <w:left w:val="single" w:sz="4" w:space="0" w:color="auto"/>
              <w:bottom w:val="single" w:sz="4" w:space="0" w:color="auto"/>
              <w:right w:val="single" w:sz="4" w:space="0" w:color="auto"/>
            </w:tcBorders>
          </w:tcPr>
          <w:p w:rsidR="003C19AF" w:rsidRPr="00B8679B" w:rsidRDefault="003C19AF" w:rsidP="00255D47">
            <w:pPr>
              <w:ind w:left="-392" w:right="-392"/>
              <w:jc w:val="center"/>
              <w:rPr>
                <w:sz w:val="20"/>
                <w:szCs w:val="20"/>
              </w:rPr>
            </w:pPr>
            <w:r w:rsidRPr="00B8679B">
              <w:rPr>
                <w:sz w:val="20"/>
                <w:szCs w:val="20"/>
              </w:rPr>
              <w:t>39</w:t>
            </w:r>
          </w:p>
        </w:tc>
        <w:tc>
          <w:tcPr>
            <w:tcW w:w="3471" w:type="pct"/>
            <w:tcBorders>
              <w:top w:val="single" w:sz="4" w:space="0" w:color="auto"/>
              <w:left w:val="single" w:sz="4" w:space="0" w:color="auto"/>
              <w:bottom w:val="single" w:sz="4" w:space="0" w:color="auto"/>
              <w:right w:val="single" w:sz="4" w:space="0" w:color="auto"/>
            </w:tcBorders>
          </w:tcPr>
          <w:p w:rsidR="003C19AF" w:rsidRPr="00B8679B" w:rsidRDefault="003C19AF" w:rsidP="00255D47">
            <w:pPr>
              <w:rPr>
                <w:sz w:val="20"/>
                <w:szCs w:val="20"/>
              </w:rPr>
            </w:pPr>
            <w:r w:rsidRPr="00B8679B">
              <w:rPr>
                <w:sz w:val="20"/>
                <w:szCs w:val="20"/>
              </w:rPr>
              <w:t>Varie ed eventuali</w:t>
            </w:r>
          </w:p>
        </w:tc>
        <w:tc>
          <w:tcPr>
            <w:tcW w:w="802" w:type="pct"/>
            <w:tcBorders>
              <w:top w:val="single" w:sz="4" w:space="0" w:color="auto"/>
              <w:left w:val="single" w:sz="4" w:space="0" w:color="auto"/>
              <w:bottom w:val="single" w:sz="4" w:space="0" w:color="auto"/>
              <w:right w:val="single" w:sz="4" w:space="0" w:color="auto"/>
            </w:tcBorders>
          </w:tcPr>
          <w:p w:rsidR="003C19AF" w:rsidRPr="00B8679B" w:rsidRDefault="003C19AF" w:rsidP="00255D47">
            <w:pPr>
              <w:jc w:val="center"/>
              <w:rPr>
                <w:sz w:val="20"/>
                <w:szCs w:val="20"/>
              </w:rPr>
            </w:pPr>
            <w:r w:rsidRPr="00B8679B">
              <w:rPr>
                <w:sz w:val="20"/>
                <w:szCs w:val="20"/>
              </w:rPr>
              <w:t>504</w:t>
            </w:r>
          </w:p>
        </w:tc>
        <w:tc>
          <w:tcPr>
            <w:tcW w:w="565" w:type="pct"/>
            <w:tcBorders>
              <w:top w:val="single" w:sz="4" w:space="0" w:color="auto"/>
              <w:left w:val="single" w:sz="4" w:space="0" w:color="auto"/>
              <w:bottom w:val="single" w:sz="4" w:space="0" w:color="auto"/>
              <w:right w:val="single" w:sz="4" w:space="0" w:color="auto"/>
            </w:tcBorders>
          </w:tcPr>
          <w:p w:rsidR="003C19AF" w:rsidRPr="00B8679B" w:rsidRDefault="003C19AF" w:rsidP="00255D47">
            <w:pPr>
              <w:jc w:val="center"/>
              <w:rPr>
                <w:sz w:val="20"/>
                <w:szCs w:val="20"/>
              </w:rPr>
            </w:pPr>
          </w:p>
        </w:tc>
      </w:tr>
    </w:tbl>
    <w:p w:rsidR="00B8679B" w:rsidRPr="00B8679B" w:rsidRDefault="00B8679B" w:rsidP="00EE6AA3">
      <w:pPr>
        <w:pStyle w:val="Sottotitolo"/>
        <w:spacing w:beforeLines="60" w:afterLines="60"/>
        <w:jc w:val="left"/>
        <w:rPr>
          <w:rFonts w:asciiTheme="minorHAnsi" w:hAnsiTheme="minorHAnsi" w:cstheme="minorHAnsi"/>
          <w:b w:val="0"/>
          <w:i w:val="0"/>
          <w:szCs w:val="22"/>
        </w:rPr>
      </w:pPr>
      <w:r w:rsidRPr="00B8679B">
        <w:rPr>
          <w:rFonts w:asciiTheme="minorHAnsi" w:hAnsiTheme="minorHAnsi" w:cstheme="minorHAnsi"/>
          <w:b w:val="0"/>
          <w:i w:val="0"/>
          <w:szCs w:val="22"/>
        </w:rPr>
        <w:t>E’ presente il Coordinatore del Centro Studi Dott. For. Giancarlo Quaglia.</w:t>
      </w:r>
    </w:p>
    <w:p w:rsidR="003E3BC0" w:rsidRPr="00C07248" w:rsidRDefault="003E3BC0" w:rsidP="00EE6AA3">
      <w:pPr>
        <w:pStyle w:val="Sottotitolo"/>
        <w:spacing w:beforeLines="60" w:afterLines="60"/>
        <w:rPr>
          <w:rFonts w:asciiTheme="minorHAnsi" w:hAnsiTheme="minorHAnsi" w:cstheme="minorHAnsi"/>
          <w:i w:val="0"/>
          <w:szCs w:val="22"/>
        </w:rPr>
      </w:pPr>
      <w:r w:rsidRPr="00C07248">
        <w:rPr>
          <w:rFonts w:asciiTheme="minorHAnsi" w:hAnsiTheme="minorHAnsi" w:cstheme="minorHAnsi"/>
          <w:i w:val="0"/>
          <w:szCs w:val="22"/>
        </w:rPr>
        <w:t>Svolgimento della seduta di Consiglio</w:t>
      </w:r>
    </w:p>
    <w:p w:rsidR="003E3BC0" w:rsidRPr="00C07248" w:rsidRDefault="003E3BC0" w:rsidP="003E3BC0">
      <w:pPr>
        <w:pStyle w:val="Sottotitolo"/>
        <w:jc w:val="both"/>
        <w:rPr>
          <w:rFonts w:asciiTheme="minorHAnsi" w:hAnsiTheme="minorHAnsi" w:cstheme="minorHAnsi"/>
          <w:b w:val="0"/>
          <w:i w:val="0"/>
          <w:szCs w:val="22"/>
        </w:rPr>
      </w:pPr>
      <w:r w:rsidRPr="00C07248">
        <w:rPr>
          <w:rFonts w:asciiTheme="minorHAnsi" w:hAnsiTheme="minorHAnsi" w:cstheme="minorHAnsi"/>
          <w:b w:val="0"/>
          <w:i w:val="0"/>
          <w:szCs w:val="22"/>
        </w:rPr>
        <w:t>Constatata la regolarità della seduta il Presidente avvia la discussione al</w:t>
      </w:r>
      <w:r w:rsidR="00E55CBA" w:rsidRPr="00C07248">
        <w:rPr>
          <w:rFonts w:asciiTheme="minorHAnsi" w:hAnsiTheme="minorHAnsi" w:cstheme="minorHAnsi"/>
          <w:b w:val="0"/>
          <w:i w:val="0"/>
          <w:szCs w:val="22"/>
        </w:rPr>
        <w:t xml:space="preserve"> punto 1 all’ordine del giorno</w:t>
      </w:r>
      <w:r w:rsidRPr="00C07248">
        <w:rPr>
          <w:rFonts w:asciiTheme="minorHAnsi" w:hAnsiTheme="minorHAnsi" w:cstheme="minorHAnsi"/>
          <w:b w:val="0"/>
          <w:i w:val="0"/>
          <w:szCs w:val="22"/>
        </w:rPr>
        <w:t>.</w:t>
      </w:r>
    </w:p>
    <w:p w:rsidR="00654C88" w:rsidRPr="00C07248" w:rsidRDefault="00654C88">
      <w:pPr>
        <w:rPr>
          <w:rFonts w:asciiTheme="minorHAnsi" w:hAnsiTheme="minorHAnsi" w:cstheme="minorHAnsi"/>
          <w:sz w:val="22"/>
          <w:szCs w:val="22"/>
        </w:rPr>
      </w:pPr>
    </w:p>
    <w:tbl>
      <w:tblPr>
        <w:tblStyle w:val="Grigliatabella"/>
        <w:tblW w:w="1032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31"/>
        <w:gridCol w:w="828"/>
        <w:gridCol w:w="2475"/>
        <w:gridCol w:w="1258"/>
        <w:gridCol w:w="1260"/>
      </w:tblGrid>
      <w:tr w:rsidR="001E7DEF" w:rsidRPr="00C07248" w:rsidTr="00817FEB">
        <w:trPr>
          <w:trHeight w:val="439"/>
        </w:trPr>
        <w:tc>
          <w:tcPr>
            <w:tcW w:w="568" w:type="dxa"/>
          </w:tcPr>
          <w:p w:rsidR="001E7DEF" w:rsidRPr="00C07248" w:rsidRDefault="001E7DEF" w:rsidP="001256A5">
            <w:pPr>
              <w:spacing w:line="360" w:lineRule="auto"/>
              <w:jc w:val="both"/>
              <w:rPr>
                <w:rFonts w:asciiTheme="minorHAnsi" w:hAnsiTheme="minorHAnsi" w:cstheme="minorHAnsi"/>
                <w:b/>
              </w:rPr>
            </w:pPr>
            <w:r w:rsidRPr="00C07248">
              <w:rPr>
                <w:rFonts w:asciiTheme="minorHAnsi" w:hAnsiTheme="minorHAnsi" w:cstheme="minorHAnsi"/>
                <w:b/>
              </w:rPr>
              <w:t>1.</w:t>
            </w:r>
          </w:p>
        </w:tc>
        <w:tc>
          <w:tcPr>
            <w:tcW w:w="7234" w:type="dxa"/>
            <w:gridSpan w:val="3"/>
          </w:tcPr>
          <w:p w:rsidR="001E7DEF" w:rsidRPr="00C07248" w:rsidRDefault="001E7DEF" w:rsidP="00AB724C">
            <w:pPr>
              <w:spacing w:line="360" w:lineRule="auto"/>
              <w:jc w:val="both"/>
              <w:rPr>
                <w:rFonts w:asciiTheme="minorHAnsi" w:hAnsiTheme="minorHAnsi" w:cs="Calibri"/>
                <w:b/>
                <w:bCs/>
                <w:sz w:val="22"/>
                <w:szCs w:val="22"/>
              </w:rPr>
            </w:pPr>
            <w:r w:rsidRPr="00C07248">
              <w:rPr>
                <w:rFonts w:asciiTheme="minorHAnsi" w:hAnsiTheme="minorHAnsi" w:cs="Calibri"/>
                <w:b/>
                <w:bCs/>
                <w:sz w:val="22"/>
                <w:szCs w:val="22"/>
              </w:rPr>
              <w:t>Presa d’atto del verbale del 29 ottobre 2014.</w:t>
            </w:r>
          </w:p>
        </w:tc>
        <w:tc>
          <w:tcPr>
            <w:tcW w:w="1258" w:type="dxa"/>
          </w:tcPr>
          <w:p w:rsidR="001E7DEF" w:rsidRPr="00C07248" w:rsidRDefault="001E7DEF" w:rsidP="001256A5">
            <w:pPr>
              <w:spacing w:line="360" w:lineRule="auto"/>
              <w:ind w:left="720"/>
              <w:jc w:val="both"/>
              <w:rPr>
                <w:rFonts w:asciiTheme="minorHAnsi" w:hAnsiTheme="minorHAnsi" w:cstheme="minorHAnsi"/>
              </w:rPr>
            </w:pPr>
          </w:p>
        </w:tc>
        <w:tc>
          <w:tcPr>
            <w:tcW w:w="1260" w:type="dxa"/>
          </w:tcPr>
          <w:p w:rsidR="001E7DEF" w:rsidRPr="00C07248" w:rsidRDefault="001E7DEF" w:rsidP="001256A5">
            <w:pPr>
              <w:spacing w:line="360" w:lineRule="auto"/>
              <w:ind w:left="720"/>
              <w:jc w:val="both"/>
              <w:rPr>
                <w:rFonts w:asciiTheme="minorHAnsi" w:hAnsiTheme="minorHAnsi" w:cstheme="minorHAnsi"/>
              </w:rPr>
            </w:pPr>
          </w:p>
        </w:tc>
      </w:tr>
      <w:tr w:rsidR="00817FEB" w:rsidRPr="00C07248" w:rsidTr="00817FEB">
        <w:trPr>
          <w:trHeight w:val="216"/>
        </w:trPr>
        <w:tc>
          <w:tcPr>
            <w:tcW w:w="568" w:type="dxa"/>
          </w:tcPr>
          <w:p w:rsidR="00817FEB" w:rsidRPr="00C07248" w:rsidRDefault="00817FEB" w:rsidP="001256A5">
            <w:pPr>
              <w:spacing w:line="360" w:lineRule="auto"/>
              <w:jc w:val="both"/>
              <w:rPr>
                <w:rFonts w:asciiTheme="minorHAnsi" w:hAnsiTheme="minorHAnsi" w:cstheme="minorHAnsi"/>
                <w:i/>
                <w:iCs/>
                <w:sz w:val="22"/>
                <w:szCs w:val="22"/>
              </w:rPr>
            </w:pPr>
            <w:r w:rsidRPr="00C07248">
              <w:rPr>
                <w:rFonts w:asciiTheme="minorHAnsi" w:hAnsiTheme="minorHAnsi" w:cstheme="minorHAnsi"/>
                <w:i/>
                <w:iCs/>
                <w:sz w:val="22"/>
                <w:szCs w:val="22"/>
              </w:rPr>
              <w:t>a)</w:t>
            </w:r>
          </w:p>
        </w:tc>
        <w:tc>
          <w:tcPr>
            <w:tcW w:w="3931" w:type="dxa"/>
          </w:tcPr>
          <w:p w:rsidR="00817FEB" w:rsidRPr="00C07248" w:rsidRDefault="00817FEB" w:rsidP="001256A5">
            <w:pPr>
              <w:spacing w:line="360" w:lineRule="auto"/>
              <w:jc w:val="both"/>
              <w:rPr>
                <w:rFonts w:asciiTheme="minorHAnsi" w:hAnsiTheme="minorHAnsi" w:cstheme="minorHAnsi"/>
                <w:i/>
                <w:iCs/>
                <w:sz w:val="22"/>
                <w:szCs w:val="22"/>
              </w:rPr>
            </w:pPr>
            <w:r w:rsidRPr="00C07248">
              <w:rPr>
                <w:rFonts w:asciiTheme="minorHAnsi" w:hAnsiTheme="minorHAnsi" w:cstheme="minorHAnsi"/>
                <w:i/>
                <w:iCs/>
                <w:sz w:val="22"/>
                <w:szCs w:val="22"/>
              </w:rPr>
              <w:t xml:space="preserve">Proposta atto deliberativo n. </w:t>
            </w:r>
          </w:p>
        </w:tc>
        <w:tc>
          <w:tcPr>
            <w:tcW w:w="828" w:type="dxa"/>
          </w:tcPr>
          <w:p w:rsidR="00817FEB" w:rsidRPr="00C07248" w:rsidRDefault="00D84265" w:rsidP="001256A5">
            <w:pPr>
              <w:spacing w:line="360" w:lineRule="auto"/>
              <w:jc w:val="both"/>
              <w:rPr>
                <w:rFonts w:asciiTheme="minorHAnsi" w:hAnsiTheme="minorHAnsi" w:cstheme="minorHAnsi"/>
                <w:b/>
                <w:i/>
                <w:sz w:val="22"/>
                <w:szCs w:val="22"/>
              </w:rPr>
            </w:pPr>
            <w:r w:rsidRPr="00C07248">
              <w:rPr>
                <w:rFonts w:asciiTheme="minorHAnsi" w:hAnsiTheme="minorHAnsi" w:cstheme="minorHAnsi"/>
                <w:b/>
                <w:i/>
                <w:sz w:val="22"/>
                <w:szCs w:val="22"/>
              </w:rPr>
              <w:t>4</w:t>
            </w:r>
            <w:r w:rsidR="001E7DEF" w:rsidRPr="00C07248">
              <w:rPr>
                <w:rFonts w:asciiTheme="minorHAnsi" w:hAnsiTheme="minorHAnsi" w:cstheme="minorHAnsi"/>
                <w:b/>
                <w:i/>
                <w:sz w:val="22"/>
                <w:szCs w:val="22"/>
              </w:rPr>
              <w:t>66</w:t>
            </w:r>
          </w:p>
        </w:tc>
        <w:tc>
          <w:tcPr>
            <w:tcW w:w="2475" w:type="dxa"/>
          </w:tcPr>
          <w:p w:rsidR="00817FEB" w:rsidRPr="00C07248" w:rsidRDefault="00817FEB" w:rsidP="001256A5">
            <w:pPr>
              <w:spacing w:line="360" w:lineRule="auto"/>
              <w:jc w:val="both"/>
              <w:rPr>
                <w:rFonts w:asciiTheme="minorHAnsi" w:hAnsiTheme="minorHAnsi" w:cstheme="minorHAnsi"/>
                <w:i/>
                <w:iCs/>
                <w:sz w:val="22"/>
                <w:szCs w:val="22"/>
              </w:rPr>
            </w:pPr>
            <w:r w:rsidRPr="00C07248">
              <w:rPr>
                <w:rFonts w:asciiTheme="minorHAnsi" w:hAnsiTheme="minorHAnsi" w:cstheme="minorHAnsi"/>
                <w:i/>
                <w:iCs/>
                <w:sz w:val="22"/>
                <w:szCs w:val="22"/>
              </w:rPr>
              <w:t xml:space="preserve">Relatore </w:t>
            </w:r>
            <w:r w:rsidR="000166D3" w:rsidRPr="00C07248">
              <w:rPr>
                <w:rFonts w:asciiTheme="minorHAnsi" w:hAnsiTheme="minorHAnsi" w:cstheme="minorHAnsi"/>
                <w:b/>
                <w:i/>
                <w:sz w:val="22"/>
                <w:szCs w:val="22"/>
              </w:rPr>
              <w:t>Pisanti</w:t>
            </w:r>
          </w:p>
        </w:tc>
        <w:tc>
          <w:tcPr>
            <w:tcW w:w="1258" w:type="dxa"/>
          </w:tcPr>
          <w:p w:rsidR="00817FEB" w:rsidRPr="00C07248" w:rsidRDefault="00817FEB" w:rsidP="001256A5">
            <w:pPr>
              <w:spacing w:line="360" w:lineRule="auto"/>
              <w:jc w:val="both"/>
              <w:rPr>
                <w:rFonts w:asciiTheme="minorHAnsi" w:hAnsiTheme="minorHAnsi" w:cstheme="minorHAnsi"/>
                <w:i/>
                <w:iCs/>
                <w:sz w:val="22"/>
                <w:szCs w:val="22"/>
              </w:rPr>
            </w:pPr>
            <w:r w:rsidRPr="00C07248">
              <w:rPr>
                <w:rFonts w:asciiTheme="minorHAnsi" w:hAnsiTheme="minorHAnsi" w:cstheme="minorHAnsi"/>
                <w:i/>
                <w:iCs/>
                <w:sz w:val="22"/>
                <w:szCs w:val="22"/>
              </w:rPr>
              <w:t>Allegato</w:t>
            </w:r>
          </w:p>
        </w:tc>
        <w:tc>
          <w:tcPr>
            <w:tcW w:w="1260" w:type="dxa"/>
          </w:tcPr>
          <w:p w:rsidR="00817FEB" w:rsidRPr="00C07248" w:rsidRDefault="00817FEB" w:rsidP="001256A5">
            <w:pPr>
              <w:jc w:val="center"/>
              <w:rPr>
                <w:rFonts w:asciiTheme="minorHAnsi" w:hAnsiTheme="minorHAnsi" w:cstheme="minorHAnsi"/>
                <w:i/>
                <w:sz w:val="22"/>
                <w:szCs w:val="22"/>
              </w:rPr>
            </w:pPr>
            <w:r w:rsidRPr="00C07248">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C07248" w:rsidTr="00817FEB">
        <w:trPr>
          <w:trHeight w:val="768"/>
        </w:trPr>
        <w:tc>
          <w:tcPr>
            <w:tcW w:w="2796" w:type="dxa"/>
          </w:tcPr>
          <w:p w:rsidR="003E3BC0" w:rsidRPr="00C07248" w:rsidRDefault="003E3BC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r w:rsidR="00553340" w:rsidRPr="00C07248">
              <w:rPr>
                <w:rFonts w:asciiTheme="minorHAnsi" w:hAnsiTheme="minorHAnsi" w:cstheme="minorHAnsi"/>
                <w:bCs/>
                <w:sz w:val="22"/>
                <w:szCs w:val="22"/>
              </w:rPr>
              <w:t>Andrea Sisti</w:t>
            </w:r>
          </w:p>
        </w:tc>
        <w:tc>
          <w:tcPr>
            <w:tcW w:w="1611" w:type="dxa"/>
            <w:gridSpan w:val="2"/>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C07248" w:rsidTr="00817FEB">
        <w:trPr>
          <w:trHeight w:val="456"/>
        </w:trPr>
        <w:tc>
          <w:tcPr>
            <w:tcW w:w="2796" w:type="dxa"/>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3E3BC0" w:rsidRPr="00C07248" w:rsidRDefault="003E3BC0" w:rsidP="007330AA">
            <w:pPr>
              <w:jc w:val="both"/>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C07248" w:rsidRDefault="003E3BC0" w:rsidP="004C4782">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4C4782">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4C4782">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4C4782">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4C4782">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C07248" w:rsidRDefault="003E3BC0" w:rsidP="004C4782">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DD2564" w:rsidP="004C47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C07248" w:rsidRDefault="003E3BC0"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3E3BC0" w:rsidRPr="00C07248" w:rsidRDefault="003E3BC0"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B8679B" w:rsidP="004C47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sz w:val="22"/>
                <w:szCs w:val="22"/>
              </w:rPr>
            </w:pPr>
          </w:p>
        </w:tc>
      </w:tr>
      <w:tr w:rsidR="003E3BC0" w:rsidRPr="00C07248"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E3BC0" w:rsidRPr="00C07248" w:rsidRDefault="003E3BC0" w:rsidP="004C4782">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E3BC0" w:rsidRPr="00C07248" w:rsidRDefault="003E3BC0" w:rsidP="004C478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C07248" w:rsidRDefault="00B8679B" w:rsidP="00DD2564">
            <w:pPr>
              <w:ind w:rightChars="-54" w:right="-130"/>
              <w:jc w:val="center"/>
              <w:rPr>
                <w:rFonts w:asciiTheme="minorHAnsi" w:hAnsiTheme="minorHAnsi"/>
                <w:b/>
                <w:bCs/>
                <w:sz w:val="22"/>
                <w:szCs w:val="22"/>
              </w:rPr>
            </w:pPr>
            <w:r>
              <w:rPr>
                <w:rFonts w:asciiTheme="minorHAnsi" w:hAnsiTheme="minorHAnsi"/>
                <w:b/>
                <w:bCs/>
                <w:sz w:val="22"/>
                <w:szCs w:val="22"/>
              </w:rPr>
              <w:t>1</w:t>
            </w:r>
            <w:r w:rsidR="00DD2564">
              <w:rPr>
                <w:rFonts w:asciiTheme="minorHAnsi" w:hAnsiTheme="minorHAnsi"/>
                <w:b/>
                <w:bCs/>
                <w:sz w:val="22"/>
                <w:szCs w:val="22"/>
              </w:rPr>
              <w:t>1</w:t>
            </w:r>
          </w:p>
        </w:tc>
        <w:tc>
          <w:tcPr>
            <w:tcW w:w="878" w:type="dxa"/>
            <w:tcBorders>
              <w:top w:val="single" w:sz="4" w:space="0" w:color="000000"/>
              <w:left w:val="single" w:sz="4" w:space="0" w:color="000000"/>
              <w:bottom w:val="single" w:sz="4" w:space="0" w:color="000000"/>
              <w:right w:val="single" w:sz="4" w:space="0" w:color="000000"/>
            </w:tcBorders>
          </w:tcPr>
          <w:p w:rsidR="003E3BC0" w:rsidRPr="00C07248" w:rsidRDefault="00DD2564" w:rsidP="004C4782">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3E3BC0" w:rsidRPr="00C07248" w:rsidRDefault="00DD2564" w:rsidP="00DD2564">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3E3BC0" w:rsidRPr="00C07248" w:rsidRDefault="003E3BC0" w:rsidP="004C4782">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3BC0" w:rsidRPr="00C07248" w:rsidRDefault="003E3BC0" w:rsidP="004C4782">
            <w:pPr>
              <w:ind w:left="-109"/>
              <w:jc w:val="center"/>
              <w:rPr>
                <w:rFonts w:asciiTheme="minorHAnsi" w:hAnsiTheme="minorHAnsi" w:cstheme="minorHAnsi"/>
                <w:b/>
                <w:bCs/>
                <w:sz w:val="22"/>
                <w:szCs w:val="22"/>
              </w:rPr>
            </w:pPr>
          </w:p>
        </w:tc>
      </w:tr>
    </w:tbl>
    <w:p w:rsidR="001E7DEF" w:rsidRPr="00B8679B" w:rsidRDefault="00DF33C7" w:rsidP="00B8679B">
      <w:pPr>
        <w:jc w:val="both"/>
        <w:rPr>
          <w:rFonts w:asciiTheme="minorHAnsi" w:hAnsiTheme="minorHAnsi" w:cstheme="minorHAnsi"/>
          <w:bCs/>
        </w:rPr>
      </w:pPr>
      <w:r w:rsidRPr="00B8679B">
        <w:rPr>
          <w:rFonts w:asciiTheme="minorHAnsi" w:hAnsiTheme="minorHAnsi" w:cstheme="minorHAnsi"/>
          <w:bCs/>
        </w:rPr>
        <w:t xml:space="preserve">Il Segretario  </w:t>
      </w:r>
      <w:r w:rsidR="00B8679B" w:rsidRPr="00B8679B">
        <w:rPr>
          <w:rFonts w:asciiTheme="minorHAnsi" w:hAnsiTheme="minorHAnsi" w:cstheme="minorHAnsi"/>
          <w:bCs/>
        </w:rPr>
        <w:t>informa che il testo in bozza del</w:t>
      </w:r>
      <w:r w:rsidRPr="00B8679B">
        <w:rPr>
          <w:rFonts w:asciiTheme="minorHAnsi" w:hAnsiTheme="minorHAnsi" w:cstheme="minorHAnsi"/>
          <w:bCs/>
        </w:rPr>
        <w:t xml:space="preserve"> verbale  del 29 ottobre</w:t>
      </w:r>
      <w:r w:rsidR="00B8679B" w:rsidRPr="00B8679B">
        <w:rPr>
          <w:rFonts w:asciiTheme="minorHAnsi" w:hAnsiTheme="minorHAnsi" w:cstheme="minorHAnsi"/>
          <w:bCs/>
        </w:rPr>
        <w:t xml:space="preserve"> è stato posto in visione ai Consiglieri in area riservata. </w:t>
      </w:r>
      <w:r w:rsidR="00255D47">
        <w:rPr>
          <w:rFonts w:asciiTheme="minorHAnsi" w:hAnsiTheme="minorHAnsi" w:cstheme="minorHAnsi"/>
          <w:bCs/>
        </w:rPr>
        <w:t xml:space="preserve">Vengono introdotte </w:t>
      </w:r>
      <w:r w:rsidR="00B8679B" w:rsidRPr="00B8679B">
        <w:rPr>
          <w:rFonts w:asciiTheme="minorHAnsi" w:hAnsiTheme="minorHAnsi" w:cstheme="minorHAnsi"/>
          <w:bCs/>
        </w:rPr>
        <w:t>alcune modifiche non sostanziali ad alcuni refus</w:t>
      </w:r>
      <w:r w:rsidR="00B8679B">
        <w:rPr>
          <w:rFonts w:asciiTheme="minorHAnsi" w:hAnsiTheme="minorHAnsi" w:cstheme="minorHAnsi"/>
          <w:bCs/>
        </w:rPr>
        <w:t>i.</w:t>
      </w:r>
    </w:p>
    <w:p w:rsidR="003E3BC0" w:rsidRPr="00C07248" w:rsidRDefault="003E3BC0" w:rsidP="003E3BC0">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DF33C7" w:rsidRPr="00C07248" w:rsidRDefault="00DF33C7" w:rsidP="00DF33C7">
      <w:pPr>
        <w:rPr>
          <w:rFonts w:asciiTheme="minorHAnsi" w:hAnsiTheme="minorHAnsi" w:cstheme="minorHAnsi"/>
          <w:bCs/>
        </w:rPr>
      </w:pPr>
      <w:r w:rsidRPr="00C07248">
        <w:rPr>
          <w:rFonts w:asciiTheme="minorHAnsi" w:hAnsiTheme="minorHAnsi" w:cstheme="minorHAnsi"/>
          <w:bCs/>
        </w:rPr>
        <w:t>Presa visione dei contenuti del verbale</w:t>
      </w:r>
    </w:p>
    <w:p w:rsidR="003E3BC0" w:rsidRPr="00C07248" w:rsidRDefault="003E3BC0" w:rsidP="003E3BC0">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DF33C7" w:rsidRPr="00C07248" w:rsidRDefault="00DF33C7" w:rsidP="00DF33C7">
      <w:pPr>
        <w:rPr>
          <w:rFonts w:asciiTheme="minorHAnsi" w:hAnsiTheme="minorHAnsi" w:cstheme="minorHAnsi"/>
          <w:bCs/>
          <w:u w:val="single"/>
        </w:rPr>
      </w:pPr>
      <w:r w:rsidRPr="00C07248">
        <w:rPr>
          <w:rFonts w:asciiTheme="minorHAnsi" w:hAnsiTheme="minorHAnsi" w:cstheme="minorHAnsi"/>
          <w:bCs/>
          <w:u w:val="single"/>
        </w:rPr>
        <w:t>La presa d’atto del verbale del 29 ottobre 2014</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C07248" w:rsidTr="00DA6849">
        <w:trPr>
          <w:trHeight w:val="321"/>
        </w:trPr>
        <w:tc>
          <w:tcPr>
            <w:tcW w:w="7585" w:type="dxa"/>
          </w:tcPr>
          <w:p w:rsidR="00DA6849" w:rsidRPr="00C07248" w:rsidRDefault="00DA6849" w:rsidP="00DA6849">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911" w:type="dxa"/>
          </w:tcPr>
          <w:p w:rsidR="00DA6849" w:rsidRPr="00C07248" w:rsidRDefault="00DA6849" w:rsidP="00DA6849">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DA6849" w:rsidRPr="00C07248" w:rsidTr="00DA6849">
        <w:trPr>
          <w:trHeight w:val="321"/>
        </w:trPr>
        <w:tc>
          <w:tcPr>
            <w:tcW w:w="7585" w:type="dxa"/>
            <w:tcBorders>
              <w:bottom w:val="dotted" w:sz="4" w:space="0" w:color="C6D9F1"/>
            </w:tcBorders>
          </w:tcPr>
          <w:p w:rsidR="00DA6849" w:rsidRPr="00C07248" w:rsidRDefault="00DA6849" w:rsidP="00DA6849">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C07248" w:rsidRDefault="00DA6849" w:rsidP="00DA6849">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DA6849" w:rsidRPr="00C07248" w:rsidRDefault="00DA6849" w:rsidP="00654C88">
      <w:pPr>
        <w:jc w:val="both"/>
        <w:rPr>
          <w:rFonts w:asciiTheme="minorHAnsi" w:hAnsiTheme="minorHAnsi" w:cstheme="minorHAnsi"/>
          <w:bCs/>
        </w:rPr>
      </w:pPr>
    </w:p>
    <w:p w:rsidR="00DA6849" w:rsidRPr="00C07248" w:rsidRDefault="00DA6849" w:rsidP="00654C88">
      <w:pPr>
        <w:jc w:val="both"/>
        <w:rPr>
          <w:rFonts w:asciiTheme="minorHAnsi" w:hAnsiTheme="minorHAnsi" w:cstheme="minorHAnsi"/>
          <w:bCs/>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419"/>
        <w:gridCol w:w="2205"/>
        <w:gridCol w:w="913"/>
        <w:gridCol w:w="616"/>
        <w:gridCol w:w="130"/>
        <w:gridCol w:w="1572"/>
        <w:gridCol w:w="659"/>
        <w:gridCol w:w="193"/>
        <w:gridCol w:w="878"/>
        <w:gridCol w:w="63"/>
        <w:gridCol w:w="935"/>
        <w:gridCol w:w="999"/>
        <w:gridCol w:w="222"/>
        <w:gridCol w:w="49"/>
        <w:gridCol w:w="603"/>
      </w:tblGrid>
      <w:tr w:rsidR="001E7DEF" w:rsidRPr="00C07248" w:rsidTr="001E7DEF">
        <w:trPr>
          <w:gridAfter w:val="1"/>
          <w:wAfter w:w="603" w:type="dxa"/>
        </w:trPr>
        <w:tc>
          <w:tcPr>
            <w:tcW w:w="419" w:type="dxa"/>
          </w:tcPr>
          <w:p w:rsidR="001E7DEF" w:rsidRPr="004C4782" w:rsidRDefault="001E7DEF" w:rsidP="00AB724C">
            <w:pPr>
              <w:spacing w:line="360" w:lineRule="auto"/>
              <w:jc w:val="both"/>
              <w:rPr>
                <w:rFonts w:asciiTheme="minorHAnsi" w:hAnsiTheme="minorHAnsi" w:cs="Calibri"/>
                <w:b/>
                <w:bCs/>
              </w:rPr>
            </w:pPr>
            <w:r w:rsidRPr="004C4782">
              <w:rPr>
                <w:rFonts w:asciiTheme="minorHAnsi" w:hAnsiTheme="minorHAnsi" w:cs="Calibri"/>
                <w:b/>
                <w:bCs/>
              </w:rPr>
              <w:t>2</w:t>
            </w:r>
            <w:r w:rsidR="004C4782">
              <w:rPr>
                <w:rFonts w:asciiTheme="minorHAnsi" w:hAnsiTheme="minorHAnsi" w:cs="Calibri"/>
                <w:b/>
                <w:bCs/>
              </w:rPr>
              <w:t>.</w:t>
            </w:r>
          </w:p>
        </w:tc>
        <w:tc>
          <w:tcPr>
            <w:tcW w:w="6095" w:type="dxa"/>
            <w:gridSpan w:val="6"/>
          </w:tcPr>
          <w:p w:rsidR="001E7DEF" w:rsidRPr="004C4782" w:rsidRDefault="001E7DEF" w:rsidP="00AB724C">
            <w:pPr>
              <w:spacing w:line="360" w:lineRule="auto"/>
              <w:jc w:val="both"/>
              <w:rPr>
                <w:rFonts w:asciiTheme="minorHAnsi" w:hAnsiTheme="minorHAnsi" w:cs="Calibri"/>
                <w:b/>
                <w:bCs/>
              </w:rPr>
            </w:pPr>
            <w:r w:rsidRPr="004C4782">
              <w:rPr>
                <w:rFonts w:asciiTheme="minorHAnsi" w:hAnsiTheme="minorHAnsi" w:cs="Calibri"/>
                <w:b/>
                <w:bCs/>
              </w:rPr>
              <w:t>Comunicazioni del Presidente.</w:t>
            </w:r>
          </w:p>
        </w:tc>
        <w:tc>
          <w:tcPr>
            <w:tcW w:w="1134" w:type="dxa"/>
            <w:gridSpan w:val="3"/>
          </w:tcPr>
          <w:p w:rsidR="001E7DEF" w:rsidRPr="00C07248" w:rsidRDefault="001E7DEF" w:rsidP="00AB724C">
            <w:pPr>
              <w:spacing w:line="360" w:lineRule="auto"/>
              <w:ind w:left="720"/>
              <w:jc w:val="both"/>
              <w:rPr>
                <w:rFonts w:asciiTheme="minorHAnsi" w:hAnsiTheme="minorHAnsi" w:cs="Calibri"/>
                <w:sz w:val="22"/>
                <w:szCs w:val="22"/>
              </w:rPr>
            </w:pPr>
          </w:p>
        </w:tc>
        <w:tc>
          <w:tcPr>
            <w:tcW w:w="2205" w:type="dxa"/>
            <w:gridSpan w:val="4"/>
          </w:tcPr>
          <w:p w:rsidR="001E7DEF" w:rsidRPr="00C07248" w:rsidRDefault="001E7DEF" w:rsidP="00AB724C">
            <w:pPr>
              <w:spacing w:line="360" w:lineRule="auto"/>
              <w:ind w:left="720"/>
              <w:jc w:val="both"/>
              <w:rPr>
                <w:rFonts w:asciiTheme="minorHAnsi" w:hAnsiTheme="minorHAnsi" w:cs="Calibri"/>
                <w:sz w:val="22"/>
                <w:szCs w:val="22"/>
              </w:rPr>
            </w:pPr>
          </w:p>
        </w:tc>
      </w:tr>
      <w:tr w:rsidR="001E7DEF" w:rsidRPr="00C07248" w:rsidTr="001E7DEF">
        <w:trPr>
          <w:gridAfter w:val="1"/>
          <w:wAfter w:w="603" w:type="dxa"/>
          <w:trHeight w:val="185"/>
        </w:trPr>
        <w:tc>
          <w:tcPr>
            <w:tcW w:w="419" w:type="dxa"/>
          </w:tcPr>
          <w:p w:rsidR="001E7DEF" w:rsidRPr="00C07248" w:rsidRDefault="001E7DEF" w:rsidP="00AB724C">
            <w:pPr>
              <w:spacing w:line="360" w:lineRule="auto"/>
              <w:jc w:val="both"/>
              <w:rPr>
                <w:rFonts w:asciiTheme="minorHAnsi" w:hAnsiTheme="minorHAnsi" w:cs="Calibri"/>
                <w:i/>
                <w:iCs/>
                <w:sz w:val="22"/>
                <w:szCs w:val="22"/>
              </w:rPr>
            </w:pPr>
            <w:r w:rsidRPr="00C07248">
              <w:rPr>
                <w:rFonts w:asciiTheme="minorHAnsi" w:hAnsiTheme="minorHAnsi" w:cs="Calibri"/>
                <w:i/>
                <w:iCs/>
                <w:sz w:val="22"/>
                <w:szCs w:val="22"/>
              </w:rPr>
              <w:t>a)</w:t>
            </w:r>
          </w:p>
        </w:tc>
        <w:tc>
          <w:tcPr>
            <w:tcW w:w="3118" w:type="dxa"/>
            <w:gridSpan w:val="2"/>
          </w:tcPr>
          <w:p w:rsidR="001E7DEF" w:rsidRPr="00C07248" w:rsidRDefault="001E7DEF" w:rsidP="00AB724C">
            <w:pPr>
              <w:spacing w:line="360" w:lineRule="auto"/>
              <w:jc w:val="both"/>
              <w:rPr>
                <w:rFonts w:asciiTheme="minorHAnsi" w:hAnsiTheme="minorHAnsi" w:cs="Calibri"/>
                <w:i/>
                <w:iCs/>
                <w:sz w:val="22"/>
                <w:szCs w:val="22"/>
              </w:rPr>
            </w:pPr>
            <w:r w:rsidRPr="00C07248">
              <w:rPr>
                <w:rFonts w:asciiTheme="minorHAnsi" w:hAnsiTheme="minorHAnsi" w:cs="Calibri"/>
                <w:i/>
                <w:iCs/>
                <w:sz w:val="22"/>
                <w:szCs w:val="22"/>
              </w:rPr>
              <w:t xml:space="preserve">Proposta atto deliberativo n. </w:t>
            </w:r>
          </w:p>
        </w:tc>
        <w:tc>
          <w:tcPr>
            <w:tcW w:w="746" w:type="dxa"/>
            <w:gridSpan w:val="2"/>
          </w:tcPr>
          <w:p w:rsidR="001E7DEF" w:rsidRPr="00C07248" w:rsidRDefault="001E7DEF" w:rsidP="00AB724C">
            <w:pPr>
              <w:spacing w:line="360" w:lineRule="auto"/>
              <w:jc w:val="both"/>
              <w:rPr>
                <w:rFonts w:asciiTheme="minorHAnsi" w:hAnsiTheme="minorHAnsi" w:cs="Calibri"/>
                <w:b/>
                <w:bCs/>
                <w:i/>
                <w:iCs/>
                <w:sz w:val="22"/>
                <w:szCs w:val="22"/>
              </w:rPr>
            </w:pPr>
            <w:r w:rsidRPr="00C07248">
              <w:rPr>
                <w:rFonts w:asciiTheme="minorHAnsi" w:hAnsiTheme="minorHAnsi" w:cs="Calibri"/>
                <w:b/>
                <w:bCs/>
                <w:i/>
                <w:iCs/>
                <w:sz w:val="22"/>
                <w:szCs w:val="22"/>
              </w:rPr>
              <w:t>467</w:t>
            </w:r>
          </w:p>
        </w:tc>
        <w:tc>
          <w:tcPr>
            <w:tcW w:w="2231" w:type="dxa"/>
            <w:gridSpan w:val="2"/>
          </w:tcPr>
          <w:p w:rsidR="001E7DEF" w:rsidRPr="00C07248" w:rsidRDefault="001E7DEF" w:rsidP="00AB724C">
            <w:pPr>
              <w:spacing w:line="360" w:lineRule="auto"/>
              <w:jc w:val="both"/>
              <w:rPr>
                <w:rFonts w:asciiTheme="minorHAnsi" w:hAnsiTheme="minorHAnsi" w:cs="Calibri"/>
                <w:i/>
                <w:iCs/>
                <w:sz w:val="22"/>
                <w:szCs w:val="22"/>
              </w:rPr>
            </w:pPr>
            <w:r w:rsidRPr="00C07248">
              <w:rPr>
                <w:rFonts w:asciiTheme="minorHAnsi" w:hAnsiTheme="minorHAnsi" w:cs="Calibri"/>
                <w:i/>
                <w:iCs/>
                <w:sz w:val="22"/>
                <w:szCs w:val="22"/>
              </w:rPr>
              <w:t xml:space="preserve">Relatore </w:t>
            </w:r>
            <w:r w:rsidR="00AB724C" w:rsidRPr="00C07248">
              <w:rPr>
                <w:rFonts w:asciiTheme="minorHAnsi" w:hAnsiTheme="minorHAnsi" w:cs="Calibri"/>
                <w:b/>
                <w:bCs/>
                <w:i/>
                <w:iCs/>
                <w:sz w:val="22"/>
                <w:szCs w:val="22"/>
              </w:rPr>
              <w:t>Sisti</w:t>
            </w:r>
          </w:p>
        </w:tc>
        <w:tc>
          <w:tcPr>
            <w:tcW w:w="1134" w:type="dxa"/>
            <w:gridSpan w:val="3"/>
          </w:tcPr>
          <w:p w:rsidR="001E7DEF" w:rsidRPr="00C07248" w:rsidRDefault="001E7DEF" w:rsidP="00AB724C">
            <w:pPr>
              <w:spacing w:line="360" w:lineRule="auto"/>
              <w:jc w:val="both"/>
              <w:rPr>
                <w:rFonts w:asciiTheme="minorHAnsi" w:hAnsiTheme="minorHAnsi" w:cs="Calibri"/>
                <w:i/>
                <w:iCs/>
                <w:sz w:val="22"/>
                <w:szCs w:val="22"/>
              </w:rPr>
            </w:pPr>
            <w:r w:rsidRPr="00C07248">
              <w:rPr>
                <w:rFonts w:asciiTheme="minorHAnsi" w:hAnsiTheme="minorHAnsi" w:cs="Calibri"/>
                <w:i/>
                <w:iCs/>
                <w:sz w:val="22"/>
                <w:szCs w:val="22"/>
              </w:rPr>
              <w:t>Allegato</w:t>
            </w:r>
          </w:p>
        </w:tc>
        <w:tc>
          <w:tcPr>
            <w:tcW w:w="2205" w:type="dxa"/>
            <w:gridSpan w:val="4"/>
          </w:tcPr>
          <w:p w:rsidR="001E7DEF" w:rsidRPr="00C07248" w:rsidRDefault="001E7DEF" w:rsidP="00AB724C">
            <w:pPr>
              <w:jc w:val="center"/>
              <w:rPr>
                <w:rFonts w:asciiTheme="minorHAnsi" w:hAnsiTheme="minorHAnsi" w:cs="Calibri"/>
                <w:i/>
                <w:iCs/>
                <w:sz w:val="22"/>
                <w:szCs w:val="22"/>
              </w:rPr>
            </w:pPr>
            <w:r w:rsidRPr="00C07248">
              <w:rPr>
                <w:rFonts w:asciiTheme="minorHAnsi" w:hAnsiTheme="minorHAnsi" w:cs="Calibri"/>
                <w:i/>
                <w:iCs/>
                <w:sz w:val="22"/>
                <w:szCs w:val="22"/>
              </w:rPr>
              <w:t>1</w:t>
            </w:r>
          </w:p>
        </w:tc>
      </w:tr>
      <w:tr w:rsidR="001E7DEF" w:rsidRPr="00C07248" w:rsidTr="001E7DEF">
        <w:trPr>
          <w:gridAfter w:val="2"/>
          <w:wAfter w:w="652" w:type="dxa"/>
          <w:trHeight w:val="768"/>
        </w:trPr>
        <w:tc>
          <w:tcPr>
            <w:tcW w:w="2624" w:type="dxa"/>
            <w:gridSpan w:val="2"/>
          </w:tcPr>
          <w:p w:rsidR="001E7DEF" w:rsidRPr="00C07248" w:rsidRDefault="001E7DEF" w:rsidP="00AB724C">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529" w:type="dxa"/>
            <w:gridSpan w:val="2"/>
          </w:tcPr>
          <w:p w:rsidR="001E7DEF" w:rsidRPr="00C07248" w:rsidRDefault="001E7DEF" w:rsidP="00AB724C">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5651" w:type="dxa"/>
            <w:gridSpan w:val="9"/>
          </w:tcPr>
          <w:p w:rsidR="001E7DEF" w:rsidRPr="00C07248" w:rsidRDefault="001E7DEF" w:rsidP="00AB724C">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E7DEF" w:rsidRPr="00C07248" w:rsidTr="001E7DEF">
        <w:trPr>
          <w:gridAfter w:val="2"/>
          <w:wAfter w:w="652" w:type="dxa"/>
          <w:trHeight w:val="456"/>
        </w:trPr>
        <w:tc>
          <w:tcPr>
            <w:tcW w:w="2624" w:type="dxa"/>
            <w:gridSpan w:val="2"/>
          </w:tcPr>
          <w:p w:rsidR="001E7DEF" w:rsidRPr="00C07248" w:rsidRDefault="001E7DEF" w:rsidP="00AB724C">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180" w:type="dxa"/>
            <w:gridSpan w:val="11"/>
          </w:tcPr>
          <w:p w:rsidR="001E7DEF" w:rsidRPr="00C07248" w:rsidRDefault="001E7DEF" w:rsidP="00AB724C">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1E7DEF" w:rsidRPr="00C07248" w:rsidRDefault="001E7DEF" w:rsidP="00AB724C">
            <w:pPr>
              <w:jc w:val="both"/>
              <w:rPr>
                <w:rFonts w:asciiTheme="minorHAnsi" w:hAnsiTheme="minorHAnsi" w:cstheme="minorHAnsi"/>
                <w:sz w:val="22"/>
                <w:szCs w:val="22"/>
              </w:rPr>
            </w:pPr>
          </w:p>
        </w:tc>
      </w:tr>
      <w:tr w:rsidR="001E7DEF"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Borders>
              <w:top w:val="single" w:sz="4" w:space="0" w:color="000000"/>
              <w:bottom w:val="single" w:sz="4" w:space="0" w:color="000000"/>
            </w:tcBorders>
            <w:shd w:val="pct5" w:color="auto" w:fill="auto"/>
          </w:tcPr>
          <w:p w:rsidR="001E7DEF" w:rsidRPr="00C07248" w:rsidRDefault="001E7DEF" w:rsidP="00AB724C">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2" w:type="dxa"/>
            <w:gridSpan w:val="2"/>
            <w:tcBorders>
              <w:top w:val="single" w:sz="4" w:space="0" w:color="000000"/>
              <w:bottom w:val="single" w:sz="4" w:space="0" w:color="000000"/>
              <w:right w:val="single" w:sz="4" w:space="0" w:color="000000"/>
            </w:tcBorders>
            <w:shd w:val="pct5" w:color="auto" w:fill="auto"/>
          </w:tcPr>
          <w:p w:rsidR="001E7DEF" w:rsidRPr="00C07248" w:rsidRDefault="001E7DEF"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2" w:type="dxa"/>
            <w:gridSpan w:val="2"/>
            <w:tcBorders>
              <w:top w:val="single" w:sz="4" w:space="0" w:color="000000"/>
              <w:left w:val="single" w:sz="4" w:space="0" w:color="000000"/>
              <w:bottom w:val="single" w:sz="4" w:space="0" w:color="000000"/>
              <w:right w:val="single" w:sz="4" w:space="0" w:color="000000"/>
            </w:tcBorders>
            <w:shd w:val="pct5" w:color="auto" w:fill="auto"/>
          </w:tcPr>
          <w:p w:rsidR="001E7DEF" w:rsidRPr="00C07248" w:rsidRDefault="001E7DEF" w:rsidP="00AB724C">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1E7DEF" w:rsidRPr="00C07248" w:rsidRDefault="001E7DEF" w:rsidP="00AB724C">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E7DEF" w:rsidRPr="00C07248" w:rsidRDefault="001E7DEF" w:rsidP="00AB724C">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E7DEF" w:rsidRPr="00C07248" w:rsidRDefault="001E7DEF" w:rsidP="00AB724C">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gridSpan w:val="3"/>
            <w:tcBorders>
              <w:top w:val="single" w:sz="4" w:space="0" w:color="000000"/>
              <w:left w:val="single" w:sz="4" w:space="0" w:color="000000"/>
              <w:bottom w:val="single" w:sz="4" w:space="0" w:color="000000"/>
            </w:tcBorders>
            <w:shd w:val="pct5" w:color="auto" w:fill="auto"/>
          </w:tcPr>
          <w:p w:rsidR="001E7DEF" w:rsidRPr="00C07248" w:rsidRDefault="001E7DEF" w:rsidP="00AB724C">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Borders>
              <w:top w:val="single" w:sz="4" w:space="0" w:color="000000"/>
            </w:tcBorders>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2" w:type="dxa"/>
            <w:gridSpan w:val="2"/>
            <w:tcBorders>
              <w:top w:val="single" w:sz="4" w:space="0" w:color="000000"/>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cs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DD2564" w:rsidRPr="00C07248" w:rsidRDefault="00DD2564" w:rsidP="00AB724C">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2" w:type="dxa"/>
            <w:gridSpan w:val="2"/>
            <w:tcBorders>
              <w:right w:val="single" w:sz="4" w:space="0" w:color="000000"/>
            </w:tcBorders>
          </w:tcPr>
          <w:p w:rsidR="00DD2564" w:rsidRPr="00C07248" w:rsidRDefault="00DD2564" w:rsidP="00AB724C">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sz w:val="22"/>
                <w:szCs w:val="22"/>
              </w:rPr>
            </w:pPr>
          </w:p>
        </w:tc>
      </w:tr>
      <w:tr w:rsidR="00DD2564" w:rsidRPr="00C07248"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Borders>
              <w:bottom w:val="single" w:sz="4" w:space="0" w:color="000000"/>
            </w:tcBorders>
          </w:tcPr>
          <w:p w:rsidR="00DD2564" w:rsidRPr="00C07248" w:rsidRDefault="00DD2564" w:rsidP="00AB724C">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2" w:type="dxa"/>
            <w:gridSpan w:val="2"/>
            <w:tcBorders>
              <w:bottom w:val="single" w:sz="4" w:space="0" w:color="000000"/>
              <w:right w:val="single" w:sz="4" w:space="0" w:color="000000"/>
            </w:tcBorders>
          </w:tcPr>
          <w:p w:rsidR="00DD2564" w:rsidRPr="00C07248" w:rsidRDefault="00DD2564" w:rsidP="00AB724C">
            <w:pPr>
              <w:spacing w:before="40" w:after="40"/>
              <w:ind w:rightChars="-53" w:right="-127"/>
              <w:rPr>
                <w:rFonts w:asciiTheme="minorHAnsi" w:hAnsiTheme="minorHAnsi"/>
                <w:b/>
                <w:bCs/>
                <w:sz w:val="22"/>
                <w:szCs w:val="22"/>
              </w:rPr>
            </w:pPr>
          </w:p>
        </w:tc>
        <w:tc>
          <w:tcPr>
            <w:tcW w:w="852"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DD2564" w:rsidRPr="00C07248" w:rsidRDefault="00DD2564" w:rsidP="00060B4E">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DD2564" w:rsidRPr="00C07248" w:rsidRDefault="00DD2564" w:rsidP="00AB724C">
            <w:pPr>
              <w:spacing w:before="40" w:after="40"/>
              <w:jc w:val="center"/>
              <w:rPr>
                <w:rFonts w:asciiTheme="minorHAnsi" w:hAnsiTheme="minorHAnsi"/>
                <w:b/>
                <w:bCs/>
                <w:sz w:val="22"/>
                <w:szCs w:val="22"/>
              </w:rPr>
            </w:pPr>
          </w:p>
        </w:tc>
        <w:tc>
          <w:tcPr>
            <w:tcW w:w="874" w:type="dxa"/>
            <w:gridSpan w:val="3"/>
            <w:tcBorders>
              <w:top w:val="single" w:sz="4" w:space="0" w:color="000000"/>
              <w:left w:val="single" w:sz="4" w:space="0" w:color="000000"/>
              <w:bottom w:val="single" w:sz="4" w:space="0" w:color="000000"/>
            </w:tcBorders>
          </w:tcPr>
          <w:p w:rsidR="00DD2564" w:rsidRPr="00C07248" w:rsidRDefault="00DD2564" w:rsidP="00AB724C">
            <w:pPr>
              <w:spacing w:before="40" w:after="40"/>
              <w:ind w:left="-109"/>
              <w:jc w:val="center"/>
              <w:rPr>
                <w:rFonts w:asciiTheme="minorHAnsi" w:hAnsiTheme="minorHAnsi"/>
                <w:b/>
                <w:bCs/>
                <w:sz w:val="22"/>
                <w:szCs w:val="22"/>
              </w:rPr>
            </w:pPr>
          </w:p>
        </w:tc>
      </w:tr>
    </w:tbl>
    <w:p w:rsidR="001E7DEF" w:rsidRPr="00D20E91" w:rsidRDefault="004C4782" w:rsidP="001E7DEF">
      <w:pPr>
        <w:jc w:val="both"/>
        <w:rPr>
          <w:rFonts w:asciiTheme="minorHAnsi" w:hAnsiTheme="minorHAnsi"/>
          <w:b/>
          <w:u w:val="single"/>
        </w:rPr>
      </w:pPr>
      <w:r w:rsidRPr="00D20E91">
        <w:rPr>
          <w:rFonts w:asciiTheme="minorHAnsi" w:hAnsiTheme="minorHAnsi"/>
          <w:b/>
          <w:u w:val="single"/>
        </w:rPr>
        <w:t>Il Presidente comunica:</w:t>
      </w:r>
    </w:p>
    <w:p w:rsidR="004C4782" w:rsidRDefault="00255D47" w:rsidP="00547DD8">
      <w:pPr>
        <w:pStyle w:val="Paragrafoelenco"/>
        <w:numPr>
          <w:ilvl w:val="0"/>
          <w:numId w:val="6"/>
        </w:numPr>
        <w:jc w:val="both"/>
        <w:rPr>
          <w:rFonts w:asciiTheme="minorHAnsi" w:hAnsiTheme="minorHAnsi"/>
        </w:rPr>
      </w:pPr>
      <w:r>
        <w:rPr>
          <w:rFonts w:asciiTheme="minorHAnsi" w:hAnsiTheme="minorHAnsi"/>
        </w:rPr>
        <w:t xml:space="preserve">che </w:t>
      </w:r>
      <w:r w:rsidR="00F5428D">
        <w:rPr>
          <w:rFonts w:asciiTheme="minorHAnsi" w:hAnsiTheme="minorHAnsi"/>
        </w:rPr>
        <w:t>è</w:t>
      </w:r>
      <w:r w:rsidR="004C4782" w:rsidRPr="00F0563D">
        <w:rPr>
          <w:rFonts w:asciiTheme="minorHAnsi" w:hAnsiTheme="minorHAnsi"/>
        </w:rPr>
        <w:t xml:space="preserve"> pervenuto </w:t>
      </w:r>
      <w:r>
        <w:rPr>
          <w:rFonts w:asciiTheme="minorHAnsi" w:hAnsiTheme="minorHAnsi"/>
        </w:rPr>
        <w:t xml:space="preserve">dall’Agenzie delle Entrate </w:t>
      </w:r>
      <w:r w:rsidR="004C4782" w:rsidRPr="00F0563D">
        <w:rPr>
          <w:rFonts w:asciiTheme="minorHAnsi" w:hAnsiTheme="minorHAnsi"/>
        </w:rPr>
        <w:t xml:space="preserve">l’accertamento catastale dell’immobile </w:t>
      </w:r>
      <w:r w:rsidR="00F0563D" w:rsidRPr="00F0563D">
        <w:rPr>
          <w:rFonts w:asciiTheme="minorHAnsi" w:hAnsiTheme="minorHAnsi"/>
        </w:rPr>
        <w:t>Conaf</w:t>
      </w:r>
      <w:r w:rsidR="004C4782" w:rsidRPr="00F0563D">
        <w:rPr>
          <w:rFonts w:asciiTheme="minorHAnsi" w:hAnsiTheme="minorHAnsi"/>
        </w:rPr>
        <w:t xml:space="preserve"> con riclassificazione da classe 3 a 4</w:t>
      </w:r>
      <w:r w:rsidR="00F0563D" w:rsidRPr="00F0563D">
        <w:rPr>
          <w:rFonts w:asciiTheme="minorHAnsi" w:hAnsiTheme="minorHAnsi"/>
        </w:rPr>
        <w:t>. Il Segretario verificherà la co</w:t>
      </w:r>
      <w:r>
        <w:rPr>
          <w:rFonts w:asciiTheme="minorHAnsi" w:hAnsiTheme="minorHAnsi"/>
        </w:rPr>
        <w:t>rrettezza del nuovo classamento</w:t>
      </w:r>
      <w:r w:rsidR="00380140">
        <w:rPr>
          <w:rFonts w:asciiTheme="minorHAnsi" w:hAnsiTheme="minorHAnsi"/>
        </w:rPr>
        <w:t xml:space="preserve"> (come A/2);</w:t>
      </w:r>
    </w:p>
    <w:p w:rsidR="00176BFF" w:rsidRPr="00380140" w:rsidRDefault="00255D47" w:rsidP="00547DD8">
      <w:pPr>
        <w:pStyle w:val="Paragrafoelenco"/>
        <w:numPr>
          <w:ilvl w:val="0"/>
          <w:numId w:val="6"/>
        </w:numPr>
        <w:jc w:val="both"/>
        <w:rPr>
          <w:rFonts w:asciiTheme="minorHAnsi" w:hAnsiTheme="minorHAnsi"/>
        </w:rPr>
      </w:pPr>
      <w:r w:rsidRPr="00380140">
        <w:rPr>
          <w:rFonts w:asciiTheme="minorHAnsi" w:hAnsiTheme="minorHAnsi"/>
        </w:rPr>
        <w:t xml:space="preserve">che il 12 novembre </w:t>
      </w:r>
      <w:r w:rsidR="00380140" w:rsidRPr="00380140">
        <w:rPr>
          <w:rFonts w:asciiTheme="minorHAnsi" w:hAnsiTheme="minorHAnsi"/>
        </w:rPr>
        <w:t>insieme al</w:t>
      </w:r>
      <w:r w:rsidRPr="00380140">
        <w:rPr>
          <w:rFonts w:asciiTheme="minorHAnsi" w:hAnsiTheme="minorHAnsi"/>
        </w:rPr>
        <w:t xml:space="preserve"> Consigliere</w:t>
      </w:r>
      <w:r w:rsidR="00BF5906" w:rsidRPr="00380140">
        <w:rPr>
          <w:rFonts w:asciiTheme="minorHAnsi" w:hAnsiTheme="minorHAnsi"/>
        </w:rPr>
        <w:t xml:space="preserve"> Diamanti </w:t>
      </w:r>
      <w:r w:rsidR="00380140" w:rsidRPr="00380140">
        <w:rPr>
          <w:rFonts w:asciiTheme="minorHAnsi" w:hAnsiTheme="minorHAnsi"/>
        </w:rPr>
        <w:t>ha</w:t>
      </w:r>
      <w:r w:rsidRPr="00380140">
        <w:rPr>
          <w:rFonts w:asciiTheme="minorHAnsi" w:hAnsiTheme="minorHAnsi"/>
        </w:rPr>
        <w:t xml:space="preserve"> partecipato all’evento </w:t>
      </w:r>
      <w:proofErr w:type="spellStart"/>
      <w:r w:rsidRPr="00380140">
        <w:rPr>
          <w:rFonts w:asciiTheme="minorHAnsi" w:hAnsiTheme="minorHAnsi"/>
        </w:rPr>
        <w:t>U</w:t>
      </w:r>
      <w:r w:rsidR="00BF5906" w:rsidRPr="00380140">
        <w:rPr>
          <w:rFonts w:asciiTheme="minorHAnsi" w:hAnsiTheme="minorHAnsi"/>
        </w:rPr>
        <w:t>rban</w:t>
      </w:r>
      <w:proofErr w:type="spellEnd"/>
      <w:r w:rsidR="00BF5906" w:rsidRPr="00380140">
        <w:rPr>
          <w:rFonts w:asciiTheme="minorHAnsi" w:hAnsiTheme="minorHAnsi"/>
        </w:rPr>
        <w:t xml:space="preserve">  organizzato da</w:t>
      </w:r>
      <w:r w:rsidR="00096802" w:rsidRPr="00380140">
        <w:rPr>
          <w:rFonts w:asciiTheme="minorHAnsi" w:hAnsiTheme="minorHAnsi"/>
        </w:rPr>
        <w:t>ll’INU. Il Presidente</w:t>
      </w:r>
      <w:r w:rsidR="002535EA">
        <w:rPr>
          <w:rFonts w:asciiTheme="minorHAnsi" w:hAnsiTheme="minorHAnsi"/>
        </w:rPr>
        <w:t>,</w:t>
      </w:r>
      <w:r w:rsidR="00096802" w:rsidRPr="00380140">
        <w:rPr>
          <w:rFonts w:asciiTheme="minorHAnsi" w:hAnsiTheme="minorHAnsi"/>
        </w:rPr>
        <w:t xml:space="preserve"> </w:t>
      </w:r>
      <w:r w:rsidR="00176BFF" w:rsidRPr="00380140">
        <w:rPr>
          <w:rFonts w:asciiTheme="minorHAnsi" w:hAnsiTheme="minorHAnsi"/>
        </w:rPr>
        <w:t>nonostante</w:t>
      </w:r>
      <w:r w:rsidR="00096802" w:rsidRPr="00380140">
        <w:rPr>
          <w:rFonts w:asciiTheme="minorHAnsi" w:hAnsiTheme="minorHAnsi"/>
        </w:rPr>
        <w:t xml:space="preserve"> la riuscita dell’evento e </w:t>
      </w:r>
      <w:r w:rsidR="002535EA">
        <w:rPr>
          <w:rFonts w:asciiTheme="minorHAnsi" w:hAnsiTheme="minorHAnsi"/>
        </w:rPr>
        <w:t>il buon esito della</w:t>
      </w:r>
      <w:r w:rsidR="00096802" w:rsidRPr="00380140">
        <w:rPr>
          <w:rFonts w:asciiTheme="minorHAnsi" w:hAnsiTheme="minorHAnsi"/>
        </w:rPr>
        <w:t xml:space="preserve"> nostra partecipazione</w:t>
      </w:r>
      <w:r w:rsidR="002535EA">
        <w:rPr>
          <w:rFonts w:asciiTheme="minorHAnsi" w:hAnsiTheme="minorHAnsi"/>
        </w:rPr>
        <w:t xml:space="preserve"> ad un evento di tale importanza</w:t>
      </w:r>
      <w:r w:rsidR="00096802" w:rsidRPr="00380140">
        <w:rPr>
          <w:rFonts w:asciiTheme="minorHAnsi" w:hAnsiTheme="minorHAnsi"/>
        </w:rPr>
        <w:t xml:space="preserve">, </w:t>
      </w:r>
      <w:r w:rsidR="00380140" w:rsidRPr="00380140">
        <w:rPr>
          <w:rFonts w:asciiTheme="minorHAnsi" w:hAnsiTheme="minorHAnsi"/>
        </w:rPr>
        <w:t>sottolinea di aver notato</w:t>
      </w:r>
      <w:r w:rsidR="00096802" w:rsidRPr="00380140">
        <w:rPr>
          <w:rFonts w:asciiTheme="minorHAnsi" w:hAnsiTheme="minorHAnsi"/>
        </w:rPr>
        <w:t xml:space="preserve"> l’assenza dei nostri rappresentanti territoriali  </w:t>
      </w:r>
      <w:r w:rsidR="00176BFF" w:rsidRPr="00380140">
        <w:rPr>
          <w:rFonts w:asciiTheme="minorHAnsi" w:hAnsiTheme="minorHAnsi"/>
        </w:rPr>
        <w:t>e dei nostri colleghi dottori agronomi e dottori forestali.</w:t>
      </w:r>
      <w:r w:rsidR="00380140" w:rsidRPr="00380140">
        <w:rPr>
          <w:rFonts w:asciiTheme="minorHAnsi" w:hAnsiTheme="minorHAnsi"/>
        </w:rPr>
        <w:t xml:space="preserve"> Auspica per il futuro una presenza maggiore </w:t>
      </w:r>
      <w:r w:rsidR="002535EA">
        <w:rPr>
          <w:rFonts w:asciiTheme="minorHAnsi" w:hAnsiTheme="minorHAnsi"/>
        </w:rPr>
        <w:t xml:space="preserve">della nostra categoria </w:t>
      </w:r>
      <w:r w:rsidR="00380140" w:rsidRPr="00380140">
        <w:rPr>
          <w:rFonts w:asciiTheme="minorHAnsi" w:hAnsiTheme="minorHAnsi"/>
        </w:rPr>
        <w:t>vista la concorrenza di altr</w:t>
      </w:r>
      <w:r w:rsidR="002535EA">
        <w:rPr>
          <w:rFonts w:asciiTheme="minorHAnsi" w:hAnsiTheme="minorHAnsi"/>
        </w:rPr>
        <w:t>e figure professionali</w:t>
      </w:r>
      <w:r w:rsidR="00380140" w:rsidRPr="00380140">
        <w:rPr>
          <w:rFonts w:asciiTheme="minorHAnsi" w:hAnsiTheme="minorHAnsi"/>
        </w:rPr>
        <w:t xml:space="preserve"> sui temi dell’urbanistica e del paesaggio. </w:t>
      </w:r>
      <w:r w:rsidR="00176BFF" w:rsidRPr="00380140">
        <w:rPr>
          <w:rFonts w:asciiTheme="minorHAnsi" w:hAnsiTheme="minorHAnsi"/>
        </w:rPr>
        <w:t xml:space="preserve">Interviene la Vicepresidente che invita nuovamente i Consiglieri </w:t>
      </w:r>
      <w:r w:rsidR="00380140" w:rsidRPr="00380140">
        <w:rPr>
          <w:rFonts w:asciiTheme="minorHAnsi" w:hAnsiTheme="minorHAnsi"/>
        </w:rPr>
        <w:t>a segnalare</w:t>
      </w:r>
      <w:r w:rsidR="00176BFF" w:rsidRPr="00380140">
        <w:rPr>
          <w:rFonts w:asciiTheme="minorHAnsi" w:hAnsiTheme="minorHAnsi"/>
        </w:rPr>
        <w:t xml:space="preserve"> </w:t>
      </w:r>
      <w:r w:rsidR="00380140" w:rsidRPr="00380140">
        <w:rPr>
          <w:rFonts w:asciiTheme="minorHAnsi" w:hAnsiTheme="minorHAnsi"/>
        </w:rPr>
        <w:t xml:space="preserve">puntualmente </w:t>
      </w:r>
      <w:r w:rsidR="00176BFF" w:rsidRPr="00380140">
        <w:rPr>
          <w:rFonts w:asciiTheme="minorHAnsi" w:hAnsiTheme="minorHAnsi"/>
        </w:rPr>
        <w:t>le proprie partecipazioni ai vari eventi di interesse</w:t>
      </w:r>
      <w:r w:rsidR="00380140" w:rsidRPr="00380140">
        <w:rPr>
          <w:rFonts w:asciiTheme="minorHAnsi" w:hAnsiTheme="minorHAnsi"/>
        </w:rPr>
        <w:t xml:space="preserve"> nel calendario posto in condivisione nell’area riservata</w:t>
      </w:r>
      <w:r w:rsidR="00380140">
        <w:rPr>
          <w:rFonts w:asciiTheme="minorHAnsi" w:hAnsiTheme="minorHAnsi"/>
        </w:rPr>
        <w:t>;</w:t>
      </w:r>
    </w:p>
    <w:p w:rsidR="00380140" w:rsidRDefault="00380140" w:rsidP="00547DD8">
      <w:pPr>
        <w:pStyle w:val="Paragrafoelenco"/>
        <w:numPr>
          <w:ilvl w:val="0"/>
          <w:numId w:val="6"/>
        </w:numPr>
        <w:jc w:val="both"/>
        <w:rPr>
          <w:rFonts w:asciiTheme="minorHAnsi" w:hAnsiTheme="minorHAnsi"/>
        </w:rPr>
      </w:pPr>
      <w:r>
        <w:rPr>
          <w:rFonts w:asciiTheme="minorHAnsi" w:hAnsiTheme="minorHAnsi"/>
        </w:rPr>
        <w:t xml:space="preserve">che il </w:t>
      </w:r>
      <w:r w:rsidR="001974D7">
        <w:rPr>
          <w:rFonts w:asciiTheme="minorHAnsi" w:hAnsiTheme="minorHAnsi"/>
        </w:rPr>
        <w:t xml:space="preserve">19 novembre </w:t>
      </w:r>
      <w:r>
        <w:rPr>
          <w:rFonts w:asciiTheme="minorHAnsi" w:hAnsiTheme="minorHAnsi"/>
        </w:rPr>
        <w:t>ha partecipato ai Tavoli di F</w:t>
      </w:r>
      <w:r w:rsidR="001974D7">
        <w:rPr>
          <w:rFonts w:asciiTheme="minorHAnsi" w:hAnsiTheme="minorHAnsi"/>
        </w:rPr>
        <w:t xml:space="preserve">iume, </w:t>
      </w:r>
      <w:r>
        <w:rPr>
          <w:rFonts w:asciiTheme="minorHAnsi" w:hAnsiTheme="minorHAnsi"/>
        </w:rPr>
        <w:t xml:space="preserve">presente </w:t>
      </w:r>
      <w:r w:rsidR="001974D7">
        <w:rPr>
          <w:rFonts w:asciiTheme="minorHAnsi" w:hAnsiTheme="minorHAnsi"/>
        </w:rPr>
        <w:t>Erasmo De Angelis</w:t>
      </w:r>
      <w:r>
        <w:rPr>
          <w:rFonts w:asciiTheme="minorHAnsi" w:hAnsiTheme="minorHAnsi"/>
        </w:rPr>
        <w:t>,</w:t>
      </w:r>
      <w:r w:rsidR="001974D7">
        <w:rPr>
          <w:rFonts w:asciiTheme="minorHAnsi" w:hAnsiTheme="minorHAnsi"/>
        </w:rPr>
        <w:t xml:space="preserve"> capo dell’unità di missione sul dissesto idrogeologico creato all’interno della Presidenza di Consiglio, </w:t>
      </w:r>
      <w:r>
        <w:rPr>
          <w:rFonts w:asciiTheme="minorHAnsi" w:hAnsiTheme="minorHAnsi"/>
        </w:rPr>
        <w:t>il</w:t>
      </w:r>
      <w:r w:rsidR="001974D7">
        <w:rPr>
          <w:rFonts w:asciiTheme="minorHAnsi" w:hAnsiTheme="minorHAnsi"/>
        </w:rPr>
        <w:t xml:space="preserve"> Ministro </w:t>
      </w:r>
      <w:r>
        <w:rPr>
          <w:rFonts w:asciiTheme="minorHAnsi" w:hAnsiTheme="minorHAnsi"/>
        </w:rPr>
        <w:t xml:space="preserve">dello </w:t>
      </w:r>
      <w:r w:rsidR="001974D7">
        <w:rPr>
          <w:rFonts w:asciiTheme="minorHAnsi" w:hAnsiTheme="minorHAnsi"/>
        </w:rPr>
        <w:t xml:space="preserve">sviluppo economico, </w:t>
      </w:r>
      <w:r>
        <w:rPr>
          <w:rFonts w:asciiTheme="minorHAnsi" w:hAnsiTheme="minorHAnsi"/>
        </w:rPr>
        <w:t xml:space="preserve">ed altre personalità del mondo politico. Il Presidente sottolinea la necessità che il Conaf partecipi le </w:t>
      </w:r>
      <w:r w:rsidR="001974D7">
        <w:rPr>
          <w:rFonts w:asciiTheme="minorHAnsi" w:hAnsiTheme="minorHAnsi"/>
        </w:rPr>
        <w:t xml:space="preserve">proposte già </w:t>
      </w:r>
      <w:r>
        <w:rPr>
          <w:rFonts w:asciiTheme="minorHAnsi" w:hAnsiTheme="minorHAnsi"/>
        </w:rPr>
        <w:t>illustrate</w:t>
      </w:r>
      <w:r w:rsidR="001974D7">
        <w:rPr>
          <w:rFonts w:asciiTheme="minorHAnsi" w:hAnsiTheme="minorHAnsi"/>
        </w:rPr>
        <w:t xml:space="preserve"> ad </w:t>
      </w:r>
      <w:proofErr w:type="spellStart"/>
      <w:r w:rsidR="001974D7">
        <w:rPr>
          <w:rFonts w:asciiTheme="minorHAnsi" w:hAnsiTheme="minorHAnsi"/>
        </w:rPr>
        <w:t>Esonda</w:t>
      </w:r>
      <w:proofErr w:type="spellEnd"/>
      <w:r>
        <w:rPr>
          <w:rFonts w:asciiTheme="minorHAnsi" w:hAnsiTheme="minorHAnsi"/>
        </w:rPr>
        <w:t>.</w:t>
      </w:r>
    </w:p>
    <w:p w:rsidR="001974D7" w:rsidRPr="00706A0F" w:rsidRDefault="00380140" w:rsidP="00706A0F">
      <w:pPr>
        <w:pStyle w:val="Paragrafoelenco"/>
        <w:jc w:val="both"/>
        <w:rPr>
          <w:rFonts w:asciiTheme="minorHAnsi" w:hAnsiTheme="minorHAnsi"/>
        </w:rPr>
      </w:pPr>
      <w:r>
        <w:rPr>
          <w:rFonts w:asciiTheme="minorHAnsi" w:hAnsiTheme="minorHAnsi"/>
        </w:rPr>
        <w:t xml:space="preserve">Sulla professionalità delle </w:t>
      </w:r>
      <w:r w:rsidR="00C91E82">
        <w:rPr>
          <w:rFonts w:asciiTheme="minorHAnsi" w:hAnsiTheme="minorHAnsi"/>
        </w:rPr>
        <w:t>Ditte</w:t>
      </w:r>
      <w:r>
        <w:rPr>
          <w:rFonts w:asciiTheme="minorHAnsi" w:hAnsiTheme="minorHAnsi"/>
        </w:rPr>
        <w:t xml:space="preserve"> che eseguono gli interventi evidenzia l’importanza della loro formazione, </w:t>
      </w:r>
      <w:r w:rsidR="00706A0F">
        <w:rPr>
          <w:rFonts w:asciiTheme="minorHAnsi" w:hAnsiTheme="minorHAnsi"/>
        </w:rPr>
        <w:t>auspicando che il Conaf, anche attraverso l’attività della</w:t>
      </w:r>
      <w:r w:rsidR="00C91E82">
        <w:rPr>
          <w:rFonts w:asciiTheme="minorHAnsi" w:hAnsiTheme="minorHAnsi"/>
        </w:rPr>
        <w:t xml:space="preserve"> Fondazione e </w:t>
      </w:r>
      <w:r w:rsidR="00706A0F">
        <w:rPr>
          <w:rFonts w:asciiTheme="minorHAnsi" w:hAnsiTheme="minorHAnsi"/>
        </w:rPr>
        <w:t>del</w:t>
      </w:r>
      <w:r w:rsidR="00C91E82">
        <w:rPr>
          <w:rFonts w:asciiTheme="minorHAnsi" w:hAnsiTheme="minorHAnsi"/>
        </w:rPr>
        <w:t xml:space="preserve">l’Alta Scuola, </w:t>
      </w:r>
      <w:r w:rsidR="00706A0F">
        <w:rPr>
          <w:rFonts w:asciiTheme="minorHAnsi" w:hAnsiTheme="minorHAnsi"/>
        </w:rPr>
        <w:t>possa attraverso i f</w:t>
      </w:r>
      <w:r w:rsidR="00C91E82">
        <w:rPr>
          <w:rFonts w:asciiTheme="minorHAnsi" w:hAnsiTheme="minorHAnsi"/>
        </w:rPr>
        <w:t xml:space="preserve">ondi sociali </w:t>
      </w:r>
      <w:r w:rsidR="00706A0F">
        <w:rPr>
          <w:rFonts w:asciiTheme="minorHAnsi" w:hAnsiTheme="minorHAnsi"/>
        </w:rPr>
        <w:t xml:space="preserve">contribuire a questo scopo. A questo proposito informa il Consiglio che è in agenda un incontro con il Rettore della </w:t>
      </w:r>
      <w:proofErr w:type="spellStart"/>
      <w:r w:rsidR="00706A0F">
        <w:rPr>
          <w:rFonts w:asciiTheme="minorHAnsi" w:hAnsiTheme="minorHAnsi"/>
        </w:rPr>
        <w:t>Luiss</w:t>
      </w:r>
      <w:proofErr w:type="spellEnd"/>
      <w:r w:rsidR="00706A0F">
        <w:rPr>
          <w:rFonts w:asciiTheme="minorHAnsi" w:hAnsiTheme="minorHAnsi"/>
        </w:rPr>
        <w:t xml:space="preserve"> per l’istituzione  i </w:t>
      </w:r>
      <w:r w:rsidR="00C91E82" w:rsidRPr="00706A0F">
        <w:rPr>
          <w:rFonts w:asciiTheme="minorHAnsi" w:hAnsiTheme="minorHAnsi"/>
        </w:rPr>
        <w:t xml:space="preserve">un master sulla professione dell’agronomo </w:t>
      </w:r>
      <w:r w:rsidR="00706A0F">
        <w:rPr>
          <w:rFonts w:asciiTheme="minorHAnsi" w:hAnsiTheme="minorHAnsi"/>
        </w:rPr>
        <w:t xml:space="preserve">che richiami </w:t>
      </w:r>
      <w:r w:rsidR="00C91E82" w:rsidRPr="00706A0F">
        <w:rPr>
          <w:rFonts w:asciiTheme="minorHAnsi" w:hAnsiTheme="minorHAnsi"/>
        </w:rPr>
        <w:t xml:space="preserve"> i migliori agronomi e forestali</w:t>
      </w:r>
      <w:r w:rsidR="00706A0F">
        <w:rPr>
          <w:rFonts w:asciiTheme="minorHAnsi" w:hAnsiTheme="minorHAnsi"/>
        </w:rPr>
        <w:t xml:space="preserve"> che operano in questo settore</w:t>
      </w:r>
      <w:r w:rsidR="00C91E82" w:rsidRPr="00706A0F">
        <w:rPr>
          <w:rFonts w:asciiTheme="minorHAnsi" w:hAnsiTheme="minorHAnsi"/>
        </w:rPr>
        <w:t xml:space="preserve">. </w:t>
      </w:r>
      <w:r w:rsidR="00706A0F">
        <w:rPr>
          <w:rFonts w:asciiTheme="minorHAnsi" w:hAnsiTheme="minorHAnsi"/>
        </w:rPr>
        <w:t xml:space="preserve">Ricorda, inoltre, gli esiti del </w:t>
      </w:r>
      <w:r w:rsidR="007967DC" w:rsidRPr="00706A0F">
        <w:rPr>
          <w:rFonts w:asciiTheme="minorHAnsi" w:hAnsiTheme="minorHAnsi"/>
        </w:rPr>
        <w:t>convegno di AISSA a Sassari</w:t>
      </w:r>
      <w:r w:rsidR="00706A0F">
        <w:rPr>
          <w:rFonts w:asciiTheme="minorHAnsi" w:hAnsiTheme="minorHAnsi"/>
        </w:rPr>
        <w:t xml:space="preserve">, sottolineando che occorre </w:t>
      </w:r>
      <w:r w:rsidR="007967DC" w:rsidRPr="00706A0F">
        <w:rPr>
          <w:rFonts w:asciiTheme="minorHAnsi" w:hAnsiTheme="minorHAnsi"/>
        </w:rPr>
        <w:t xml:space="preserve">agire in maniera diversa, </w:t>
      </w:r>
      <w:r w:rsidR="00706A0F">
        <w:rPr>
          <w:rFonts w:asciiTheme="minorHAnsi" w:hAnsiTheme="minorHAnsi"/>
        </w:rPr>
        <w:t xml:space="preserve">in quanto </w:t>
      </w:r>
      <w:r w:rsidR="007967DC" w:rsidRPr="00706A0F">
        <w:rPr>
          <w:rFonts w:asciiTheme="minorHAnsi" w:hAnsiTheme="minorHAnsi"/>
        </w:rPr>
        <w:t xml:space="preserve">le convenzioni </w:t>
      </w:r>
      <w:r w:rsidR="00706A0F">
        <w:rPr>
          <w:rFonts w:asciiTheme="minorHAnsi" w:hAnsiTheme="minorHAnsi"/>
        </w:rPr>
        <w:t>con le Università non stanno producendo quanto sperato</w:t>
      </w:r>
      <w:r w:rsidR="007967DC" w:rsidRPr="00706A0F">
        <w:rPr>
          <w:rFonts w:asciiTheme="minorHAnsi" w:hAnsiTheme="minorHAnsi"/>
        </w:rPr>
        <w:t>. Dobbiamo formare</w:t>
      </w:r>
      <w:r w:rsidR="00706A0F">
        <w:rPr>
          <w:rFonts w:asciiTheme="minorHAnsi" w:hAnsiTheme="minorHAnsi"/>
        </w:rPr>
        <w:t xml:space="preserve">, continua il Presidente, </w:t>
      </w:r>
      <w:r w:rsidR="007967DC" w:rsidRPr="00706A0F">
        <w:rPr>
          <w:rFonts w:asciiTheme="minorHAnsi" w:hAnsiTheme="minorHAnsi"/>
        </w:rPr>
        <w:t xml:space="preserve">una figura professionale che </w:t>
      </w:r>
      <w:r w:rsidR="00706A0F">
        <w:rPr>
          <w:rFonts w:asciiTheme="minorHAnsi" w:hAnsiTheme="minorHAnsi"/>
        </w:rPr>
        <w:t xml:space="preserve">attualmente le nostre Università non creano, poiché gli studenti intenzionati ad avviare un percorso di tipo professionale </w:t>
      </w:r>
      <w:r w:rsidR="007967DC" w:rsidRPr="00706A0F">
        <w:rPr>
          <w:rFonts w:asciiTheme="minorHAnsi" w:hAnsiTheme="minorHAnsi"/>
        </w:rPr>
        <w:t>dev</w:t>
      </w:r>
      <w:r w:rsidR="00706A0F">
        <w:rPr>
          <w:rFonts w:asciiTheme="minorHAnsi" w:hAnsiTheme="minorHAnsi"/>
        </w:rPr>
        <w:t>ono</w:t>
      </w:r>
      <w:r w:rsidR="007967DC" w:rsidRPr="00706A0F">
        <w:rPr>
          <w:rFonts w:asciiTheme="minorHAnsi" w:hAnsiTheme="minorHAnsi"/>
        </w:rPr>
        <w:t xml:space="preserve"> acquisire le declinazione </w:t>
      </w:r>
      <w:r w:rsidR="00706A0F">
        <w:rPr>
          <w:rFonts w:asciiTheme="minorHAnsi" w:hAnsiTheme="minorHAnsi"/>
        </w:rPr>
        <w:t>e gli indirizzi che intendiamo dare come categoria</w:t>
      </w:r>
      <w:r w:rsidR="007967DC" w:rsidRPr="00706A0F">
        <w:rPr>
          <w:rFonts w:asciiTheme="minorHAnsi" w:hAnsiTheme="minorHAnsi"/>
        </w:rPr>
        <w:t xml:space="preserve">. </w:t>
      </w:r>
      <w:r w:rsidR="00706A0F">
        <w:rPr>
          <w:rFonts w:asciiTheme="minorHAnsi" w:hAnsiTheme="minorHAnsi"/>
        </w:rPr>
        <w:t xml:space="preserve">In ogni caso occorre  proseguire nel nostro progetto </w:t>
      </w:r>
      <w:r w:rsidR="007967DC" w:rsidRPr="00706A0F">
        <w:rPr>
          <w:rFonts w:asciiTheme="minorHAnsi" w:hAnsiTheme="minorHAnsi"/>
        </w:rPr>
        <w:t>dei due mesi di seminari e corsi per l’esame d</w:t>
      </w:r>
      <w:r w:rsidR="00706A0F">
        <w:rPr>
          <w:rFonts w:asciiTheme="minorHAnsi" w:hAnsiTheme="minorHAnsi"/>
        </w:rPr>
        <w:t xml:space="preserve">i stato presso tutti gli Atenei, relativamente alle </w:t>
      </w:r>
      <w:r w:rsidR="007967DC" w:rsidRPr="00706A0F">
        <w:rPr>
          <w:rFonts w:asciiTheme="minorHAnsi" w:hAnsiTheme="minorHAnsi"/>
        </w:rPr>
        <w:t>classi d</w:t>
      </w:r>
      <w:r w:rsidR="00706A0F">
        <w:rPr>
          <w:rFonts w:asciiTheme="minorHAnsi" w:hAnsiTheme="minorHAnsi"/>
        </w:rPr>
        <w:t>i laurea che rendono accessibile</w:t>
      </w:r>
      <w:r w:rsidR="007967DC" w:rsidRPr="00706A0F">
        <w:rPr>
          <w:rFonts w:asciiTheme="minorHAnsi" w:hAnsiTheme="minorHAnsi"/>
        </w:rPr>
        <w:t xml:space="preserve"> </w:t>
      </w:r>
      <w:r w:rsidR="00706A0F">
        <w:rPr>
          <w:rFonts w:asciiTheme="minorHAnsi" w:hAnsiTheme="minorHAnsi"/>
        </w:rPr>
        <w:t xml:space="preserve">il nostro </w:t>
      </w:r>
      <w:r w:rsidR="007967DC" w:rsidRPr="00706A0F">
        <w:rPr>
          <w:rFonts w:asciiTheme="minorHAnsi" w:hAnsiTheme="minorHAnsi"/>
        </w:rPr>
        <w:t xml:space="preserve">esame di stato. </w:t>
      </w:r>
      <w:r w:rsidR="00706A0F">
        <w:rPr>
          <w:rFonts w:asciiTheme="minorHAnsi" w:hAnsiTheme="minorHAnsi"/>
        </w:rPr>
        <w:t>Il Presidente rileva inoltre che è l</w:t>
      </w:r>
      <w:r w:rsidR="007967DC" w:rsidRPr="00706A0F">
        <w:rPr>
          <w:rFonts w:asciiTheme="minorHAnsi" w:hAnsiTheme="minorHAnsi"/>
        </w:rPr>
        <w:t xml:space="preserve">a Cassa Epap </w:t>
      </w:r>
      <w:r w:rsidR="00706A0F">
        <w:rPr>
          <w:rFonts w:asciiTheme="minorHAnsi" w:hAnsiTheme="minorHAnsi"/>
        </w:rPr>
        <w:t>a dover investire</w:t>
      </w:r>
      <w:r w:rsidR="007967DC" w:rsidRPr="00706A0F">
        <w:rPr>
          <w:rFonts w:asciiTheme="minorHAnsi" w:hAnsiTheme="minorHAnsi"/>
        </w:rPr>
        <w:t xml:space="preserve"> su questo progetto. </w:t>
      </w:r>
      <w:r w:rsidR="00706A0F">
        <w:rPr>
          <w:rFonts w:asciiTheme="minorHAnsi" w:hAnsiTheme="minorHAnsi"/>
        </w:rPr>
        <w:t xml:space="preserve">Pertanto si inizierà con il progetto del Master presso la LUISS </w:t>
      </w:r>
      <w:r w:rsidR="007967DC" w:rsidRPr="00706A0F">
        <w:rPr>
          <w:rFonts w:asciiTheme="minorHAnsi" w:hAnsiTheme="minorHAnsi"/>
        </w:rPr>
        <w:t>al di fuori del contesto</w:t>
      </w:r>
      <w:r w:rsidR="00706A0F">
        <w:rPr>
          <w:rFonts w:asciiTheme="minorHAnsi" w:hAnsiTheme="minorHAnsi"/>
        </w:rPr>
        <w:t xml:space="preserve"> delle Università pubbliche, al quale abbinare il dell’</w:t>
      </w:r>
      <w:r w:rsidR="007967DC" w:rsidRPr="00706A0F">
        <w:rPr>
          <w:rFonts w:asciiTheme="minorHAnsi" w:hAnsiTheme="minorHAnsi"/>
        </w:rPr>
        <w:t xml:space="preserve">Alta Scuola, </w:t>
      </w:r>
      <w:r w:rsidR="00706A0F">
        <w:rPr>
          <w:rFonts w:asciiTheme="minorHAnsi" w:hAnsiTheme="minorHAnsi"/>
        </w:rPr>
        <w:t>da presentare</w:t>
      </w:r>
      <w:r w:rsidR="007967DC" w:rsidRPr="00706A0F">
        <w:rPr>
          <w:rFonts w:asciiTheme="minorHAnsi" w:hAnsiTheme="minorHAnsi"/>
        </w:rPr>
        <w:t xml:space="preserve"> al MIUR e alla Funzione Pubblica, </w:t>
      </w:r>
      <w:r w:rsidR="00175593">
        <w:rPr>
          <w:rFonts w:asciiTheme="minorHAnsi" w:hAnsiTheme="minorHAnsi"/>
        </w:rPr>
        <w:t xml:space="preserve">così da creare la nostra figura professionale funzionale </w:t>
      </w:r>
      <w:r w:rsidR="007967DC" w:rsidRPr="00706A0F">
        <w:rPr>
          <w:rFonts w:asciiTheme="minorHAnsi" w:hAnsiTheme="minorHAnsi"/>
        </w:rPr>
        <w:t>al messaggio di Expo</w:t>
      </w:r>
      <w:r w:rsidR="00175593">
        <w:rPr>
          <w:rFonts w:asciiTheme="minorHAnsi" w:hAnsiTheme="minorHAnsi"/>
        </w:rPr>
        <w:t xml:space="preserve"> che intendiamo proporre ad Expo</w:t>
      </w:r>
      <w:r w:rsidR="00D57F66">
        <w:rPr>
          <w:rFonts w:asciiTheme="minorHAnsi" w:hAnsiTheme="minorHAnsi"/>
        </w:rPr>
        <w:t>;</w:t>
      </w:r>
    </w:p>
    <w:p w:rsidR="00D57F66" w:rsidRDefault="00D57F66" w:rsidP="00547DD8">
      <w:pPr>
        <w:pStyle w:val="Paragrafoelenco"/>
        <w:numPr>
          <w:ilvl w:val="0"/>
          <w:numId w:val="6"/>
        </w:numPr>
        <w:jc w:val="both"/>
        <w:rPr>
          <w:rFonts w:asciiTheme="minorHAnsi" w:hAnsiTheme="minorHAnsi"/>
        </w:rPr>
      </w:pPr>
      <w:r w:rsidRPr="00D57F66">
        <w:rPr>
          <w:rFonts w:asciiTheme="minorHAnsi" w:hAnsiTheme="minorHAnsi"/>
        </w:rPr>
        <w:t xml:space="preserve">che nella giornata sarà presente </w:t>
      </w:r>
      <w:r w:rsidR="007967DC" w:rsidRPr="00D57F66">
        <w:rPr>
          <w:rFonts w:asciiTheme="minorHAnsi" w:hAnsiTheme="minorHAnsi"/>
        </w:rPr>
        <w:t xml:space="preserve">a Madrid </w:t>
      </w:r>
      <w:r w:rsidRPr="00D57F66">
        <w:rPr>
          <w:rFonts w:asciiTheme="minorHAnsi" w:hAnsiTheme="minorHAnsi"/>
        </w:rPr>
        <w:t xml:space="preserve">per presentare il progetto </w:t>
      </w:r>
      <w:r w:rsidR="007967DC" w:rsidRPr="00D57F66">
        <w:rPr>
          <w:rFonts w:asciiTheme="minorHAnsi" w:hAnsiTheme="minorHAnsi"/>
        </w:rPr>
        <w:t>Expo al</w:t>
      </w:r>
      <w:r w:rsidRPr="00D57F66">
        <w:rPr>
          <w:rFonts w:asciiTheme="minorHAnsi" w:hAnsiTheme="minorHAnsi"/>
        </w:rPr>
        <w:t>l’università tecnica di Madrid. Alla manifestazione saranno presenti, tra gli altri, l’Ambasciatore italiano, il Commissario Expo e</w:t>
      </w:r>
      <w:r w:rsidR="007967DC" w:rsidRPr="00D57F66">
        <w:rPr>
          <w:rFonts w:asciiTheme="minorHAnsi" w:hAnsiTheme="minorHAnsi"/>
        </w:rPr>
        <w:t xml:space="preserve"> </w:t>
      </w:r>
      <w:r w:rsidRPr="00D57F66">
        <w:rPr>
          <w:rFonts w:asciiTheme="minorHAnsi" w:hAnsiTheme="minorHAnsi"/>
        </w:rPr>
        <w:t xml:space="preserve">il Delegato dell’ONU; sarà l’occasione, continua il Presidente, per completare i </w:t>
      </w:r>
      <w:r w:rsidR="007967DC" w:rsidRPr="00D57F66">
        <w:rPr>
          <w:rFonts w:asciiTheme="minorHAnsi" w:hAnsiTheme="minorHAnsi"/>
        </w:rPr>
        <w:t xml:space="preserve">raccordi </w:t>
      </w:r>
      <w:r w:rsidRPr="00D57F66">
        <w:rPr>
          <w:rFonts w:asciiTheme="minorHAnsi" w:hAnsiTheme="minorHAnsi"/>
        </w:rPr>
        <w:t>utili</w:t>
      </w:r>
      <w:r w:rsidR="007967DC" w:rsidRPr="00D57F66">
        <w:rPr>
          <w:rFonts w:asciiTheme="minorHAnsi" w:hAnsiTheme="minorHAnsi"/>
        </w:rPr>
        <w:t xml:space="preserve"> </w:t>
      </w:r>
      <w:r w:rsidRPr="00D57F66">
        <w:rPr>
          <w:rFonts w:asciiTheme="minorHAnsi" w:hAnsiTheme="minorHAnsi"/>
        </w:rPr>
        <w:t>alla definizione della</w:t>
      </w:r>
      <w:r w:rsidR="007967DC" w:rsidRPr="00D57F66">
        <w:rPr>
          <w:rFonts w:asciiTheme="minorHAnsi" w:hAnsiTheme="minorHAnsi"/>
        </w:rPr>
        <w:t xml:space="preserve"> nostra figura professionale. </w:t>
      </w:r>
    </w:p>
    <w:p w:rsidR="002535EA" w:rsidRDefault="002535EA" w:rsidP="002535EA">
      <w:pPr>
        <w:pStyle w:val="Paragrafoelenco"/>
        <w:jc w:val="both"/>
        <w:rPr>
          <w:rFonts w:asciiTheme="minorHAnsi" w:hAnsiTheme="minorHAnsi"/>
        </w:rPr>
      </w:pPr>
      <w:r>
        <w:rPr>
          <w:rFonts w:asciiTheme="minorHAnsi" w:hAnsiTheme="minorHAnsi"/>
        </w:rPr>
        <w:t xml:space="preserve">Interviene il Consigliere </w:t>
      </w:r>
      <w:r w:rsidR="00DD7FE3" w:rsidRPr="00D57F66">
        <w:rPr>
          <w:rFonts w:asciiTheme="minorHAnsi" w:hAnsiTheme="minorHAnsi"/>
        </w:rPr>
        <w:t xml:space="preserve">Coretti </w:t>
      </w:r>
      <w:r>
        <w:rPr>
          <w:rFonts w:asciiTheme="minorHAnsi" w:hAnsiTheme="minorHAnsi"/>
        </w:rPr>
        <w:t xml:space="preserve">informando che la Regione </w:t>
      </w:r>
      <w:r w:rsidR="00DD7FE3" w:rsidRPr="00D57F66">
        <w:rPr>
          <w:rFonts w:asciiTheme="minorHAnsi" w:hAnsiTheme="minorHAnsi"/>
        </w:rPr>
        <w:t xml:space="preserve">Emilia Romagna </w:t>
      </w:r>
      <w:r>
        <w:rPr>
          <w:rFonts w:asciiTheme="minorHAnsi" w:hAnsiTheme="minorHAnsi"/>
        </w:rPr>
        <w:t>ha già avviato corsi di formazione e aggiornamento sul</w:t>
      </w:r>
      <w:r w:rsidR="00DD7FE3" w:rsidRPr="00D57F66">
        <w:rPr>
          <w:rFonts w:asciiTheme="minorHAnsi" w:hAnsiTheme="minorHAnsi"/>
        </w:rPr>
        <w:t xml:space="preserve"> PAN. </w:t>
      </w:r>
      <w:r>
        <w:rPr>
          <w:rFonts w:asciiTheme="minorHAnsi" w:hAnsiTheme="minorHAnsi"/>
        </w:rPr>
        <w:t>Sottolinea insieme al Consigliere</w:t>
      </w:r>
      <w:r w:rsidR="00DD7FE3" w:rsidRPr="00D57F66">
        <w:rPr>
          <w:rFonts w:asciiTheme="minorHAnsi" w:hAnsiTheme="minorHAnsi"/>
        </w:rPr>
        <w:t xml:space="preserve"> Antignati </w:t>
      </w:r>
      <w:r>
        <w:rPr>
          <w:rFonts w:asciiTheme="minorHAnsi" w:hAnsiTheme="minorHAnsi"/>
        </w:rPr>
        <w:t xml:space="preserve">la necessità </w:t>
      </w:r>
      <w:r w:rsidR="00DD7FE3" w:rsidRPr="00D57F66">
        <w:rPr>
          <w:rFonts w:asciiTheme="minorHAnsi" w:hAnsiTheme="minorHAnsi"/>
        </w:rPr>
        <w:t>che il Conaf prend</w:t>
      </w:r>
      <w:r>
        <w:rPr>
          <w:rFonts w:asciiTheme="minorHAnsi" w:hAnsiTheme="minorHAnsi"/>
        </w:rPr>
        <w:t>a una posizione decisa sulla questione</w:t>
      </w:r>
      <w:r w:rsidR="00DD7FE3" w:rsidRPr="00D57F66">
        <w:rPr>
          <w:rFonts w:asciiTheme="minorHAnsi" w:hAnsiTheme="minorHAnsi"/>
        </w:rPr>
        <w:t xml:space="preserve">, </w:t>
      </w:r>
      <w:r>
        <w:rPr>
          <w:rFonts w:asciiTheme="minorHAnsi" w:hAnsiTheme="minorHAnsi"/>
        </w:rPr>
        <w:t xml:space="preserve">anche </w:t>
      </w:r>
      <w:r w:rsidR="00DD7FE3" w:rsidRPr="00D57F66">
        <w:rPr>
          <w:rFonts w:asciiTheme="minorHAnsi" w:hAnsiTheme="minorHAnsi"/>
        </w:rPr>
        <w:t xml:space="preserve">perché altre Regioni stanno andando versa questa direzione. </w:t>
      </w:r>
      <w:r>
        <w:rPr>
          <w:rFonts w:asciiTheme="minorHAnsi" w:hAnsiTheme="minorHAnsi"/>
        </w:rPr>
        <w:t xml:space="preserve">Il Presidente </w:t>
      </w:r>
      <w:r w:rsidR="00DD7FE3" w:rsidRPr="00D57F66">
        <w:rPr>
          <w:rFonts w:asciiTheme="minorHAnsi" w:hAnsiTheme="minorHAnsi"/>
        </w:rPr>
        <w:t>Sisti</w:t>
      </w:r>
      <w:r>
        <w:rPr>
          <w:rFonts w:asciiTheme="minorHAnsi" w:hAnsiTheme="minorHAnsi"/>
        </w:rPr>
        <w:t xml:space="preserve"> che nel corso delle precedenti sedute era stato deciso di dare indicazioni </w:t>
      </w:r>
      <w:r w:rsidR="00DD7FE3" w:rsidRPr="00D57F66">
        <w:rPr>
          <w:rFonts w:asciiTheme="minorHAnsi" w:hAnsiTheme="minorHAnsi"/>
        </w:rPr>
        <w:t xml:space="preserve">agli Ordini di come comporre i seminari </w:t>
      </w:r>
      <w:r>
        <w:rPr>
          <w:rFonts w:asciiTheme="minorHAnsi" w:hAnsiTheme="minorHAnsi"/>
        </w:rPr>
        <w:t>ai fini del riconoscimento da parte delle Regioni di queste attività formative</w:t>
      </w:r>
      <w:r w:rsidR="00DD7FE3" w:rsidRPr="00D57F66">
        <w:rPr>
          <w:rFonts w:asciiTheme="minorHAnsi" w:hAnsiTheme="minorHAnsi"/>
        </w:rPr>
        <w:t xml:space="preserve">. </w:t>
      </w:r>
      <w:r>
        <w:rPr>
          <w:rFonts w:asciiTheme="minorHAnsi" w:hAnsiTheme="minorHAnsi"/>
        </w:rPr>
        <w:t xml:space="preserve">Agli ordini, continua Sisti, va comunicato </w:t>
      </w:r>
      <w:r w:rsidR="00DD7FE3" w:rsidRPr="00D57F66">
        <w:rPr>
          <w:rFonts w:asciiTheme="minorHAnsi" w:hAnsiTheme="minorHAnsi"/>
        </w:rPr>
        <w:t>il contenuto minimo dei corsi</w:t>
      </w:r>
      <w:r>
        <w:rPr>
          <w:rFonts w:asciiTheme="minorHAnsi" w:hAnsiTheme="minorHAnsi"/>
        </w:rPr>
        <w:t>, ribadendo così che è il nostro sistema a dover dare indirizzi sui contenuti essenziali dei corsi stessi.</w:t>
      </w:r>
    </w:p>
    <w:p w:rsidR="00EF76C8" w:rsidRDefault="002535EA" w:rsidP="002535EA">
      <w:pPr>
        <w:pStyle w:val="Paragrafoelenco"/>
        <w:jc w:val="both"/>
        <w:rPr>
          <w:rFonts w:asciiTheme="minorHAnsi" w:hAnsiTheme="minorHAnsi"/>
        </w:rPr>
      </w:pPr>
      <w:r>
        <w:rPr>
          <w:rFonts w:asciiTheme="minorHAnsi" w:hAnsiTheme="minorHAnsi"/>
        </w:rPr>
        <w:t>Il Presidente, pertanto, propone alla luce dei contenuti del</w:t>
      </w:r>
      <w:r w:rsidR="00C01DB2">
        <w:rPr>
          <w:rFonts w:asciiTheme="minorHAnsi" w:hAnsiTheme="minorHAnsi"/>
        </w:rPr>
        <w:t xml:space="preserve"> Decreto </w:t>
      </w:r>
      <w:r>
        <w:rPr>
          <w:rFonts w:asciiTheme="minorHAnsi" w:hAnsiTheme="minorHAnsi"/>
        </w:rPr>
        <w:t xml:space="preserve">di inviare una </w:t>
      </w:r>
      <w:r w:rsidR="00C01DB2">
        <w:rPr>
          <w:rFonts w:asciiTheme="minorHAnsi" w:hAnsiTheme="minorHAnsi"/>
        </w:rPr>
        <w:t>lettera alle Federazioni e</w:t>
      </w:r>
      <w:r>
        <w:rPr>
          <w:rFonts w:asciiTheme="minorHAnsi" w:hAnsiTheme="minorHAnsi"/>
        </w:rPr>
        <w:t xml:space="preserve">d alla </w:t>
      </w:r>
      <w:r w:rsidR="00C01DB2">
        <w:rPr>
          <w:rFonts w:asciiTheme="minorHAnsi" w:hAnsiTheme="minorHAnsi"/>
        </w:rPr>
        <w:t>Conferenza Stato Regioni</w:t>
      </w:r>
      <w:r>
        <w:rPr>
          <w:rFonts w:asciiTheme="minorHAnsi" w:hAnsiTheme="minorHAnsi"/>
        </w:rPr>
        <w:t xml:space="preserve"> per il riconoscimento del</w:t>
      </w:r>
      <w:r w:rsidR="00F5428D">
        <w:rPr>
          <w:rFonts w:asciiTheme="minorHAnsi" w:hAnsiTheme="minorHAnsi"/>
        </w:rPr>
        <w:t xml:space="preserve">l’attività formativa </w:t>
      </w:r>
      <w:r>
        <w:rPr>
          <w:rFonts w:asciiTheme="minorHAnsi" w:hAnsiTheme="minorHAnsi"/>
        </w:rPr>
        <w:t>della nostra categoria</w:t>
      </w:r>
      <w:r w:rsidR="00F5428D">
        <w:rPr>
          <w:rFonts w:asciiTheme="minorHAnsi" w:hAnsiTheme="minorHAnsi"/>
        </w:rPr>
        <w:t>, creando</w:t>
      </w:r>
      <w:r>
        <w:rPr>
          <w:rFonts w:asciiTheme="minorHAnsi" w:hAnsiTheme="minorHAnsi"/>
        </w:rPr>
        <w:t>, così,</w:t>
      </w:r>
      <w:r w:rsidR="00F5428D">
        <w:rPr>
          <w:rFonts w:asciiTheme="minorHAnsi" w:hAnsiTheme="minorHAnsi"/>
        </w:rPr>
        <w:t xml:space="preserve"> uno stato di fatto. </w:t>
      </w:r>
      <w:r>
        <w:rPr>
          <w:rFonts w:asciiTheme="minorHAnsi" w:hAnsiTheme="minorHAnsi"/>
        </w:rPr>
        <w:t xml:space="preserve">Interviene il Consigliere </w:t>
      </w:r>
      <w:r w:rsidR="00EF76C8">
        <w:rPr>
          <w:rFonts w:asciiTheme="minorHAnsi" w:hAnsiTheme="minorHAnsi"/>
        </w:rPr>
        <w:t xml:space="preserve">Busti </w:t>
      </w:r>
      <w:r>
        <w:rPr>
          <w:rFonts w:asciiTheme="minorHAnsi" w:hAnsiTheme="minorHAnsi"/>
        </w:rPr>
        <w:t xml:space="preserve">ricordando che della </w:t>
      </w:r>
      <w:r w:rsidR="00EF76C8">
        <w:rPr>
          <w:rFonts w:asciiTheme="minorHAnsi" w:hAnsiTheme="minorHAnsi"/>
        </w:rPr>
        <w:t xml:space="preserve">questione formativa a Expo ho parlato con gli studenti </w:t>
      </w:r>
      <w:r>
        <w:rPr>
          <w:rFonts w:asciiTheme="minorHAnsi" w:hAnsiTheme="minorHAnsi"/>
        </w:rPr>
        <w:t xml:space="preserve">dei dipartimenti di scienze </w:t>
      </w:r>
      <w:r w:rsidR="00EF76C8">
        <w:rPr>
          <w:rFonts w:asciiTheme="minorHAnsi" w:hAnsiTheme="minorHAnsi"/>
        </w:rPr>
        <w:t xml:space="preserve">forestali che </w:t>
      </w:r>
      <w:r>
        <w:rPr>
          <w:rFonts w:asciiTheme="minorHAnsi" w:hAnsiTheme="minorHAnsi"/>
        </w:rPr>
        <w:t xml:space="preserve">stanno </w:t>
      </w:r>
      <w:r w:rsidR="00EF76C8">
        <w:rPr>
          <w:rFonts w:asciiTheme="minorHAnsi" w:hAnsiTheme="minorHAnsi"/>
        </w:rPr>
        <w:t>organizzan</w:t>
      </w:r>
      <w:r>
        <w:rPr>
          <w:rFonts w:asciiTheme="minorHAnsi" w:hAnsiTheme="minorHAnsi"/>
        </w:rPr>
        <w:t>d</w:t>
      </w:r>
      <w:r w:rsidR="00EF76C8">
        <w:rPr>
          <w:rFonts w:asciiTheme="minorHAnsi" w:hAnsiTheme="minorHAnsi"/>
        </w:rPr>
        <w:t xml:space="preserve">o il congresso mondiale proprio </w:t>
      </w:r>
      <w:r>
        <w:rPr>
          <w:rFonts w:asciiTheme="minorHAnsi" w:hAnsiTheme="minorHAnsi"/>
        </w:rPr>
        <w:t>in tale occasione. Propone di creare, all'interno del programma di Expo 2015, l</w:t>
      </w:r>
      <w:r w:rsidR="00EF76C8">
        <w:rPr>
          <w:rFonts w:asciiTheme="minorHAnsi" w:hAnsiTheme="minorHAnsi"/>
        </w:rPr>
        <w:t>a settim</w:t>
      </w:r>
      <w:r w:rsidR="00D20E91">
        <w:rPr>
          <w:rFonts w:asciiTheme="minorHAnsi" w:hAnsiTheme="minorHAnsi"/>
        </w:rPr>
        <w:t>ana mondiale della forestazione;</w:t>
      </w:r>
    </w:p>
    <w:p w:rsidR="00EF76C8" w:rsidRDefault="002535EA" w:rsidP="00547DD8">
      <w:pPr>
        <w:pStyle w:val="Paragrafoelenco"/>
        <w:numPr>
          <w:ilvl w:val="0"/>
          <w:numId w:val="6"/>
        </w:numPr>
        <w:jc w:val="both"/>
        <w:rPr>
          <w:rFonts w:asciiTheme="minorHAnsi" w:hAnsiTheme="minorHAnsi"/>
        </w:rPr>
      </w:pPr>
      <w:r>
        <w:rPr>
          <w:rFonts w:asciiTheme="minorHAnsi" w:hAnsiTheme="minorHAnsi"/>
        </w:rPr>
        <w:t xml:space="preserve">che il giorno </w:t>
      </w:r>
      <w:r w:rsidR="00EF76C8" w:rsidRPr="00EF76C8">
        <w:rPr>
          <w:rFonts w:asciiTheme="minorHAnsi" w:hAnsiTheme="minorHAnsi"/>
        </w:rPr>
        <w:t xml:space="preserve">20 </w:t>
      </w:r>
      <w:r>
        <w:rPr>
          <w:rFonts w:asciiTheme="minorHAnsi" w:hAnsiTheme="minorHAnsi"/>
        </w:rPr>
        <w:t xml:space="preserve">ha partecipato </w:t>
      </w:r>
      <w:r w:rsidR="00D20E91">
        <w:rPr>
          <w:rFonts w:asciiTheme="minorHAnsi" w:hAnsiTheme="minorHAnsi"/>
          <w:spacing w:val="15"/>
        </w:rPr>
        <w:t>alla</w:t>
      </w:r>
      <w:r w:rsidR="00D20E91" w:rsidRPr="00D20E91">
        <w:rPr>
          <w:rFonts w:asciiTheme="minorHAnsi" w:hAnsiTheme="minorHAnsi"/>
          <w:spacing w:val="15"/>
        </w:rPr>
        <w:t xml:space="preserve"> “Settimana della Bioarchitettura e della Domotica 2014”</w:t>
      </w:r>
      <w:r w:rsidR="00D20E91">
        <w:rPr>
          <w:rFonts w:asciiTheme="minorHAnsi" w:hAnsiTheme="minorHAnsi"/>
          <w:spacing w:val="15"/>
        </w:rPr>
        <w:t>, svoltasi dal 17 al 21 novembre a Modena. Si tratta di un a</w:t>
      </w:r>
      <w:r w:rsidR="00D20E91" w:rsidRPr="00D20E91">
        <w:rPr>
          <w:rFonts w:asciiTheme="minorHAnsi" w:hAnsiTheme="minorHAnsi"/>
          <w:spacing w:val="15"/>
        </w:rPr>
        <w:t xml:space="preserve">ppuntamento </w:t>
      </w:r>
      <w:r w:rsidR="00D20E91">
        <w:rPr>
          <w:rFonts w:asciiTheme="minorHAnsi" w:hAnsiTheme="minorHAnsi"/>
          <w:spacing w:val="15"/>
        </w:rPr>
        <w:t xml:space="preserve">molto </w:t>
      </w:r>
      <w:r w:rsidR="00D20E91" w:rsidRPr="00D20E91">
        <w:rPr>
          <w:rFonts w:asciiTheme="minorHAnsi" w:hAnsiTheme="minorHAnsi"/>
          <w:spacing w:val="15"/>
        </w:rPr>
        <w:t>atteso da tutti i soggetti interessati alla</w:t>
      </w:r>
      <w:r w:rsidR="00D20E91">
        <w:rPr>
          <w:rFonts w:asciiTheme="minorHAnsi" w:hAnsiTheme="minorHAnsi"/>
          <w:b/>
          <w:spacing w:val="15"/>
        </w:rPr>
        <w:t xml:space="preserve"> </w:t>
      </w:r>
      <w:r w:rsidR="00D20E91" w:rsidRPr="00D20E91">
        <w:rPr>
          <w:rStyle w:val="Enfasigrassetto"/>
          <w:rFonts w:asciiTheme="minorHAnsi" w:hAnsiTheme="minorHAnsi"/>
          <w:b w:val="0"/>
          <w:spacing w:val="15"/>
        </w:rPr>
        <w:t>progetta</w:t>
      </w:r>
      <w:r w:rsidR="00D20E91">
        <w:rPr>
          <w:rStyle w:val="Enfasigrassetto"/>
          <w:rFonts w:asciiTheme="minorHAnsi" w:hAnsiTheme="minorHAnsi"/>
          <w:b w:val="0"/>
          <w:spacing w:val="15"/>
        </w:rPr>
        <w:t xml:space="preserve">zione sostenibile. In tale occasione, continua il Presidente, sono intervenuto illustrando il nostro progetto per </w:t>
      </w:r>
      <w:r w:rsidR="00EF76C8" w:rsidRPr="00EF76C8">
        <w:rPr>
          <w:rFonts w:asciiTheme="minorHAnsi" w:hAnsiTheme="minorHAnsi"/>
        </w:rPr>
        <w:t>progetto Expo</w:t>
      </w:r>
      <w:r w:rsidR="00D20E91">
        <w:rPr>
          <w:rFonts w:asciiTheme="minorHAnsi" w:hAnsiTheme="minorHAnsi"/>
        </w:rPr>
        <w:t>, presente il progettista del P</w:t>
      </w:r>
      <w:r w:rsidR="00EF76C8" w:rsidRPr="00EF76C8">
        <w:rPr>
          <w:rFonts w:asciiTheme="minorHAnsi" w:hAnsiTheme="minorHAnsi"/>
        </w:rPr>
        <w:t xml:space="preserve">adiglione Italia. </w:t>
      </w:r>
      <w:r w:rsidR="00D20E91">
        <w:rPr>
          <w:rFonts w:asciiTheme="minorHAnsi" w:hAnsiTheme="minorHAnsi"/>
        </w:rPr>
        <w:t xml:space="preserve">Il Presidente rileva quale principale differenza nei progetti il fatto che la nostra idea parte </w:t>
      </w:r>
      <w:r w:rsidR="00EF76C8" w:rsidRPr="00EF76C8">
        <w:rPr>
          <w:rFonts w:asciiTheme="minorHAnsi" w:hAnsiTheme="minorHAnsi"/>
        </w:rPr>
        <w:t>dai contenuti</w:t>
      </w:r>
      <w:r w:rsidR="00D20E91">
        <w:rPr>
          <w:rFonts w:asciiTheme="minorHAnsi" w:hAnsiTheme="minorHAnsi"/>
        </w:rPr>
        <w:t xml:space="preserve"> come</w:t>
      </w:r>
      <w:r w:rsidR="00EF76C8" w:rsidRPr="00EF76C8">
        <w:rPr>
          <w:rFonts w:asciiTheme="minorHAnsi" w:hAnsiTheme="minorHAnsi"/>
        </w:rPr>
        <w:t xml:space="preserve"> </w:t>
      </w:r>
      <w:r w:rsidR="00D20E91">
        <w:rPr>
          <w:rFonts w:asciiTheme="minorHAnsi" w:hAnsiTheme="minorHAnsi"/>
        </w:rPr>
        <w:t>"</w:t>
      </w:r>
      <w:r w:rsidR="00EF76C8" w:rsidRPr="00EF76C8">
        <w:rPr>
          <w:rFonts w:asciiTheme="minorHAnsi" w:hAnsiTheme="minorHAnsi"/>
        </w:rPr>
        <w:t>progetto di comunicazione</w:t>
      </w:r>
      <w:r w:rsidR="00D20E91">
        <w:rPr>
          <w:rFonts w:asciiTheme="minorHAnsi" w:hAnsiTheme="minorHAnsi"/>
        </w:rPr>
        <w:t>", mentre quello del Padiglione Italia parte dall'idea di</w:t>
      </w:r>
      <w:r w:rsidR="00EF76C8" w:rsidRPr="00EF76C8">
        <w:rPr>
          <w:rFonts w:asciiTheme="minorHAnsi" w:hAnsiTheme="minorHAnsi"/>
        </w:rPr>
        <w:t xml:space="preserve"> realizzazione. </w:t>
      </w:r>
      <w:r w:rsidR="00D20E91">
        <w:rPr>
          <w:rFonts w:asciiTheme="minorHAnsi" w:hAnsiTheme="minorHAnsi"/>
        </w:rPr>
        <w:t xml:space="preserve">Erano presenti all'evento il collega </w:t>
      </w:r>
      <w:r w:rsidR="00EF76C8" w:rsidRPr="00EF76C8">
        <w:rPr>
          <w:rFonts w:asciiTheme="minorHAnsi" w:hAnsiTheme="minorHAnsi"/>
        </w:rPr>
        <w:t>Capitani</w:t>
      </w:r>
      <w:r w:rsidR="00D20E91">
        <w:rPr>
          <w:rFonts w:asciiTheme="minorHAnsi" w:hAnsiTheme="minorHAnsi"/>
        </w:rPr>
        <w:t xml:space="preserve"> Presidente dell'Ordine di Modena, la collega Rita </w:t>
      </w:r>
      <w:r w:rsidR="00EF76C8" w:rsidRPr="00EF76C8">
        <w:rPr>
          <w:rFonts w:asciiTheme="minorHAnsi" w:hAnsiTheme="minorHAnsi"/>
        </w:rPr>
        <w:t>Bega</w:t>
      </w:r>
      <w:r w:rsidR="00D20E91">
        <w:rPr>
          <w:rFonts w:asciiTheme="minorHAnsi" w:hAnsiTheme="minorHAnsi"/>
        </w:rPr>
        <w:t xml:space="preserve"> rappresentante in Epap, ed altri colleghi dottori agronomi e dottori forestali</w:t>
      </w:r>
      <w:r w:rsidR="00EF76C8" w:rsidRPr="00EF76C8">
        <w:rPr>
          <w:rFonts w:asciiTheme="minorHAnsi" w:hAnsiTheme="minorHAnsi"/>
        </w:rPr>
        <w:t>.</w:t>
      </w:r>
      <w:r w:rsidR="00D20E91">
        <w:rPr>
          <w:rFonts w:asciiTheme="minorHAnsi" w:hAnsiTheme="minorHAnsi"/>
        </w:rPr>
        <w:t>;</w:t>
      </w:r>
      <w:r w:rsidR="00EF76C8" w:rsidRPr="00EF76C8">
        <w:rPr>
          <w:rFonts w:asciiTheme="minorHAnsi" w:hAnsiTheme="minorHAnsi"/>
        </w:rPr>
        <w:t xml:space="preserve">  </w:t>
      </w:r>
    </w:p>
    <w:p w:rsidR="00EF76C8" w:rsidRDefault="00D20E91" w:rsidP="00547DD8">
      <w:pPr>
        <w:pStyle w:val="Paragrafoelenco"/>
        <w:numPr>
          <w:ilvl w:val="0"/>
          <w:numId w:val="6"/>
        </w:numPr>
        <w:jc w:val="both"/>
        <w:rPr>
          <w:rFonts w:asciiTheme="minorHAnsi" w:hAnsiTheme="minorHAnsi"/>
        </w:rPr>
      </w:pPr>
      <w:r>
        <w:rPr>
          <w:rFonts w:asciiTheme="minorHAnsi" w:hAnsiTheme="minorHAnsi"/>
        </w:rPr>
        <w:t>sulla "</w:t>
      </w:r>
      <w:r w:rsidR="00EF76C8">
        <w:rPr>
          <w:rFonts w:asciiTheme="minorHAnsi" w:hAnsiTheme="minorHAnsi"/>
        </w:rPr>
        <w:t xml:space="preserve">Giornata </w:t>
      </w:r>
      <w:r w:rsidRPr="00D20E91">
        <w:rPr>
          <w:rFonts w:asciiTheme="minorHAnsi" w:hAnsiTheme="minorHAnsi"/>
          <w:color w:val="000000"/>
        </w:rPr>
        <w:t>Nazionale degli Alberi</w:t>
      </w:r>
      <w:r>
        <w:rPr>
          <w:rFonts w:asciiTheme="minorHAnsi" w:hAnsiTheme="minorHAnsi"/>
          <w:color w:val="000000"/>
        </w:rPr>
        <w:t>"</w:t>
      </w:r>
      <w:r w:rsidRPr="00D20E91">
        <w:rPr>
          <w:rFonts w:asciiTheme="minorHAnsi" w:hAnsiTheme="minorHAnsi"/>
          <w:color w:val="000000"/>
        </w:rPr>
        <w:t xml:space="preserve">, riconosciuta dalla Legge n. 10 del 14 gennaio 2013 </w:t>
      </w:r>
      <w:r>
        <w:rPr>
          <w:rFonts w:asciiTheme="minorHAnsi" w:hAnsiTheme="minorHAnsi"/>
          <w:color w:val="000000"/>
        </w:rPr>
        <w:t>il Presidente ricorda ancora una volta che la m</w:t>
      </w:r>
      <w:r w:rsidR="00EF76C8">
        <w:rPr>
          <w:rFonts w:asciiTheme="minorHAnsi" w:hAnsiTheme="minorHAnsi"/>
        </w:rPr>
        <w:t xml:space="preserve">ancata presenza in scaletta è </w:t>
      </w:r>
      <w:r>
        <w:rPr>
          <w:rFonts w:asciiTheme="minorHAnsi" w:hAnsiTheme="minorHAnsi"/>
        </w:rPr>
        <w:t xml:space="preserve">stata una scelta </w:t>
      </w:r>
      <w:r w:rsidR="00EF76C8">
        <w:rPr>
          <w:rFonts w:asciiTheme="minorHAnsi" w:hAnsiTheme="minorHAnsi"/>
        </w:rPr>
        <w:t xml:space="preserve">voluta </w:t>
      </w:r>
      <w:r>
        <w:rPr>
          <w:rFonts w:asciiTheme="minorHAnsi" w:hAnsiTheme="minorHAnsi"/>
        </w:rPr>
        <w:t>a causa della p</w:t>
      </w:r>
      <w:r w:rsidR="00EF76C8">
        <w:rPr>
          <w:rFonts w:asciiTheme="minorHAnsi" w:hAnsiTheme="minorHAnsi"/>
        </w:rPr>
        <w:t xml:space="preserve">resenza di un ricorso </w:t>
      </w:r>
      <w:r>
        <w:rPr>
          <w:rFonts w:asciiTheme="minorHAnsi" w:hAnsiTheme="minorHAnsi"/>
        </w:rPr>
        <w:t xml:space="preserve">presentato dal Collegio nazionale degli Agrotecnici, rilevando ancora la necessità di una </w:t>
      </w:r>
      <w:r w:rsidR="00EF76C8">
        <w:rPr>
          <w:rFonts w:asciiTheme="minorHAnsi" w:hAnsiTheme="minorHAnsi"/>
        </w:rPr>
        <w:t>sce</w:t>
      </w:r>
      <w:r>
        <w:rPr>
          <w:rFonts w:asciiTheme="minorHAnsi" w:hAnsiTheme="minorHAnsi"/>
        </w:rPr>
        <w:t>lta prudenziale di opportunità;</w:t>
      </w:r>
    </w:p>
    <w:p w:rsidR="00EF76C8" w:rsidRPr="00D20E91" w:rsidRDefault="00D20E91" w:rsidP="00D20E91">
      <w:pPr>
        <w:pStyle w:val="Paragrafoelenco"/>
        <w:numPr>
          <w:ilvl w:val="0"/>
          <w:numId w:val="6"/>
        </w:numPr>
        <w:jc w:val="both"/>
        <w:rPr>
          <w:rFonts w:asciiTheme="minorHAnsi" w:hAnsiTheme="minorHAnsi"/>
        </w:rPr>
      </w:pPr>
      <w:r>
        <w:rPr>
          <w:rFonts w:asciiTheme="minorHAnsi" w:hAnsiTheme="minorHAnsi"/>
        </w:rPr>
        <w:t xml:space="preserve">che il giorno </w:t>
      </w:r>
      <w:r w:rsidR="00EF76C8">
        <w:rPr>
          <w:rFonts w:asciiTheme="minorHAnsi" w:hAnsiTheme="minorHAnsi"/>
        </w:rPr>
        <w:t xml:space="preserve">1 </w:t>
      </w:r>
      <w:r>
        <w:rPr>
          <w:rFonts w:asciiTheme="minorHAnsi" w:hAnsiTheme="minorHAnsi"/>
        </w:rPr>
        <w:t xml:space="preserve">dicembre si terrà </w:t>
      </w:r>
      <w:r w:rsidR="003024B8">
        <w:rPr>
          <w:rFonts w:asciiTheme="minorHAnsi" w:hAnsiTheme="minorHAnsi"/>
        </w:rPr>
        <w:t xml:space="preserve">alle ore 15,00 </w:t>
      </w:r>
      <w:r>
        <w:rPr>
          <w:rFonts w:asciiTheme="minorHAnsi" w:hAnsiTheme="minorHAnsi"/>
        </w:rPr>
        <w:t xml:space="preserve">presso la nostra sede una riunione del Comitato del Verde, con la presenza, tra gli altri, del </w:t>
      </w:r>
      <w:r w:rsidR="00EF76C8">
        <w:rPr>
          <w:rFonts w:asciiTheme="minorHAnsi" w:hAnsiTheme="minorHAnsi"/>
        </w:rPr>
        <w:t xml:space="preserve">Presidente </w:t>
      </w:r>
      <w:r>
        <w:rPr>
          <w:rFonts w:asciiTheme="minorHAnsi" w:hAnsiTheme="minorHAnsi"/>
        </w:rPr>
        <w:t xml:space="preserve">del Comitato Dott. </w:t>
      </w:r>
      <w:proofErr w:type="spellStart"/>
      <w:r>
        <w:rPr>
          <w:rFonts w:asciiTheme="minorHAnsi" w:hAnsiTheme="minorHAnsi"/>
        </w:rPr>
        <w:t>Spagnolli</w:t>
      </w:r>
      <w:proofErr w:type="spellEnd"/>
      <w:r>
        <w:rPr>
          <w:rFonts w:asciiTheme="minorHAnsi" w:hAnsiTheme="minorHAnsi"/>
        </w:rPr>
        <w:t xml:space="preserve">. In questa occasione saranno anche presenti per il Conaf </w:t>
      </w:r>
      <w:r w:rsidR="00EF76C8">
        <w:rPr>
          <w:rFonts w:asciiTheme="minorHAnsi" w:hAnsiTheme="minorHAnsi"/>
        </w:rPr>
        <w:t xml:space="preserve">la </w:t>
      </w:r>
      <w:r>
        <w:rPr>
          <w:rFonts w:asciiTheme="minorHAnsi" w:hAnsiTheme="minorHAnsi"/>
        </w:rPr>
        <w:t>V</w:t>
      </w:r>
      <w:r w:rsidR="00EF76C8">
        <w:rPr>
          <w:rFonts w:asciiTheme="minorHAnsi" w:hAnsiTheme="minorHAnsi"/>
        </w:rPr>
        <w:t>icepresidente</w:t>
      </w:r>
      <w:r>
        <w:rPr>
          <w:rFonts w:asciiTheme="minorHAnsi" w:hAnsiTheme="minorHAnsi"/>
        </w:rPr>
        <w:t xml:space="preserve"> Zari</w:t>
      </w:r>
      <w:r w:rsidR="00EF76C8">
        <w:rPr>
          <w:rFonts w:asciiTheme="minorHAnsi" w:hAnsiTheme="minorHAnsi"/>
        </w:rPr>
        <w:t xml:space="preserve">, </w:t>
      </w:r>
      <w:r>
        <w:rPr>
          <w:rFonts w:asciiTheme="minorHAnsi" w:hAnsiTheme="minorHAnsi"/>
        </w:rPr>
        <w:t xml:space="preserve">il Consigliere </w:t>
      </w:r>
      <w:r w:rsidR="00EF76C8">
        <w:rPr>
          <w:rFonts w:asciiTheme="minorHAnsi" w:hAnsiTheme="minorHAnsi"/>
        </w:rPr>
        <w:t xml:space="preserve">Diamanti </w:t>
      </w:r>
      <w:r>
        <w:rPr>
          <w:rFonts w:asciiTheme="minorHAnsi" w:hAnsiTheme="minorHAnsi"/>
        </w:rPr>
        <w:t>e</w:t>
      </w:r>
      <w:r w:rsidR="00EF76C8">
        <w:rPr>
          <w:rFonts w:asciiTheme="minorHAnsi" w:hAnsiTheme="minorHAnsi"/>
        </w:rPr>
        <w:t xml:space="preserve"> il </w:t>
      </w:r>
      <w:r>
        <w:rPr>
          <w:rFonts w:asciiTheme="minorHAnsi" w:hAnsiTheme="minorHAnsi"/>
        </w:rPr>
        <w:t>Consigliere S</w:t>
      </w:r>
      <w:r w:rsidR="00EF76C8" w:rsidRPr="00D20E91">
        <w:rPr>
          <w:rFonts w:asciiTheme="minorHAnsi" w:hAnsiTheme="minorHAnsi"/>
        </w:rPr>
        <w:t xml:space="preserve">egretario </w:t>
      </w:r>
      <w:r>
        <w:rPr>
          <w:rFonts w:asciiTheme="minorHAnsi" w:hAnsiTheme="minorHAnsi"/>
        </w:rPr>
        <w:t>Pisanti</w:t>
      </w:r>
      <w:r w:rsidRPr="00D20E91">
        <w:rPr>
          <w:rFonts w:asciiTheme="minorHAnsi" w:hAnsiTheme="minorHAnsi"/>
        </w:rPr>
        <w:t>;</w:t>
      </w:r>
    </w:p>
    <w:p w:rsidR="0069737E" w:rsidRPr="00CC59A6" w:rsidRDefault="003024B8" w:rsidP="00547DD8">
      <w:pPr>
        <w:pStyle w:val="Paragrafoelenco"/>
        <w:numPr>
          <w:ilvl w:val="0"/>
          <w:numId w:val="6"/>
        </w:numPr>
        <w:jc w:val="both"/>
        <w:rPr>
          <w:rFonts w:asciiTheme="minorHAnsi" w:hAnsiTheme="minorHAnsi"/>
        </w:rPr>
      </w:pPr>
      <w:r w:rsidRPr="00CC59A6">
        <w:rPr>
          <w:rFonts w:asciiTheme="minorHAnsi" w:hAnsiTheme="minorHAnsi"/>
        </w:rPr>
        <w:t xml:space="preserve">che la Federazione </w:t>
      </w:r>
      <w:r w:rsidR="00EF76C8" w:rsidRPr="00CC59A6">
        <w:rPr>
          <w:rFonts w:asciiTheme="minorHAnsi" w:hAnsiTheme="minorHAnsi"/>
        </w:rPr>
        <w:t>Sicilia ha proposto all’ANCI una convenzione per le procedure VAS dove i professionis</w:t>
      </w:r>
      <w:r w:rsidRPr="00CC59A6">
        <w:rPr>
          <w:rFonts w:asciiTheme="minorHAnsi" w:hAnsiTheme="minorHAnsi"/>
        </w:rPr>
        <w:t>ti agronomi possono partecipare. Si tratta di una opportunità</w:t>
      </w:r>
      <w:r w:rsidR="00EF76C8" w:rsidRPr="00CC59A6">
        <w:rPr>
          <w:rFonts w:asciiTheme="minorHAnsi" w:hAnsiTheme="minorHAnsi"/>
        </w:rPr>
        <w:t xml:space="preserve"> da estendere ad un protocollo nazionale con l’</w:t>
      </w:r>
      <w:proofErr w:type="spellStart"/>
      <w:r w:rsidR="00EF76C8" w:rsidRPr="00CC59A6">
        <w:rPr>
          <w:rFonts w:asciiTheme="minorHAnsi" w:hAnsiTheme="minorHAnsi"/>
        </w:rPr>
        <w:t>Anci</w:t>
      </w:r>
      <w:proofErr w:type="spellEnd"/>
      <w:r w:rsidR="00EF76C8" w:rsidRPr="00CC59A6">
        <w:rPr>
          <w:rFonts w:asciiTheme="minorHAnsi" w:hAnsiTheme="minorHAnsi"/>
        </w:rPr>
        <w:t xml:space="preserve">. </w:t>
      </w:r>
      <w:r w:rsidRPr="00CC59A6">
        <w:rPr>
          <w:rFonts w:asciiTheme="minorHAnsi" w:hAnsiTheme="minorHAnsi"/>
        </w:rPr>
        <w:t>A questo proposito il Presidente suggerisce di stipulare due protocolli, dei quali uno sulla</w:t>
      </w:r>
      <w:r w:rsidR="00EF76C8" w:rsidRPr="00CC59A6">
        <w:rPr>
          <w:rFonts w:asciiTheme="minorHAnsi" w:hAnsiTheme="minorHAnsi"/>
        </w:rPr>
        <w:t xml:space="preserve"> VAS </w:t>
      </w:r>
      <w:r w:rsidRPr="00CC59A6">
        <w:rPr>
          <w:rFonts w:asciiTheme="minorHAnsi" w:hAnsiTheme="minorHAnsi"/>
        </w:rPr>
        <w:t xml:space="preserve">e </w:t>
      </w:r>
      <w:r w:rsidR="00EF76C8" w:rsidRPr="00CC59A6">
        <w:rPr>
          <w:rFonts w:asciiTheme="minorHAnsi" w:hAnsiTheme="minorHAnsi"/>
        </w:rPr>
        <w:t>l’altro sul censimento degli alberi monumentali</w:t>
      </w:r>
      <w:r w:rsidR="00CC59A6">
        <w:rPr>
          <w:rFonts w:asciiTheme="minorHAnsi" w:hAnsiTheme="minorHAnsi"/>
        </w:rPr>
        <w:t>, delegando il Centro Studi ad occuparsi della questione</w:t>
      </w:r>
      <w:r w:rsidR="00EF76C8" w:rsidRPr="00CC59A6">
        <w:rPr>
          <w:rFonts w:asciiTheme="minorHAnsi" w:hAnsiTheme="minorHAnsi"/>
        </w:rPr>
        <w:t xml:space="preserve">. </w:t>
      </w:r>
      <w:r w:rsidRPr="00CC59A6">
        <w:rPr>
          <w:rFonts w:asciiTheme="minorHAnsi" w:hAnsiTheme="minorHAnsi"/>
        </w:rPr>
        <w:t xml:space="preserve">Il Presidente sottolinea che </w:t>
      </w:r>
      <w:r w:rsidR="003D15B2" w:rsidRPr="00CC59A6">
        <w:rPr>
          <w:rFonts w:asciiTheme="minorHAnsi" w:hAnsiTheme="minorHAnsi"/>
        </w:rPr>
        <w:t xml:space="preserve">nei nostri documenti la componente ambientale (alberi e arbusti) </w:t>
      </w:r>
      <w:r w:rsidRPr="00CC59A6">
        <w:rPr>
          <w:rFonts w:asciiTheme="minorHAnsi" w:hAnsiTheme="minorHAnsi"/>
        </w:rPr>
        <w:t>va individuata come "</w:t>
      </w:r>
      <w:r w:rsidR="003D15B2" w:rsidRPr="00CC59A6">
        <w:rPr>
          <w:rFonts w:asciiTheme="minorHAnsi" w:hAnsiTheme="minorHAnsi"/>
        </w:rPr>
        <w:t>biosfera</w:t>
      </w:r>
      <w:r w:rsidRPr="00CC59A6">
        <w:rPr>
          <w:rFonts w:asciiTheme="minorHAnsi" w:hAnsiTheme="minorHAnsi"/>
        </w:rPr>
        <w:t>" o come "individui"</w:t>
      </w:r>
      <w:r w:rsidR="003D15B2" w:rsidRPr="00CC59A6">
        <w:rPr>
          <w:rFonts w:asciiTheme="minorHAnsi" w:hAnsiTheme="minorHAnsi"/>
        </w:rPr>
        <w:t xml:space="preserve">. </w:t>
      </w:r>
      <w:r w:rsidR="00CC59A6" w:rsidRPr="00CC59A6">
        <w:rPr>
          <w:rFonts w:asciiTheme="minorHAnsi" w:hAnsiTheme="minorHAnsi"/>
        </w:rPr>
        <w:t xml:space="preserve">Suggerisce, inoltre, che il Dott. </w:t>
      </w:r>
      <w:r w:rsidR="003D15B2" w:rsidRPr="00CC59A6">
        <w:rPr>
          <w:rFonts w:asciiTheme="minorHAnsi" w:hAnsiTheme="minorHAnsi"/>
        </w:rPr>
        <w:t xml:space="preserve">Quaglia </w:t>
      </w:r>
      <w:r w:rsidR="00CC59A6" w:rsidRPr="00CC59A6">
        <w:rPr>
          <w:rFonts w:asciiTheme="minorHAnsi" w:hAnsiTheme="minorHAnsi"/>
        </w:rPr>
        <w:t xml:space="preserve">coordinatore del Centro Studi </w:t>
      </w:r>
      <w:r w:rsidR="003D15B2" w:rsidRPr="00CC59A6">
        <w:rPr>
          <w:rFonts w:asciiTheme="minorHAnsi" w:hAnsiTheme="minorHAnsi"/>
        </w:rPr>
        <w:t>si occup</w:t>
      </w:r>
      <w:r w:rsidR="00CC59A6" w:rsidRPr="00CC59A6">
        <w:rPr>
          <w:rFonts w:asciiTheme="minorHAnsi" w:hAnsiTheme="minorHAnsi"/>
        </w:rPr>
        <w:t xml:space="preserve">i </w:t>
      </w:r>
      <w:r w:rsidR="003D15B2" w:rsidRPr="00CC59A6">
        <w:rPr>
          <w:rFonts w:asciiTheme="minorHAnsi" w:hAnsiTheme="minorHAnsi"/>
        </w:rPr>
        <w:t xml:space="preserve">del glossario della terminologia dell’agronomo </w:t>
      </w:r>
      <w:r w:rsidR="00CC59A6" w:rsidRPr="00CC59A6">
        <w:rPr>
          <w:rFonts w:asciiTheme="minorHAnsi" w:hAnsiTheme="minorHAnsi"/>
        </w:rPr>
        <w:t xml:space="preserve">e </w:t>
      </w:r>
      <w:r w:rsidR="003D15B2" w:rsidRPr="00CC59A6">
        <w:rPr>
          <w:rFonts w:asciiTheme="minorHAnsi" w:hAnsiTheme="minorHAnsi"/>
        </w:rPr>
        <w:t>forestale.</w:t>
      </w:r>
      <w:r w:rsidR="00036FDD" w:rsidRPr="00CC59A6">
        <w:rPr>
          <w:rFonts w:asciiTheme="minorHAnsi" w:hAnsiTheme="minorHAnsi"/>
        </w:rPr>
        <w:t xml:space="preserve"> </w:t>
      </w:r>
      <w:r w:rsidR="00CC59A6" w:rsidRPr="00CC59A6">
        <w:rPr>
          <w:rFonts w:asciiTheme="minorHAnsi" w:hAnsiTheme="minorHAnsi"/>
        </w:rPr>
        <w:t>Evidenzia che i</w:t>
      </w:r>
      <w:r w:rsidR="00036FDD" w:rsidRPr="00CC59A6">
        <w:rPr>
          <w:rFonts w:asciiTheme="minorHAnsi" w:hAnsiTheme="minorHAnsi"/>
        </w:rPr>
        <w:t xml:space="preserve"> Comuni</w:t>
      </w:r>
      <w:r w:rsidR="00CC59A6" w:rsidRPr="00CC59A6">
        <w:rPr>
          <w:rFonts w:asciiTheme="minorHAnsi" w:hAnsiTheme="minorHAnsi"/>
        </w:rPr>
        <w:t>,</w:t>
      </w:r>
      <w:r w:rsidR="00036FDD" w:rsidRPr="00CC59A6">
        <w:rPr>
          <w:rFonts w:asciiTheme="minorHAnsi" w:hAnsiTheme="minorHAnsi"/>
        </w:rPr>
        <w:t xml:space="preserve"> </w:t>
      </w:r>
      <w:r w:rsidR="00CC59A6" w:rsidRPr="00CC59A6">
        <w:rPr>
          <w:rFonts w:asciiTheme="minorHAnsi" w:hAnsiTheme="minorHAnsi"/>
        </w:rPr>
        <w:t>poiché spesso il</w:t>
      </w:r>
      <w:r w:rsidR="00036FDD" w:rsidRPr="00CC59A6">
        <w:rPr>
          <w:rFonts w:asciiTheme="minorHAnsi" w:hAnsiTheme="minorHAnsi"/>
        </w:rPr>
        <w:t xml:space="preserve"> personale </w:t>
      </w:r>
      <w:r w:rsidR="00CC59A6" w:rsidRPr="00CC59A6">
        <w:rPr>
          <w:rFonts w:asciiTheme="minorHAnsi" w:hAnsiTheme="minorHAnsi"/>
        </w:rPr>
        <w:t xml:space="preserve">dipendente </w:t>
      </w:r>
      <w:r w:rsidR="00036FDD" w:rsidRPr="00CC59A6">
        <w:rPr>
          <w:rFonts w:asciiTheme="minorHAnsi" w:hAnsiTheme="minorHAnsi"/>
        </w:rPr>
        <w:t>non è idoneo alle procedure VAS</w:t>
      </w:r>
      <w:r w:rsidR="00CC59A6" w:rsidRPr="00CC59A6">
        <w:rPr>
          <w:rFonts w:asciiTheme="minorHAnsi" w:hAnsiTheme="minorHAnsi"/>
        </w:rPr>
        <w:t>,</w:t>
      </w:r>
      <w:r w:rsidR="00036FDD" w:rsidRPr="00CC59A6">
        <w:rPr>
          <w:rFonts w:asciiTheme="minorHAnsi" w:hAnsiTheme="minorHAnsi"/>
        </w:rPr>
        <w:t xml:space="preserve"> si avvalgono di commissioni per la qualità architettonica e del paesaggio</w:t>
      </w:r>
      <w:r w:rsidR="00CC59A6" w:rsidRPr="00CC59A6">
        <w:rPr>
          <w:rFonts w:asciiTheme="minorHAnsi" w:hAnsiTheme="minorHAnsi"/>
        </w:rPr>
        <w:t xml:space="preserve"> </w:t>
      </w:r>
      <w:r w:rsidR="00036FDD" w:rsidRPr="00CC59A6">
        <w:rPr>
          <w:rFonts w:asciiTheme="minorHAnsi" w:hAnsiTheme="minorHAnsi"/>
        </w:rPr>
        <w:t xml:space="preserve">OTC. </w:t>
      </w:r>
      <w:r w:rsidR="007412AA" w:rsidRPr="00CC59A6">
        <w:rPr>
          <w:rFonts w:asciiTheme="minorHAnsi" w:hAnsiTheme="minorHAnsi"/>
        </w:rPr>
        <w:t xml:space="preserve">Giornata nazionale Diamanti s’è data da fare le federazioni poco, abbiamo programmato l’iniziativa e comunicata via mail per non fare la giornata dell’albero per piantare l’albero ma ogni federazione doveva farsi carico di dimostrarle competenze professionali in questo settore. E’ un bell’esperimento che va riprogrammato. Diamanti dice che alcuni non ce l’hanno fatta. Per ogni tema professionale su Coltiva la professione dovremmo mettere la cartina dell’Italia con tutti gli ordini, le declinazioni delle aree professionali, dove all’interno per ogni tema ci sono i vari eventi e caricati con google </w:t>
      </w:r>
      <w:proofErr w:type="spellStart"/>
      <w:r w:rsidR="007412AA" w:rsidRPr="00CC59A6">
        <w:rPr>
          <w:rFonts w:asciiTheme="minorHAnsi" w:hAnsiTheme="minorHAnsi"/>
        </w:rPr>
        <w:t>map</w:t>
      </w:r>
      <w:proofErr w:type="spellEnd"/>
      <w:r w:rsidR="007412AA" w:rsidRPr="00CC59A6">
        <w:rPr>
          <w:rFonts w:asciiTheme="minorHAnsi" w:hAnsiTheme="minorHAnsi"/>
        </w:rPr>
        <w:t xml:space="preserve"> le varie aree, diventa un bagaglio di esperienza. Seconda giornata eventi AGRONOMO E FORESTALE DAY, la facciamo fine gennaio 2015. Studiamo una grafica fissa che cambia solo al tema ci pensa la Zari e presentiamo il logo dell’agronomo che ancora va fatto (60 tipi ancora da scegliere uno). </w:t>
      </w:r>
    </w:p>
    <w:p w:rsidR="00421CC1" w:rsidRDefault="00CC59A6" w:rsidP="00547DD8">
      <w:pPr>
        <w:pStyle w:val="Paragrafoelenco"/>
        <w:numPr>
          <w:ilvl w:val="0"/>
          <w:numId w:val="6"/>
        </w:numPr>
        <w:jc w:val="both"/>
        <w:rPr>
          <w:rFonts w:asciiTheme="minorHAnsi" w:hAnsiTheme="minorHAnsi"/>
        </w:rPr>
      </w:pPr>
      <w:r>
        <w:rPr>
          <w:rFonts w:asciiTheme="minorHAnsi" w:hAnsiTheme="minorHAnsi"/>
        </w:rPr>
        <w:t>che è pervenuta un</w:t>
      </w:r>
      <w:r w:rsidR="00421CC1">
        <w:rPr>
          <w:rFonts w:asciiTheme="minorHAnsi" w:hAnsiTheme="minorHAnsi"/>
        </w:rPr>
        <w:t xml:space="preserve">a comunicazione al SOLE 24 ore con i dati sulla formazione. </w:t>
      </w:r>
      <w:r>
        <w:rPr>
          <w:rFonts w:asciiTheme="minorHAnsi" w:hAnsiTheme="minorHAnsi"/>
        </w:rPr>
        <w:t>Il Presidente illustra i dati, che vedono la nostra categoria, n</w:t>
      </w:r>
      <w:r w:rsidR="00421CC1">
        <w:rPr>
          <w:rFonts w:asciiTheme="minorHAnsi" w:hAnsiTheme="minorHAnsi"/>
        </w:rPr>
        <w:t>ei due anni di formazione 2013 e 2014</w:t>
      </w:r>
      <w:r>
        <w:rPr>
          <w:rFonts w:asciiTheme="minorHAnsi" w:hAnsiTheme="minorHAnsi"/>
        </w:rPr>
        <w:t xml:space="preserve"> passare</w:t>
      </w:r>
      <w:r w:rsidR="00421CC1">
        <w:rPr>
          <w:rFonts w:asciiTheme="minorHAnsi" w:hAnsiTheme="minorHAnsi"/>
        </w:rPr>
        <w:t xml:space="preserve"> da 764 crediti formativi complessivi </w:t>
      </w:r>
      <w:r>
        <w:rPr>
          <w:rFonts w:asciiTheme="minorHAnsi" w:hAnsiTheme="minorHAnsi"/>
        </w:rPr>
        <w:t xml:space="preserve">a </w:t>
      </w:r>
      <w:r w:rsidR="00421CC1">
        <w:rPr>
          <w:rFonts w:asciiTheme="minorHAnsi" w:hAnsiTheme="minorHAnsi"/>
        </w:rPr>
        <w:t xml:space="preserve">1.298, alcuni dei quali attinenti al PAN. </w:t>
      </w:r>
      <w:r>
        <w:rPr>
          <w:rFonts w:asciiTheme="minorHAnsi" w:hAnsiTheme="minorHAnsi"/>
        </w:rPr>
        <w:t>Se stimiamo, continua il Presidente, una</w:t>
      </w:r>
      <w:r w:rsidR="00421CC1">
        <w:rPr>
          <w:rFonts w:asciiTheme="minorHAnsi" w:hAnsiTheme="minorHAnsi"/>
        </w:rPr>
        <w:t xml:space="preserve"> partecipazione media di 30 </w:t>
      </w:r>
      <w:r>
        <w:rPr>
          <w:rFonts w:asciiTheme="minorHAnsi" w:hAnsiTheme="minorHAnsi"/>
        </w:rPr>
        <w:t>iscritti ad ogni evento,</w:t>
      </w:r>
      <w:r w:rsidR="00421CC1">
        <w:rPr>
          <w:rFonts w:asciiTheme="minorHAnsi" w:hAnsiTheme="minorHAnsi"/>
        </w:rPr>
        <w:t xml:space="preserve"> </w:t>
      </w:r>
      <w:r>
        <w:rPr>
          <w:rFonts w:asciiTheme="minorHAnsi" w:hAnsiTheme="minorHAnsi"/>
        </w:rPr>
        <w:t xml:space="preserve">possiamo affermare l'attribuzione di </w:t>
      </w:r>
      <w:r w:rsidR="00421CC1">
        <w:rPr>
          <w:rFonts w:asciiTheme="minorHAnsi" w:hAnsiTheme="minorHAnsi"/>
        </w:rPr>
        <w:t>38</w:t>
      </w:r>
      <w:r>
        <w:rPr>
          <w:rFonts w:asciiTheme="minorHAnsi" w:hAnsiTheme="minorHAnsi"/>
        </w:rPr>
        <w:t>.</w:t>
      </w:r>
      <w:r w:rsidR="00421CC1">
        <w:rPr>
          <w:rFonts w:asciiTheme="minorHAnsi" w:hAnsiTheme="minorHAnsi"/>
        </w:rPr>
        <w:t xml:space="preserve">938 crediti formativi </w:t>
      </w:r>
      <w:r>
        <w:rPr>
          <w:rFonts w:asciiTheme="minorHAnsi" w:hAnsiTheme="minorHAnsi"/>
        </w:rPr>
        <w:t xml:space="preserve"> con </w:t>
      </w:r>
      <w:r w:rsidR="00421CC1">
        <w:rPr>
          <w:rFonts w:asciiTheme="minorHAnsi" w:hAnsiTheme="minorHAnsi"/>
        </w:rPr>
        <w:t xml:space="preserve">19.469 potenziali utilizzatori. </w:t>
      </w:r>
      <w:r>
        <w:rPr>
          <w:rFonts w:asciiTheme="minorHAnsi" w:hAnsiTheme="minorHAnsi"/>
        </w:rPr>
        <w:t>Il Presidente ritiene, inoltre, che l</w:t>
      </w:r>
      <w:r w:rsidR="00421CC1">
        <w:rPr>
          <w:rFonts w:asciiTheme="minorHAnsi" w:hAnsiTheme="minorHAnsi"/>
        </w:rPr>
        <w:t xml:space="preserve">a Disponibilità di attività formativa è </w:t>
      </w:r>
      <w:r>
        <w:rPr>
          <w:rFonts w:asciiTheme="minorHAnsi" w:hAnsiTheme="minorHAnsi"/>
        </w:rPr>
        <w:t>soddisfacente</w:t>
      </w:r>
      <w:r w:rsidR="00421CC1">
        <w:rPr>
          <w:rFonts w:asciiTheme="minorHAnsi" w:hAnsiTheme="minorHAnsi"/>
        </w:rPr>
        <w:t xml:space="preserve"> e riguarda l’intero territorio nazionale. </w:t>
      </w:r>
      <w:r>
        <w:rPr>
          <w:rFonts w:asciiTheme="minorHAnsi" w:hAnsiTheme="minorHAnsi"/>
        </w:rPr>
        <w:t>Sottolinea che in questi dati n</w:t>
      </w:r>
      <w:r w:rsidR="00421CC1">
        <w:rPr>
          <w:rFonts w:asciiTheme="minorHAnsi" w:hAnsiTheme="minorHAnsi"/>
        </w:rPr>
        <w:t xml:space="preserve">on sono ricompresi tutti gli eventi </w:t>
      </w:r>
      <w:r>
        <w:rPr>
          <w:rFonts w:asciiTheme="minorHAnsi" w:hAnsiTheme="minorHAnsi"/>
        </w:rPr>
        <w:t xml:space="preserve">organizzati </w:t>
      </w:r>
      <w:r w:rsidR="00421CC1">
        <w:rPr>
          <w:rFonts w:asciiTheme="minorHAnsi" w:hAnsiTheme="minorHAnsi"/>
        </w:rPr>
        <w:t xml:space="preserve">del Consiglio Nazionale. </w:t>
      </w:r>
      <w:r>
        <w:rPr>
          <w:rFonts w:asciiTheme="minorHAnsi" w:hAnsiTheme="minorHAnsi"/>
        </w:rPr>
        <w:t xml:space="preserve">Rileva, inoltre, la necessità di </w:t>
      </w:r>
      <w:r w:rsidR="00421CC1">
        <w:rPr>
          <w:rFonts w:asciiTheme="minorHAnsi" w:hAnsiTheme="minorHAnsi"/>
        </w:rPr>
        <w:t xml:space="preserve">classificare gli eventi per area e </w:t>
      </w:r>
      <w:r>
        <w:rPr>
          <w:rFonts w:asciiTheme="minorHAnsi" w:hAnsiTheme="minorHAnsi"/>
        </w:rPr>
        <w:t xml:space="preserve">l'esigenza di </w:t>
      </w:r>
      <w:r w:rsidR="00421486">
        <w:rPr>
          <w:rFonts w:asciiTheme="minorHAnsi" w:hAnsiTheme="minorHAnsi"/>
        </w:rPr>
        <w:t>attivare</w:t>
      </w:r>
      <w:r w:rsidR="000F727D">
        <w:rPr>
          <w:rFonts w:asciiTheme="minorHAnsi" w:hAnsiTheme="minorHAnsi"/>
        </w:rPr>
        <w:t xml:space="preserve"> l’E </w:t>
      </w:r>
      <w:proofErr w:type="spellStart"/>
      <w:r w:rsidR="000F727D">
        <w:rPr>
          <w:rFonts w:asciiTheme="minorHAnsi" w:hAnsiTheme="minorHAnsi"/>
        </w:rPr>
        <w:t>learning</w:t>
      </w:r>
      <w:proofErr w:type="spellEnd"/>
      <w:r w:rsidR="000F727D">
        <w:rPr>
          <w:rFonts w:asciiTheme="minorHAnsi" w:hAnsiTheme="minorHAnsi"/>
        </w:rPr>
        <w:t>;</w:t>
      </w:r>
    </w:p>
    <w:p w:rsidR="006E11B4" w:rsidRDefault="00A122E2" w:rsidP="00547DD8">
      <w:pPr>
        <w:pStyle w:val="Paragrafoelenco"/>
        <w:numPr>
          <w:ilvl w:val="0"/>
          <w:numId w:val="6"/>
        </w:numPr>
        <w:jc w:val="both"/>
        <w:rPr>
          <w:rFonts w:asciiTheme="minorHAnsi" w:hAnsiTheme="minorHAnsi"/>
        </w:rPr>
      </w:pPr>
      <w:r>
        <w:rPr>
          <w:rFonts w:asciiTheme="minorHAnsi" w:hAnsiTheme="minorHAnsi"/>
        </w:rPr>
        <w:t>che la n</w:t>
      </w:r>
      <w:r w:rsidR="006E11B4">
        <w:rPr>
          <w:rFonts w:asciiTheme="minorHAnsi" w:hAnsiTheme="minorHAnsi"/>
        </w:rPr>
        <w:t xml:space="preserve">omina </w:t>
      </w:r>
      <w:r>
        <w:rPr>
          <w:rFonts w:asciiTheme="minorHAnsi" w:hAnsiTheme="minorHAnsi"/>
        </w:rPr>
        <w:t xml:space="preserve">del </w:t>
      </w:r>
      <w:r w:rsidR="006E11B4">
        <w:rPr>
          <w:rFonts w:asciiTheme="minorHAnsi" w:hAnsiTheme="minorHAnsi"/>
        </w:rPr>
        <w:t xml:space="preserve">Consigliere Guizzardi </w:t>
      </w:r>
      <w:r>
        <w:rPr>
          <w:rFonts w:asciiTheme="minorHAnsi" w:hAnsiTheme="minorHAnsi"/>
        </w:rPr>
        <w:t>nel Collegio Sindacale della</w:t>
      </w:r>
      <w:r w:rsidR="006E11B4">
        <w:rPr>
          <w:rFonts w:asciiTheme="minorHAnsi" w:hAnsiTheme="minorHAnsi"/>
        </w:rPr>
        <w:t xml:space="preserve"> Fondazione </w:t>
      </w:r>
      <w:proofErr w:type="spellStart"/>
      <w:r w:rsidR="006E11B4">
        <w:rPr>
          <w:rFonts w:asciiTheme="minorHAnsi" w:hAnsiTheme="minorHAnsi"/>
        </w:rPr>
        <w:t>Rav</w:t>
      </w:r>
      <w:r w:rsidR="00E63376">
        <w:rPr>
          <w:rFonts w:asciiTheme="minorHAnsi" w:hAnsiTheme="minorHAnsi"/>
        </w:rPr>
        <w:t>à</w:t>
      </w:r>
      <w:proofErr w:type="spellEnd"/>
      <w:r>
        <w:rPr>
          <w:rFonts w:asciiTheme="minorHAnsi" w:hAnsiTheme="minorHAnsi"/>
        </w:rPr>
        <w:t xml:space="preserve"> presupponeva l'iscrizione al</w:t>
      </w:r>
      <w:r w:rsidR="006E11B4">
        <w:rPr>
          <w:rFonts w:asciiTheme="minorHAnsi" w:hAnsiTheme="minorHAnsi"/>
        </w:rPr>
        <w:t xml:space="preserve"> Collegio dei Revisore dei Conti</w:t>
      </w:r>
      <w:r>
        <w:rPr>
          <w:rFonts w:asciiTheme="minorHAnsi" w:hAnsiTheme="minorHAnsi"/>
        </w:rPr>
        <w:t xml:space="preserve">. Pertanto occorre </w:t>
      </w:r>
      <w:r w:rsidR="006E11B4">
        <w:rPr>
          <w:rFonts w:asciiTheme="minorHAnsi" w:hAnsiTheme="minorHAnsi"/>
        </w:rPr>
        <w:t>rinominare nuovamente il nostro rappresentante</w:t>
      </w:r>
      <w:r>
        <w:rPr>
          <w:rFonts w:asciiTheme="minorHAnsi" w:hAnsiTheme="minorHAnsi"/>
        </w:rPr>
        <w:t xml:space="preserve"> nella prossima seduta di Consiglio di dic</w:t>
      </w:r>
      <w:r w:rsidR="000F727D">
        <w:rPr>
          <w:rFonts w:asciiTheme="minorHAnsi" w:hAnsiTheme="minorHAnsi"/>
        </w:rPr>
        <w:t>embre;</w:t>
      </w:r>
    </w:p>
    <w:p w:rsidR="00E63376" w:rsidRDefault="000F727D" w:rsidP="00547DD8">
      <w:pPr>
        <w:pStyle w:val="Paragrafoelenco"/>
        <w:numPr>
          <w:ilvl w:val="0"/>
          <w:numId w:val="6"/>
        </w:numPr>
        <w:jc w:val="both"/>
        <w:rPr>
          <w:rFonts w:asciiTheme="minorHAnsi" w:hAnsiTheme="minorHAnsi"/>
        </w:rPr>
      </w:pPr>
      <w:r>
        <w:rPr>
          <w:rFonts w:asciiTheme="minorHAnsi" w:hAnsiTheme="minorHAnsi"/>
        </w:rPr>
        <w:t xml:space="preserve">che </w:t>
      </w:r>
      <w:r w:rsidR="00E63376">
        <w:rPr>
          <w:rFonts w:asciiTheme="minorHAnsi" w:hAnsiTheme="minorHAnsi"/>
        </w:rPr>
        <w:t xml:space="preserve">l’RTP </w:t>
      </w:r>
      <w:r>
        <w:rPr>
          <w:rFonts w:asciiTheme="minorHAnsi" w:hAnsiTheme="minorHAnsi"/>
        </w:rPr>
        <w:t xml:space="preserve">ha preso possesso del nuovo ufficio di Via </w:t>
      </w:r>
      <w:proofErr w:type="spellStart"/>
      <w:r>
        <w:rPr>
          <w:rFonts w:asciiTheme="minorHAnsi" w:hAnsiTheme="minorHAnsi"/>
        </w:rPr>
        <w:t>Barberini</w:t>
      </w:r>
      <w:proofErr w:type="spellEnd"/>
      <w:r>
        <w:rPr>
          <w:rFonts w:asciiTheme="minorHAnsi" w:hAnsiTheme="minorHAnsi"/>
        </w:rPr>
        <w:t>, e che il Conaf, come gli altri Ordini e Collegi costituenti l'RTP, dovrà versare la quota del 201;</w:t>
      </w:r>
    </w:p>
    <w:p w:rsidR="008C76F8" w:rsidRDefault="008C76F8" w:rsidP="006E11B4">
      <w:pPr>
        <w:pStyle w:val="Paragrafoelenco"/>
        <w:numPr>
          <w:ilvl w:val="0"/>
          <w:numId w:val="6"/>
        </w:numPr>
        <w:jc w:val="both"/>
        <w:rPr>
          <w:rFonts w:asciiTheme="minorHAnsi" w:hAnsiTheme="minorHAnsi"/>
        </w:rPr>
      </w:pPr>
      <w:r>
        <w:rPr>
          <w:rFonts w:asciiTheme="minorHAnsi" w:hAnsiTheme="minorHAnsi"/>
        </w:rPr>
        <w:t>che per le prossime elezioni dell'EPAP intende proporre oggi al Consiglio e</w:t>
      </w:r>
      <w:r w:rsidR="00E63376">
        <w:rPr>
          <w:rFonts w:asciiTheme="minorHAnsi" w:hAnsiTheme="minorHAnsi"/>
        </w:rPr>
        <w:t xml:space="preserve"> </w:t>
      </w:r>
      <w:r>
        <w:rPr>
          <w:rFonts w:asciiTheme="minorHAnsi" w:hAnsiTheme="minorHAnsi"/>
        </w:rPr>
        <w:t xml:space="preserve">alla prossima </w:t>
      </w:r>
      <w:r w:rsidR="00E63376">
        <w:rPr>
          <w:rFonts w:asciiTheme="minorHAnsi" w:hAnsiTheme="minorHAnsi"/>
        </w:rPr>
        <w:t xml:space="preserve"> </w:t>
      </w:r>
      <w:r>
        <w:rPr>
          <w:rFonts w:asciiTheme="minorHAnsi" w:hAnsiTheme="minorHAnsi"/>
        </w:rPr>
        <w:t>A</w:t>
      </w:r>
      <w:r w:rsidR="00E63376">
        <w:rPr>
          <w:rFonts w:asciiTheme="minorHAnsi" w:hAnsiTheme="minorHAnsi"/>
        </w:rPr>
        <w:t xml:space="preserve">ssemblea dei Presidenti </w:t>
      </w:r>
      <w:r>
        <w:rPr>
          <w:rFonts w:asciiTheme="minorHAnsi" w:hAnsiTheme="minorHAnsi"/>
        </w:rPr>
        <w:t xml:space="preserve">che si svolgerà nel </w:t>
      </w:r>
      <w:r w:rsidR="00E63376">
        <w:rPr>
          <w:rFonts w:asciiTheme="minorHAnsi" w:hAnsiTheme="minorHAnsi"/>
        </w:rPr>
        <w:t>gennaio 201</w:t>
      </w:r>
      <w:r>
        <w:rPr>
          <w:rFonts w:asciiTheme="minorHAnsi" w:hAnsiTheme="minorHAnsi"/>
        </w:rPr>
        <w:t>5 una ipotesi che definisce "rivoluzionaria". Secondo Sisti la nomina dei componenti del</w:t>
      </w:r>
      <w:r w:rsidR="00E63376">
        <w:rPr>
          <w:rFonts w:asciiTheme="minorHAnsi" w:hAnsiTheme="minorHAnsi"/>
        </w:rPr>
        <w:t xml:space="preserve"> Consiglio di Amministrazione </w:t>
      </w:r>
      <w:r>
        <w:rPr>
          <w:rFonts w:asciiTheme="minorHAnsi" w:hAnsiTheme="minorHAnsi"/>
        </w:rPr>
        <w:t>avverrebbe su segnalazione dei</w:t>
      </w:r>
      <w:r w:rsidR="00E63376">
        <w:rPr>
          <w:rFonts w:asciiTheme="minorHAnsi" w:hAnsiTheme="minorHAnsi"/>
        </w:rPr>
        <w:t xml:space="preserve"> Consigli Nazionali</w:t>
      </w:r>
      <w:r>
        <w:rPr>
          <w:rFonts w:asciiTheme="minorHAnsi" w:hAnsiTheme="minorHAnsi"/>
        </w:rPr>
        <w:t xml:space="preserve">, ma nello </w:t>
      </w:r>
      <w:r w:rsidR="00E63376">
        <w:rPr>
          <w:rFonts w:asciiTheme="minorHAnsi" w:hAnsiTheme="minorHAnsi"/>
        </w:rPr>
        <w:t xml:space="preserve">Statuto non c’è un punto che descrive queste modalità. </w:t>
      </w:r>
      <w:r>
        <w:rPr>
          <w:rFonts w:asciiTheme="minorHAnsi" w:hAnsiTheme="minorHAnsi"/>
        </w:rPr>
        <w:t>Pertanto, sottolinea il Presidente, sto cercando di fissare</w:t>
      </w:r>
      <w:r w:rsidR="00E63376">
        <w:rPr>
          <w:rFonts w:asciiTheme="minorHAnsi" w:hAnsiTheme="minorHAnsi"/>
        </w:rPr>
        <w:t xml:space="preserve"> un appuntamento con il Direttore del Ministero per chiarire questo aspetto, </w:t>
      </w:r>
      <w:r>
        <w:rPr>
          <w:rFonts w:asciiTheme="minorHAnsi" w:hAnsiTheme="minorHAnsi"/>
        </w:rPr>
        <w:t xml:space="preserve">visto che </w:t>
      </w:r>
      <w:r w:rsidR="00E63376">
        <w:rPr>
          <w:rFonts w:asciiTheme="minorHAnsi" w:hAnsiTheme="minorHAnsi"/>
        </w:rPr>
        <w:t xml:space="preserve">lo </w:t>
      </w:r>
      <w:r>
        <w:rPr>
          <w:rFonts w:asciiTheme="minorHAnsi" w:hAnsiTheme="minorHAnsi"/>
        </w:rPr>
        <w:t>S</w:t>
      </w:r>
      <w:r w:rsidR="00E63376">
        <w:rPr>
          <w:rFonts w:asciiTheme="minorHAnsi" w:hAnsiTheme="minorHAnsi"/>
        </w:rPr>
        <w:t xml:space="preserve">tatuto non </w:t>
      </w:r>
      <w:r>
        <w:rPr>
          <w:rFonts w:asciiTheme="minorHAnsi" w:hAnsiTheme="minorHAnsi"/>
        </w:rPr>
        <w:t>è impugnabile</w:t>
      </w:r>
      <w:r w:rsidR="00E63376">
        <w:rPr>
          <w:rFonts w:asciiTheme="minorHAnsi" w:hAnsiTheme="minorHAnsi"/>
        </w:rPr>
        <w:t xml:space="preserve">. </w:t>
      </w:r>
      <w:r>
        <w:rPr>
          <w:rFonts w:asciiTheme="minorHAnsi" w:hAnsiTheme="minorHAnsi"/>
        </w:rPr>
        <w:t xml:space="preserve">Ma c'è un altro aspetto, continua il Presidente, ed è quello che </w:t>
      </w:r>
      <w:r w:rsidR="00E63376">
        <w:rPr>
          <w:rFonts w:asciiTheme="minorHAnsi" w:hAnsiTheme="minorHAnsi"/>
        </w:rPr>
        <w:t xml:space="preserve">se ci deve essere designazione degli organi </w:t>
      </w:r>
      <w:r>
        <w:rPr>
          <w:rFonts w:asciiTheme="minorHAnsi" w:hAnsiTheme="minorHAnsi"/>
        </w:rPr>
        <w:t xml:space="preserve">e </w:t>
      </w:r>
      <w:r w:rsidR="00964ADA">
        <w:rPr>
          <w:rFonts w:asciiTheme="minorHAnsi" w:hAnsiTheme="minorHAnsi"/>
        </w:rPr>
        <w:t xml:space="preserve">oggi tutti parlano di </w:t>
      </w:r>
      <w:r>
        <w:rPr>
          <w:rFonts w:asciiTheme="minorHAnsi" w:hAnsiTheme="minorHAnsi"/>
        </w:rPr>
        <w:t>"</w:t>
      </w:r>
      <w:r w:rsidR="00964ADA">
        <w:rPr>
          <w:rFonts w:asciiTheme="minorHAnsi" w:hAnsiTheme="minorHAnsi"/>
        </w:rPr>
        <w:t>metodo Conaf</w:t>
      </w:r>
      <w:r>
        <w:rPr>
          <w:rFonts w:asciiTheme="minorHAnsi" w:hAnsiTheme="minorHAnsi"/>
        </w:rPr>
        <w:t>"</w:t>
      </w:r>
      <w:r w:rsidR="00964ADA">
        <w:rPr>
          <w:rFonts w:asciiTheme="minorHAnsi" w:hAnsiTheme="minorHAnsi"/>
        </w:rPr>
        <w:t xml:space="preserve"> allora </w:t>
      </w:r>
      <w:r>
        <w:rPr>
          <w:rFonts w:asciiTheme="minorHAnsi" w:hAnsiTheme="minorHAnsi"/>
        </w:rPr>
        <w:t xml:space="preserve">dovrà essere </w:t>
      </w:r>
      <w:r w:rsidR="00964ADA">
        <w:rPr>
          <w:rFonts w:asciiTheme="minorHAnsi" w:hAnsiTheme="minorHAnsi"/>
        </w:rPr>
        <w:t xml:space="preserve">il Conaf a scegliere. </w:t>
      </w:r>
      <w:r>
        <w:rPr>
          <w:rFonts w:asciiTheme="minorHAnsi" w:hAnsiTheme="minorHAnsi"/>
        </w:rPr>
        <w:t xml:space="preserve">Nell'Assemblea dei Presidente di gennaio 2015, pertanto, </w:t>
      </w:r>
      <w:r w:rsidR="00964ADA">
        <w:rPr>
          <w:rFonts w:asciiTheme="minorHAnsi" w:hAnsiTheme="minorHAnsi"/>
        </w:rPr>
        <w:t xml:space="preserve">proporrò che </w:t>
      </w:r>
      <w:r>
        <w:rPr>
          <w:rFonts w:asciiTheme="minorHAnsi" w:hAnsiTheme="minorHAnsi"/>
        </w:rPr>
        <w:t xml:space="preserve">sia </w:t>
      </w:r>
      <w:r w:rsidR="00964ADA">
        <w:rPr>
          <w:rFonts w:asciiTheme="minorHAnsi" w:hAnsiTheme="minorHAnsi"/>
        </w:rPr>
        <w:t xml:space="preserve">il Conaf </w:t>
      </w:r>
      <w:r>
        <w:rPr>
          <w:rFonts w:asciiTheme="minorHAnsi" w:hAnsiTheme="minorHAnsi"/>
        </w:rPr>
        <w:t xml:space="preserve">a </w:t>
      </w:r>
      <w:r w:rsidR="00964ADA">
        <w:rPr>
          <w:rFonts w:asciiTheme="minorHAnsi" w:hAnsiTheme="minorHAnsi"/>
        </w:rPr>
        <w:t xml:space="preserve">sceglie </w:t>
      </w:r>
      <w:r>
        <w:rPr>
          <w:rFonts w:asciiTheme="minorHAnsi" w:hAnsiTheme="minorHAnsi"/>
        </w:rPr>
        <w:t>i candidati al Consiglio di Amministrazione</w:t>
      </w:r>
      <w:r w:rsidR="00964ADA">
        <w:rPr>
          <w:rFonts w:asciiTheme="minorHAnsi" w:hAnsiTheme="minorHAnsi"/>
        </w:rPr>
        <w:t xml:space="preserve">, </w:t>
      </w:r>
      <w:r>
        <w:rPr>
          <w:rFonts w:asciiTheme="minorHAnsi" w:hAnsiTheme="minorHAnsi"/>
        </w:rPr>
        <w:t xml:space="preserve">fermo restando che se un iscritto </w:t>
      </w:r>
      <w:r w:rsidR="00964ADA">
        <w:rPr>
          <w:rFonts w:asciiTheme="minorHAnsi" w:hAnsiTheme="minorHAnsi"/>
        </w:rPr>
        <w:t xml:space="preserve">vuole concorrere </w:t>
      </w:r>
      <w:r>
        <w:rPr>
          <w:rFonts w:asciiTheme="minorHAnsi" w:hAnsiTheme="minorHAnsi"/>
        </w:rPr>
        <w:t>potrà naturalmente farlo liberamente</w:t>
      </w:r>
      <w:r w:rsidR="00964ADA">
        <w:rPr>
          <w:rFonts w:asciiTheme="minorHAnsi" w:hAnsiTheme="minorHAnsi"/>
        </w:rPr>
        <w:t xml:space="preserve">. </w:t>
      </w:r>
      <w:r>
        <w:rPr>
          <w:rFonts w:asciiTheme="minorHAnsi" w:hAnsiTheme="minorHAnsi"/>
        </w:rPr>
        <w:t xml:space="preserve">Questa soluzione è necessaria, conclude il Presidente, altrimenti la </w:t>
      </w:r>
      <w:r w:rsidR="00907197">
        <w:rPr>
          <w:rFonts w:asciiTheme="minorHAnsi" w:hAnsiTheme="minorHAnsi"/>
        </w:rPr>
        <w:t xml:space="preserve">situazione </w:t>
      </w:r>
      <w:r>
        <w:rPr>
          <w:rFonts w:asciiTheme="minorHAnsi" w:hAnsiTheme="minorHAnsi"/>
        </w:rPr>
        <w:t xml:space="preserve">che si è venuta a creare in questi anni </w:t>
      </w:r>
      <w:r w:rsidR="00907197">
        <w:rPr>
          <w:rFonts w:asciiTheme="minorHAnsi" w:hAnsiTheme="minorHAnsi"/>
        </w:rPr>
        <w:t xml:space="preserve">in Epap non </w:t>
      </w:r>
      <w:r>
        <w:rPr>
          <w:rFonts w:asciiTheme="minorHAnsi" w:hAnsiTheme="minorHAnsi"/>
        </w:rPr>
        <w:t xml:space="preserve">subirà cambiamenti netti, e tra questi intendo proporre la </w:t>
      </w:r>
      <w:r w:rsidR="00907197">
        <w:rPr>
          <w:rFonts w:asciiTheme="minorHAnsi" w:hAnsiTheme="minorHAnsi"/>
        </w:rPr>
        <w:t xml:space="preserve">diminuzione dei consiglieri CIG. </w:t>
      </w:r>
    </w:p>
    <w:p w:rsidR="00421CC1" w:rsidRPr="008C76F8" w:rsidRDefault="006E11B4" w:rsidP="008C76F8">
      <w:pPr>
        <w:pStyle w:val="Paragrafoelenco"/>
        <w:jc w:val="both"/>
        <w:rPr>
          <w:rFonts w:asciiTheme="minorHAnsi" w:hAnsiTheme="minorHAnsi"/>
        </w:rPr>
      </w:pPr>
      <w:r w:rsidRPr="008C76F8">
        <w:rPr>
          <w:rFonts w:asciiTheme="minorHAnsi" w:hAnsiTheme="minorHAnsi"/>
        </w:rPr>
        <w:t xml:space="preserve">Nel corso delle comunicazioni del Presidente partecipa alle </w:t>
      </w:r>
      <w:proofErr w:type="spellStart"/>
      <w:r w:rsidRPr="008C76F8">
        <w:rPr>
          <w:rFonts w:asciiTheme="minorHAnsi" w:hAnsiTheme="minorHAnsi"/>
        </w:rPr>
        <w:t>alle</w:t>
      </w:r>
      <w:proofErr w:type="spellEnd"/>
      <w:r w:rsidRPr="008C76F8">
        <w:rPr>
          <w:rFonts w:asciiTheme="minorHAnsi" w:hAnsiTheme="minorHAnsi"/>
        </w:rPr>
        <w:t xml:space="preserve"> ore 12,30 il Consigliere Antignati.</w:t>
      </w:r>
    </w:p>
    <w:p w:rsidR="001E7DEF" w:rsidRPr="00C07248" w:rsidRDefault="001E7DEF" w:rsidP="001E7DEF">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1E7DEF" w:rsidRPr="00C07248" w:rsidRDefault="008C76F8" w:rsidP="001E7DEF">
      <w:pPr>
        <w:jc w:val="both"/>
        <w:rPr>
          <w:rFonts w:asciiTheme="minorHAnsi" w:hAnsiTheme="minorHAnsi" w:cstheme="minorHAnsi"/>
          <w:bCs/>
        </w:rPr>
      </w:pPr>
      <w:r>
        <w:rPr>
          <w:rFonts w:asciiTheme="minorHAnsi" w:hAnsiTheme="minorHAnsi" w:cstheme="minorHAnsi"/>
          <w:bCs/>
        </w:rPr>
        <w:t>Ascoltate le comunicazioni del Presidente,</w:t>
      </w:r>
    </w:p>
    <w:p w:rsidR="001E7DEF" w:rsidRDefault="001E7DEF" w:rsidP="001E7DEF">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DELIBERA</w:t>
      </w:r>
    </w:p>
    <w:p w:rsidR="004C4782" w:rsidRDefault="008C76F8" w:rsidP="008C76F8">
      <w:pPr>
        <w:pStyle w:val="Paragrafoelenco"/>
        <w:numPr>
          <w:ilvl w:val="0"/>
          <w:numId w:val="27"/>
        </w:numPr>
        <w:jc w:val="both"/>
        <w:rPr>
          <w:rFonts w:asciiTheme="minorHAnsi" w:hAnsiTheme="minorHAnsi" w:cstheme="minorHAnsi"/>
          <w:b/>
          <w:bCs/>
          <w:sz w:val="22"/>
          <w:szCs w:val="22"/>
          <w:u w:val="single"/>
        </w:rPr>
      </w:pPr>
      <w:r w:rsidRPr="008C76F8">
        <w:rPr>
          <w:rFonts w:asciiTheme="minorHAnsi" w:hAnsiTheme="minorHAnsi" w:cstheme="minorHAnsi"/>
          <w:b/>
          <w:bCs/>
          <w:sz w:val="22"/>
          <w:szCs w:val="22"/>
          <w:u w:val="single"/>
        </w:rPr>
        <w:t>Di prendere atto di tali comunicazioni.</w:t>
      </w:r>
    </w:p>
    <w:p w:rsidR="008C76F8" w:rsidRPr="008C76F8" w:rsidRDefault="008C76F8" w:rsidP="008C76F8">
      <w:pPr>
        <w:pStyle w:val="Paragrafoelenco"/>
        <w:numPr>
          <w:ilvl w:val="0"/>
          <w:numId w:val="27"/>
        </w:numPr>
        <w:jc w:val="both"/>
        <w:rPr>
          <w:rFonts w:asciiTheme="minorHAnsi" w:hAnsiTheme="minorHAnsi"/>
          <w:b/>
          <w:u w:val="single"/>
        </w:rPr>
      </w:pPr>
      <w:r w:rsidRPr="008C76F8">
        <w:rPr>
          <w:rFonts w:asciiTheme="minorHAnsi" w:hAnsiTheme="minorHAnsi"/>
          <w:b/>
          <w:u w:val="single"/>
        </w:rPr>
        <w:t xml:space="preserve">Che essendo pervenuto dall’Agenzie delle Entrate l’accertamento catastale dell’immobile Conaf con riclassificazione da classe 3 a 4, il Segretario verificherà la correttezza del nuovo </w:t>
      </w:r>
      <w:proofErr w:type="spellStart"/>
      <w:r w:rsidRPr="008C76F8">
        <w:rPr>
          <w:rFonts w:asciiTheme="minorHAnsi" w:hAnsiTheme="minorHAnsi"/>
          <w:b/>
          <w:u w:val="single"/>
        </w:rPr>
        <w:t>classamento</w:t>
      </w:r>
      <w:proofErr w:type="spellEnd"/>
      <w:r w:rsidRPr="008C76F8">
        <w:rPr>
          <w:rFonts w:asciiTheme="minorHAnsi" w:hAnsiTheme="minorHAnsi"/>
          <w:b/>
          <w:u w:val="single"/>
        </w:rPr>
        <w:t xml:space="preserve"> (come A/2);</w:t>
      </w:r>
    </w:p>
    <w:p w:rsidR="008C76F8" w:rsidRPr="008C76F8" w:rsidRDefault="008C76F8" w:rsidP="008C76F8">
      <w:pPr>
        <w:pStyle w:val="Paragrafoelenco"/>
        <w:numPr>
          <w:ilvl w:val="0"/>
          <w:numId w:val="27"/>
        </w:numPr>
        <w:jc w:val="both"/>
        <w:rPr>
          <w:rFonts w:asciiTheme="minorHAnsi" w:hAnsiTheme="minorHAnsi"/>
          <w:b/>
          <w:u w:val="single"/>
        </w:rPr>
      </w:pPr>
      <w:r w:rsidRPr="008C76F8">
        <w:rPr>
          <w:rFonts w:asciiTheme="minorHAnsi" w:hAnsiTheme="minorHAnsi"/>
          <w:b/>
          <w:u w:val="single"/>
        </w:rPr>
        <w:t>che alla luce dei contenuti del Decreto sul PAN sarà inviata una lettera alle Federazioni ed alla Conferenza Stato Regioni per il riconoscimento dell’attività formativa della nostra categoria;</w:t>
      </w:r>
    </w:p>
    <w:p w:rsidR="008C76F8" w:rsidRPr="008C76F8" w:rsidRDefault="008C76F8" w:rsidP="008C76F8">
      <w:pPr>
        <w:pStyle w:val="Paragrafoelenco"/>
        <w:numPr>
          <w:ilvl w:val="0"/>
          <w:numId w:val="27"/>
        </w:numPr>
        <w:jc w:val="both"/>
        <w:rPr>
          <w:rFonts w:asciiTheme="minorHAnsi" w:hAnsiTheme="minorHAnsi"/>
          <w:b/>
          <w:u w:val="single"/>
        </w:rPr>
      </w:pPr>
      <w:r w:rsidRPr="008C76F8">
        <w:rPr>
          <w:rFonts w:asciiTheme="minorHAnsi" w:hAnsiTheme="minorHAnsi"/>
          <w:b/>
          <w:u w:val="single"/>
        </w:rPr>
        <w:t>che all'interno del programma di Expo 2015 sarà prevista tra i vari eventi, la settimana mondiale della forestazione;</w:t>
      </w:r>
    </w:p>
    <w:p w:rsidR="007718DF" w:rsidRPr="007718DF" w:rsidRDefault="007718DF" w:rsidP="008C76F8">
      <w:pPr>
        <w:pStyle w:val="Paragrafoelenco"/>
        <w:numPr>
          <w:ilvl w:val="0"/>
          <w:numId w:val="27"/>
        </w:numPr>
        <w:jc w:val="both"/>
        <w:rPr>
          <w:rFonts w:asciiTheme="minorHAnsi" w:hAnsiTheme="minorHAnsi" w:cstheme="minorHAnsi"/>
          <w:b/>
          <w:bCs/>
          <w:sz w:val="22"/>
          <w:szCs w:val="22"/>
          <w:u w:val="single"/>
        </w:rPr>
      </w:pPr>
      <w:r w:rsidRPr="007718DF">
        <w:rPr>
          <w:rFonts w:asciiTheme="minorHAnsi" w:hAnsiTheme="minorHAnsi"/>
          <w:b/>
          <w:u w:val="single"/>
        </w:rPr>
        <w:t xml:space="preserve">che il Centro Studi </w:t>
      </w:r>
      <w:r>
        <w:rPr>
          <w:rFonts w:asciiTheme="minorHAnsi" w:hAnsiTheme="minorHAnsi"/>
          <w:b/>
          <w:u w:val="single"/>
        </w:rPr>
        <w:t>s</w:t>
      </w:r>
      <w:r w:rsidRPr="007718DF">
        <w:rPr>
          <w:rFonts w:asciiTheme="minorHAnsi" w:hAnsiTheme="minorHAnsi"/>
          <w:b/>
          <w:u w:val="single"/>
        </w:rPr>
        <w:t>i occuperà di preparare i contenuti dei protocolli sulla VAS e sul censimento degli alberi monumentali</w:t>
      </w:r>
      <w:r>
        <w:rPr>
          <w:rFonts w:asciiTheme="minorHAnsi" w:hAnsiTheme="minorHAnsi"/>
          <w:b/>
          <w:u w:val="single"/>
        </w:rPr>
        <w:t xml:space="preserve">, da proporre all'ANCI a livello </w:t>
      </w:r>
      <w:proofErr w:type="spellStart"/>
      <w:r>
        <w:rPr>
          <w:rFonts w:asciiTheme="minorHAnsi" w:hAnsiTheme="minorHAnsi"/>
          <w:b/>
          <w:u w:val="single"/>
        </w:rPr>
        <w:t>naziona</w:t>
      </w:r>
      <w:proofErr w:type="spellEnd"/>
      <w:r w:rsidRPr="007718DF">
        <w:rPr>
          <w:rFonts w:asciiTheme="minorHAnsi" w:hAnsiTheme="minorHAnsi"/>
          <w:b/>
          <w:u w:val="single"/>
        </w:rPr>
        <w:t>;</w:t>
      </w:r>
    </w:p>
    <w:p w:rsidR="007718DF" w:rsidRPr="007718DF" w:rsidRDefault="007718DF" w:rsidP="007718DF">
      <w:pPr>
        <w:pStyle w:val="Paragrafoelenco"/>
        <w:numPr>
          <w:ilvl w:val="0"/>
          <w:numId w:val="27"/>
        </w:numPr>
        <w:jc w:val="both"/>
        <w:rPr>
          <w:rFonts w:asciiTheme="minorHAnsi" w:hAnsiTheme="minorHAnsi" w:cstheme="minorHAnsi"/>
          <w:b/>
          <w:bCs/>
          <w:sz w:val="22"/>
          <w:szCs w:val="22"/>
          <w:u w:val="single"/>
        </w:rPr>
      </w:pPr>
      <w:r w:rsidRPr="007718DF">
        <w:rPr>
          <w:rFonts w:asciiTheme="minorHAnsi" w:hAnsiTheme="minorHAnsi"/>
          <w:b/>
          <w:u w:val="single"/>
        </w:rPr>
        <w:t>che il Centro Studi si occuperà di redigere il glossario della terminologia dell’agronomo e forestale</w:t>
      </w:r>
      <w:r>
        <w:rPr>
          <w:rFonts w:asciiTheme="minorHAnsi" w:hAnsiTheme="minorHAnsi"/>
          <w:b/>
          <w:u w:val="single"/>
        </w:rPr>
        <w:t>.</w:t>
      </w:r>
    </w:p>
    <w:tbl>
      <w:tblPr>
        <w:tblW w:w="971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029"/>
      </w:tblGrid>
      <w:tr w:rsidR="001E7DEF" w:rsidRPr="00C07248" w:rsidTr="00AF37B7">
        <w:trPr>
          <w:trHeight w:val="258"/>
        </w:trPr>
        <w:tc>
          <w:tcPr>
            <w:tcW w:w="7683" w:type="dxa"/>
          </w:tcPr>
          <w:p w:rsidR="001E7DEF" w:rsidRPr="00C07248" w:rsidRDefault="001E7DEF" w:rsidP="00DF4335">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029" w:type="dxa"/>
          </w:tcPr>
          <w:p w:rsidR="001E7DEF" w:rsidRPr="00C07248" w:rsidRDefault="001E7DEF" w:rsidP="00DF4335">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1E7DEF" w:rsidRPr="00C07248" w:rsidTr="00AF37B7">
        <w:trPr>
          <w:trHeight w:val="212"/>
        </w:trPr>
        <w:tc>
          <w:tcPr>
            <w:tcW w:w="7683" w:type="dxa"/>
            <w:tcBorders>
              <w:bottom w:val="dotted" w:sz="4" w:space="0" w:color="C6D9F1"/>
            </w:tcBorders>
          </w:tcPr>
          <w:p w:rsidR="001E7DEF" w:rsidRPr="00C07248" w:rsidRDefault="001E7DEF" w:rsidP="00DF4335">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029" w:type="dxa"/>
            <w:tcBorders>
              <w:bottom w:val="dotted" w:sz="4" w:space="0" w:color="C6D9F1"/>
            </w:tcBorders>
          </w:tcPr>
          <w:p w:rsidR="001E7DEF" w:rsidRPr="00C07248" w:rsidRDefault="001E7DEF" w:rsidP="00DF4335">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1E7DEF" w:rsidRPr="00C07248" w:rsidRDefault="001E7DEF" w:rsidP="00654C88">
      <w:pPr>
        <w:jc w:val="both"/>
        <w:rPr>
          <w:rFonts w:asciiTheme="minorHAnsi" w:hAnsiTheme="minorHAnsi" w:cstheme="minorHAnsi"/>
          <w:bCs/>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59"/>
        <w:gridCol w:w="3411"/>
        <w:gridCol w:w="816"/>
        <w:gridCol w:w="2442"/>
        <w:gridCol w:w="1241"/>
        <w:gridCol w:w="1243"/>
      </w:tblGrid>
      <w:tr w:rsidR="00332EB8" w:rsidRPr="00C07248" w:rsidTr="003B1F94">
        <w:trPr>
          <w:trHeight w:val="409"/>
        </w:trPr>
        <w:tc>
          <w:tcPr>
            <w:tcW w:w="459" w:type="dxa"/>
          </w:tcPr>
          <w:p w:rsidR="00332EB8" w:rsidRPr="00C07248" w:rsidRDefault="00332EB8" w:rsidP="001256A5">
            <w:pPr>
              <w:spacing w:line="360" w:lineRule="auto"/>
              <w:jc w:val="both"/>
              <w:rPr>
                <w:rFonts w:asciiTheme="minorHAnsi" w:hAnsiTheme="minorHAnsi" w:cstheme="minorHAnsi"/>
                <w:b/>
              </w:rPr>
            </w:pPr>
            <w:r w:rsidRPr="00C07248">
              <w:rPr>
                <w:rFonts w:asciiTheme="minorHAnsi" w:hAnsiTheme="minorHAnsi" w:cstheme="minorHAnsi"/>
                <w:b/>
              </w:rPr>
              <w:t>3</w:t>
            </w:r>
            <w:r w:rsidR="00422738" w:rsidRPr="00C07248">
              <w:rPr>
                <w:rFonts w:asciiTheme="minorHAnsi" w:hAnsiTheme="minorHAnsi" w:cstheme="minorHAnsi"/>
                <w:b/>
              </w:rPr>
              <w:t>.</w:t>
            </w:r>
          </w:p>
        </w:tc>
        <w:tc>
          <w:tcPr>
            <w:tcW w:w="9153" w:type="dxa"/>
            <w:gridSpan w:val="5"/>
          </w:tcPr>
          <w:p w:rsidR="00332EB8" w:rsidRPr="00C07248" w:rsidRDefault="00332EB8" w:rsidP="00AC5270">
            <w:pPr>
              <w:rPr>
                <w:rFonts w:asciiTheme="minorHAnsi" w:hAnsiTheme="minorHAnsi" w:cstheme="minorHAnsi"/>
                <w:b/>
              </w:rPr>
            </w:pPr>
            <w:r w:rsidRPr="00C07248">
              <w:rPr>
                <w:rFonts w:asciiTheme="minorHAnsi" w:hAnsiTheme="minorHAnsi" w:cstheme="minorHAnsi"/>
                <w:b/>
              </w:rPr>
              <w:t>Decreto presidenziale n.</w:t>
            </w:r>
            <w:r w:rsidR="001779A6" w:rsidRPr="00C07248">
              <w:rPr>
                <w:rFonts w:asciiTheme="minorHAnsi" w:hAnsiTheme="minorHAnsi" w:cstheme="minorHAnsi"/>
                <w:b/>
              </w:rPr>
              <w:t xml:space="preserve"> </w:t>
            </w:r>
            <w:r w:rsidR="00AB724C" w:rsidRPr="00C07248">
              <w:rPr>
                <w:rFonts w:asciiTheme="minorHAnsi" w:hAnsiTheme="minorHAnsi" w:cstheme="minorHAnsi"/>
                <w:b/>
              </w:rPr>
              <w:t>13</w:t>
            </w:r>
            <w:r w:rsidRPr="00C07248">
              <w:rPr>
                <w:rFonts w:asciiTheme="minorHAnsi" w:hAnsiTheme="minorHAnsi" w:cstheme="minorHAnsi"/>
                <w:b/>
              </w:rPr>
              <w:t>/2014: ratific</w:t>
            </w:r>
            <w:r w:rsidR="003B1F94" w:rsidRPr="00C07248">
              <w:rPr>
                <w:rFonts w:asciiTheme="minorHAnsi" w:hAnsiTheme="minorHAnsi" w:cstheme="minorHAnsi"/>
                <w:b/>
              </w:rPr>
              <w:t>a.</w:t>
            </w:r>
          </w:p>
        </w:tc>
      </w:tr>
      <w:tr w:rsidR="00332EB8" w:rsidRPr="00C07248" w:rsidTr="00332EB8">
        <w:trPr>
          <w:trHeight w:val="388"/>
        </w:trPr>
        <w:tc>
          <w:tcPr>
            <w:tcW w:w="459" w:type="dxa"/>
          </w:tcPr>
          <w:p w:rsidR="00332EB8" w:rsidRPr="00C07248" w:rsidRDefault="00332EB8" w:rsidP="001256A5">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11" w:type="dxa"/>
          </w:tcPr>
          <w:p w:rsidR="00332EB8" w:rsidRPr="00C07248" w:rsidRDefault="00332EB8" w:rsidP="001256A5">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16" w:type="dxa"/>
          </w:tcPr>
          <w:p w:rsidR="00332EB8" w:rsidRPr="00C07248" w:rsidRDefault="00AC5270" w:rsidP="001256A5">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w:t>
            </w:r>
            <w:r w:rsidR="00AB724C" w:rsidRPr="00C07248">
              <w:rPr>
                <w:rFonts w:asciiTheme="minorHAnsi" w:hAnsiTheme="minorHAnsi" w:cstheme="minorHAnsi"/>
                <w:b/>
                <w:sz w:val="22"/>
                <w:szCs w:val="22"/>
              </w:rPr>
              <w:t>68</w:t>
            </w:r>
          </w:p>
        </w:tc>
        <w:tc>
          <w:tcPr>
            <w:tcW w:w="2442" w:type="dxa"/>
          </w:tcPr>
          <w:p w:rsidR="00332EB8" w:rsidRPr="00C07248" w:rsidRDefault="00332EB8" w:rsidP="001256A5">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00FE3A1E" w:rsidRPr="00C07248">
              <w:rPr>
                <w:rFonts w:asciiTheme="minorHAnsi" w:hAnsiTheme="minorHAnsi" w:cstheme="minorHAnsi"/>
                <w:b/>
                <w:sz w:val="22"/>
                <w:szCs w:val="22"/>
              </w:rPr>
              <w:t>Sisti</w:t>
            </w:r>
          </w:p>
        </w:tc>
        <w:tc>
          <w:tcPr>
            <w:tcW w:w="1241" w:type="dxa"/>
          </w:tcPr>
          <w:p w:rsidR="00332EB8" w:rsidRPr="00C07248" w:rsidRDefault="00332EB8" w:rsidP="001256A5">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43" w:type="dxa"/>
          </w:tcPr>
          <w:p w:rsidR="00332EB8" w:rsidRPr="00C07248" w:rsidRDefault="00332EB8" w:rsidP="001256A5">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35"/>
        <w:gridCol w:w="1515"/>
        <w:gridCol w:w="1704"/>
        <w:gridCol w:w="853"/>
        <w:gridCol w:w="878"/>
        <w:gridCol w:w="998"/>
        <w:gridCol w:w="999"/>
        <w:gridCol w:w="222"/>
        <w:gridCol w:w="652"/>
      </w:tblGrid>
      <w:tr w:rsidR="00FF1CA9" w:rsidRPr="00C07248" w:rsidTr="00332EB8">
        <w:trPr>
          <w:gridAfter w:val="1"/>
          <w:wAfter w:w="652" w:type="dxa"/>
          <w:trHeight w:val="768"/>
        </w:trPr>
        <w:tc>
          <w:tcPr>
            <w:tcW w:w="2635" w:type="dxa"/>
          </w:tcPr>
          <w:p w:rsidR="00FF1CA9" w:rsidRPr="00C07248" w:rsidRDefault="00FF1CA9" w:rsidP="00AB724C">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515" w:type="dxa"/>
          </w:tcPr>
          <w:p w:rsidR="00FF1CA9" w:rsidRPr="00C07248" w:rsidRDefault="00FF1CA9" w:rsidP="005F4282">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5654" w:type="dxa"/>
            <w:gridSpan w:val="6"/>
          </w:tcPr>
          <w:p w:rsidR="00FF1CA9" w:rsidRPr="00C07248" w:rsidRDefault="00FF1CA9" w:rsidP="005F4282">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C07248" w:rsidTr="00332EB8">
        <w:trPr>
          <w:gridAfter w:val="1"/>
          <w:wAfter w:w="652" w:type="dxa"/>
          <w:trHeight w:val="456"/>
        </w:trPr>
        <w:tc>
          <w:tcPr>
            <w:tcW w:w="2635" w:type="dxa"/>
          </w:tcPr>
          <w:p w:rsidR="00FF1CA9" w:rsidRPr="00C07248" w:rsidRDefault="00FF1CA9" w:rsidP="005F4282">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169" w:type="dxa"/>
            <w:gridSpan w:val="7"/>
          </w:tcPr>
          <w:p w:rsidR="00FF1CA9" w:rsidRPr="00C07248" w:rsidRDefault="00FF1CA9" w:rsidP="005F4282">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FF1CA9" w:rsidRPr="00C07248" w:rsidRDefault="00FF1CA9" w:rsidP="005F4282">
            <w:pPr>
              <w:jc w:val="both"/>
              <w:rPr>
                <w:rFonts w:asciiTheme="minorHAnsi" w:hAnsiTheme="minorHAnsi" w:cstheme="minorHAnsi"/>
                <w:sz w:val="22"/>
                <w:szCs w:val="22"/>
              </w:rPr>
            </w:pPr>
          </w:p>
        </w:tc>
      </w:tr>
      <w:tr w:rsidR="003E3BC0"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bottom w:val="single" w:sz="4" w:space="0" w:color="000000"/>
            </w:tcBorders>
            <w:shd w:val="pct5" w:color="auto" w:fill="auto"/>
          </w:tcPr>
          <w:p w:rsidR="003E3BC0" w:rsidRPr="00C07248" w:rsidRDefault="003E3BC0" w:rsidP="007330AA">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4" w:type="dxa"/>
            <w:tcBorders>
              <w:top w:val="single" w:sz="4" w:space="0" w:color="000000"/>
              <w:bottom w:val="single" w:sz="4" w:space="0" w:color="000000"/>
              <w:right w:val="single" w:sz="4" w:space="0" w:color="000000"/>
            </w:tcBorders>
            <w:shd w:val="pct5" w:color="auto" w:fill="auto"/>
          </w:tcPr>
          <w:p w:rsidR="003E3BC0" w:rsidRPr="00C07248" w:rsidRDefault="003E3BC0" w:rsidP="007330AA">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7330AA">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7330AA">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7330AA">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7330AA">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3E3BC0" w:rsidRPr="00C07248" w:rsidRDefault="003E3BC0" w:rsidP="007330AA">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tcBorders>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4" w:type="dxa"/>
            <w:tcBorders>
              <w:top w:val="single" w:sz="4" w:space="0" w:color="000000"/>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cs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7527B2" w:rsidRPr="00C07248" w:rsidRDefault="007527B2" w:rsidP="004C478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4" w:type="dxa"/>
            <w:tcBorders>
              <w:right w:val="single" w:sz="4" w:space="0" w:color="000000"/>
            </w:tcBorders>
          </w:tcPr>
          <w:p w:rsidR="007527B2" w:rsidRPr="00C07248" w:rsidRDefault="007527B2" w:rsidP="004C478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sz w:val="22"/>
                <w:szCs w:val="22"/>
              </w:rPr>
            </w:pPr>
          </w:p>
        </w:tc>
      </w:tr>
      <w:tr w:rsidR="007527B2" w:rsidRPr="00C07248"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bottom w:val="single" w:sz="4" w:space="0" w:color="000000"/>
            </w:tcBorders>
          </w:tcPr>
          <w:p w:rsidR="007527B2" w:rsidRPr="00C07248" w:rsidRDefault="007527B2" w:rsidP="004C4782">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4" w:type="dxa"/>
            <w:tcBorders>
              <w:bottom w:val="single" w:sz="4" w:space="0" w:color="000000"/>
              <w:right w:val="single" w:sz="4" w:space="0" w:color="000000"/>
            </w:tcBorders>
          </w:tcPr>
          <w:p w:rsidR="007527B2" w:rsidRPr="00C07248" w:rsidRDefault="007527B2" w:rsidP="004C4782">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4C4782">
            <w:pPr>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7527B2" w:rsidRPr="00C07248" w:rsidRDefault="007527B2" w:rsidP="004C4782">
            <w:pPr>
              <w:ind w:left="-109"/>
              <w:jc w:val="center"/>
              <w:rPr>
                <w:rFonts w:asciiTheme="minorHAnsi" w:hAnsiTheme="minorHAnsi"/>
                <w:b/>
                <w:bCs/>
                <w:sz w:val="22"/>
                <w:szCs w:val="22"/>
              </w:rPr>
            </w:pPr>
          </w:p>
        </w:tc>
      </w:tr>
    </w:tbl>
    <w:p w:rsidR="00845C82" w:rsidRDefault="00845C82" w:rsidP="00C6720A">
      <w:pPr>
        <w:jc w:val="both"/>
        <w:rPr>
          <w:rFonts w:asciiTheme="minorHAnsi" w:hAnsiTheme="minorHAnsi"/>
        </w:rPr>
      </w:pPr>
      <w:r w:rsidRPr="00C07248">
        <w:rPr>
          <w:rFonts w:asciiTheme="minorHAnsi" w:hAnsiTheme="minorHAnsi"/>
        </w:rPr>
        <w:t>Il Presidente dà lettura del decreto presidenziale n.13/2014</w:t>
      </w:r>
      <w:r w:rsidR="00492F62">
        <w:rPr>
          <w:rFonts w:asciiTheme="minorHAnsi" w:hAnsiTheme="minorHAnsi"/>
        </w:rPr>
        <w:t>, ricordando ai consiglieri</w:t>
      </w:r>
      <w:r w:rsidR="00C6720A">
        <w:rPr>
          <w:rFonts w:asciiTheme="minorHAnsi" w:hAnsiTheme="minorHAnsi"/>
        </w:rPr>
        <w:t xml:space="preserve"> che </w:t>
      </w:r>
      <w:r w:rsidR="00C6720A" w:rsidRPr="00C6720A">
        <w:rPr>
          <w:rFonts w:asciiTheme="minorHAnsi" w:hAnsiTheme="minorHAnsi"/>
        </w:rPr>
        <w:t>il giorno 11 novembre 2014</w:t>
      </w:r>
      <w:r w:rsidR="00C6720A">
        <w:rPr>
          <w:rFonts w:asciiTheme="minorHAnsi" w:hAnsiTheme="minorHAnsi"/>
        </w:rPr>
        <w:t xml:space="preserve"> era stata fissata l</w:t>
      </w:r>
      <w:r w:rsidRPr="00C6720A">
        <w:rPr>
          <w:rFonts w:asciiTheme="minorHAnsi" w:hAnsiTheme="minorHAnsi"/>
        </w:rPr>
        <w:t>’adunanza del Comitato per lo Sviluppo</w:t>
      </w:r>
      <w:r w:rsidR="00C6720A">
        <w:rPr>
          <w:rFonts w:asciiTheme="minorHAnsi" w:hAnsiTheme="minorHAnsi"/>
        </w:rPr>
        <w:t xml:space="preserve"> del Verde Pubblico.</w:t>
      </w:r>
    </w:p>
    <w:p w:rsidR="00C6720A" w:rsidRDefault="00C6720A" w:rsidP="00C6720A">
      <w:pPr>
        <w:jc w:val="both"/>
        <w:rPr>
          <w:rFonts w:asciiTheme="minorHAnsi" w:hAnsiTheme="minorHAnsi"/>
        </w:rPr>
      </w:pPr>
      <w:r>
        <w:rPr>
          <w:rFonts w:asciiTheme="minorHAnsi" w:hAnsiTheme="minorHAnsi"/>
        </w:rPr>
        <w:t xml:space="preserve">In tale </w:t>
      </w:r>
      <w:r w:rsidR="00492F62">
        <w:rPr>
          <w:rFonts w:asciiTheme="minorHAnsi" w:hAnsiTheme="minorHAnsi"/>
        </w:rPr>
        <w:t>circostanza il</w:t>
      </w:r>
      <w:r w:rsidR="00845C82" w:rsidRPr="00C07248">
        <w:rPr>
          <w:rFonts w:asciiTheme="minorHAnsi" w:hAnsiTheme="minorHAnsi"/>
        </w:rPr>
        <w:t xml:space="preserve"> Presidente</w:t>
      </w:r>
      <w:r>
        <w:rPr>
          <w:rFonts w:asciiTheme="minorHAnsi" w:hAnsiTheme="minorHAnsi"/>
        </w:rPr>
        <w:t>,</w:t>
      </w:r>
      <w:r w:rsidR="00845C82" w:rsidRPr="00C07248">
        <w:rPr>
          <w:rFonts w:asciiTheme="minorHAnsi" w:hAnsiTheme="minorHAnsi"/>
        </w:rPr>
        <w:t xml:space="preserve"> </w:t>
      </w:r>
      <w:r>
        <w:rPr>
          <w:rFonts w:asciiTheme="minorHAnsi" w:hAnsiTheme="minorHAnsi"/>
        </w:rPr>
        <w:t>che</w:t>
      </w:r>
      <w:r w:rsidR="00845C82" w:rsidRPr="00C07248">
        <w:rPr>
          <w:rFonts w:asciiTheme="minorHAnsi" w:hAnsiTheme="minorHAnsi"/>
        </w:rPr>
        <w:t xml:space="preserve"> è componente di diritto del Comitato per</w:t>
      </w:r>
      <w:r>
        <w:rPr>
          <w:rFonts w:asciiTheme="minorHAnsi" w:hAnsiTheme="minorHAnsi"/>
        </w:rPr>
        <w:t xml:space="preserve"> lo Sviluppo del Verde Pubblico, </w:t>
      </w:r>
      <w:r w:rsidR="00DD2564">
        <w:rPr>
          <w:rFonts w:asciiTheme="minorHAnsi" w:hAnsiTheme="minorHAnsi"/>
        </w:rPr>
        <w:t xml:space="preserve">si è trovato nell’impossibilità di </w:t>
      </w:r>
      <w:r>
        <w:rPr>
          <w:rFonts w:asciiTheme="minorHAnsi" w:hAnsiTheme="minorHAnsi"/>
        </w:rPr>
        <w:t xml:space="preserve">partecipare in quanto </w:t>
      </w:r>
      <w:r w:rsidR="00DD2564">
        <w:rPr>
          <w:rFonts w:asciiTheme="minorHAnsi" w:hAnsiTheme="minorHAnsi"/>
        </w:rPr>
        <w:t xml:space="preserve">contemporaneamente </w:t>
      </w:r>
      <w:r>
        <w:rPr>
          <w:rFonts w:asciiTheme="minorHAnsi" w:hAnsiTheme="minorHAnsi"/>
        </w:rPr>
        <w:t xml:space="preserve">impegnato al Congresso Europeo di Bruxelles. Il Presidente, pertanto, visto il </w:t>
      </w:r>
      <w:r w:rsidRPr="00C07248">
        <w:rPr>
          <w:rFonts w:asciiTheme="minorHAnsi" w:hAnsiTheme="minorHAnsi"/>
        </w:rPr>
        <w:t xml:space="preserve">carattere d’urgenza </w:t>
      </w:r>
      <w:r>
        <w:rPr>
          <w:rFonts w:asciiTheme="minorHAnsi" w:hAnsiTheme="minorHAnsi"/>
        </w:rPr>
        <w:t>di indicare un proprio sostituto, ha acquisito</w:t>
      </w:r>
      <w:r w:rsidR="00845C82" w:rsidRPr="00C07248">
        <w:rPr>
          <w:rFonts w:asciiTheme="minorHAnsi" w:hAnsiTheme="minorHAnsi"/>
        </w:rPr>
        <w:t xml:space="preserve"> la disponibilità </w:t>
      </w:r>
      <w:r>
        <w:rPr>
          <w:rFonts w:asciiTheme="minorHAnsi" w:hAnsiTheme="minorHAnsi"/>
        </w:rPr>
        <w:t>del Consigliere</w:t>
      </w:r>
      <w:r w:rsidR="00845C82" w:rsidRPr="00C07248">
        <w:rPr>
          <w:rFonts w:asciiTheme="minorHAnsi" w:hAnsiTheme="minorHAnsi"/>
        </w:rPr>
        <w:t xml:space="preserve"> D’Antonio a presenziare </w:t>
      </w:r>
      <w:r>
        <w:rPr>
          <w:rFonts w:asciiTheme="minorHAnsi" w:hAnsiTheme="minorHAnsi"/>
        </w:rPr>
        <w:t>a questa adunanza.</w:t>
      </w:r>
    </w:p>
    <w:p w:rsidR="00845C82" w:rsidRPr="00C07248" w:rsidRDefault="00C6720A" w:rsidP="00845C82">
      <w:pPr>
        <w:jc w:val="both"/>
        <w:rPr>
          <w:rFonts w:asciiTheme="minorHAnsi" w:hAnsiTheme="minorHAnsi"/>
        </w:rPr>
      </w:pPr>
      <w:r>
        <w:rPr>
          <w:rFonts w:asciiTheme="minorHAnsi" w:hAnsiTheme="minorHAnsi"/>
        </w:rPr>
        <w:t xml:space="preserve">Pertanto, il Presidente chiede al Consiglio </w:t>
      </w:r>
      <w:r w:rsidR="00492F62">
        <w:rPr>
          <w:rFonts w:asciiTheme="minorHAnsi" w:hAnsiTheme="minorHAnsi"/>
        </w:rPr>
        <w:t xml:space="preserve">la ratifica del </w:t>
      </w:r>
      <w:r w:rsidR="00845C82" w:rsidRPr="00C07248">
        <w:rPr>
          <w:rFonts w:asciiTheme="minorHAnsi" w:hAnsiTheme="minorHAnsi"/>
        </w:rPr>
        <w:t xml:space="preserve">decreto presidenziale n.13/2014 </w:t>
      </w:r>
      <w:r w:rsidR="00492F62">
        <w:rPr>
          <w:rFonts w:asciiTheme="minorHAnsi" w:hAnsiTheme="minorHAnsi"/>
        </w:rPr>
        <w:t>per la</w:t>
      </w:r>
      <w:r w:rsidR="00492F62">
        <w:rPr>
          <w:rFonts w:asciiTheme="minorHAnsi" w:eastAsia="Calibri" w:hAnsiTheme="minorHAnsi"/>
        </w:rPr>
        <w:t xml:space="preserve"> nomina de</w:t>
      </w:r>
      <w:r w:rsidR="00845C82" w:rsidRPr="00C07248">
        <w:rPr>
          <w:rFonts w:asciiTheme="minorHAnsi" w:eastAsia="Calibri" w:hAnsiTheme="minorHAnsi"/>
        </w:rPr>
        <w:t xml:space="preserve">l Dott. Giuliano D’Antonio quale membro supplente del Comitato per il Verde Pubblico e </w:t>
      </w:r>
      <w:r>
        <w:rPr>
          <w:rFonts w:asciiTheme="minorHAnsi" w:eastAsia="Calibri" w:hAnsiTheme="minorHAnsi"/>
        </w:rPr>
        <w:t xml:space="preserve">la delega allo stesso di </w:t>
      </w:r>
      <w:r w:rsidR="00845C82" w:rsidRPr="00C07248">
        <w:rPr>
          <w:rFonts w:asciiTheme="minorHAnsi" w:eastAsia="Calibri" w:hAnsiTheme="minorHAnsi"/>
        </w:rPr>
        <w:t>presenziare all’adunanza del Comitato per lo Sviluppo del Verde Pubblico i</w:t>
      </w:r>
      <w:r w:rsidR="00845C82" w:rsidRPr="00C07248">
        <w:rPr>
          <w:rFonts w:asciiTheme="minorHAnsi" w:hAnsiTheme="minorHAnsi"/>
        </w:rPr>
        <w:t>ndetta per il giorno 11 novembre 2014</w:t>
      </w:r>
      <w:r>
        <w:rPr>
          <w:rFonts w:asciiTheme="minorHAnsi" w:hAnsiTheme="minorHAnsi"/>
        </w:rPr>
        <w:t>.</w:t>
      </w:r>
    </w:p>
    <w:p w:rsidR="003E3BC0" w:rsidRPr="00C07248" w:rsidRDefault="003E3BC0" w:rsidP="003E3BC0">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1E7DEF" w:rsidRPr="00C07248" w:rsidRDefault="00C6720A" w:rsidP="003E3BC0">
      <w:pPr>
        <w:jc w:val="both"/>
        <w:rPr>
          <w:rFonts w:asciiTheme="minorHAnsi" w:hAnsiTheme="minorHAnsi" w:cstheme="minorHAnsi"/>
          <w:bCs/>
        </w:rPr>
      </w:pPr>
      <w:r>
        <w:rPr>
          <w:rFonts w:asciiTheme="minorHAnsi" w:hAnsiTheme="minorHAnsi" w:cstheme="minorHAnsi"/>
          <w:bCs/>
        </w:rPr>
        <w:t>Ascoltata la relazione del Presidente e preso a</w:t>
      </w:r>
      <w:r w:rsidR="00947A23" w:rsidRPr="00C07248">
        <w:rPr>
          <w:rFonts w:asciiTheme="minorHAnsi" w:hAnsiTheme="minorHAnsi" w:cstheme="minorHAnsi"/>
          <w:bCs/>
        </w:rPr>
        <w:t>tto del contenuto del decreto</w:t>
      </w:r>
      <w:r>
        <w:rPr>
          <w:rFonts w:asciiTheme="minorHAnsi" w:hAnsiTheme="minorHAnsi" w:cstheme="minorHAnsi"/>
          <w:bCs/>
        </w:rPr>
        <w:t>,</w:t>
      </w:r>
    </w:p>
    <w:p w:rsidR="003E3BC0" w:rsidRPr="00C07248" w:rsidRDefault="003E3BC0" w:rsidP="003E3BC0">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DELIBERA</w:t>
      </w:r>
    </w:p>
    <w:p w:rsidR="00947A23" w:rsidRPr="00492F62" w:rsidRDefault="00947A23" w:rsidP="00947A23">
      <w:pPr>
        <w:rPr>
          <w:rFonts w:asciiTheme="minorHAnsi" w:hAnsiTheme="minorHAnsi" w:cstheme="minorHAnsi"/>
          <w:b/>
          <w:bCs/>
          <w:u w:val="single"/>
        </w:rPr>
      </w:pPr>
      <w:r w:rsidRPr="00492F62">
        <w:rPr>
          <w:rFonts w:asciiTheme="minorHAnsi" w:hAnsiTheme="minorHAnsi" w:cstheme="minorHAnsi"/>
          <w:b/>
          <w:bCs/>
          <w:u w:val="single"/>
        </w:rPr>
        <w:t>La ratifica del decreto presidenziale n.13/2014</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E3BC0" w:rsidRPr="00C07248" w:rsidTr="0007657E">
        <w:trPr>
          <w:trHeight w:val="250"/>
        </w:trPr>
        <w:tc>
          <w:tcPr>
            <w:tcW w:w="7683" w:type="dxa"/>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949" w:type="dxa"/>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3E3BC0" w:rsidRPr="00C07248" w:rsidTr="008E4941">
        <w:trPr>
          <w:trHeight w:val="471"/>
        </w:trPr>
        <w:tc>
          <w:tcPr>
            <w:tcW w:w="7683" w:type="dxa"/>
            <w:tcBorders>
              <w:bottom w:val="dotted" w:sz="4" w:space="0" w:color="C6D9F1"/>
            </w:tcBorders>
          </w:tcPr>
          <w:p w:rsidR="003E3BC0"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C64C19" w:rsidRPr="00C07248" w:rsidRDefault="003E3BC0" w:rsidP="007330AA">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8B72D6" w:rsidRDefault="008B72D6" w:rsidP="003E3BC0">
      <w:pPr>
        <w:jc w:val="both"/>
        <w:rPr>
          <w:rFonts w:asciiTheme="minorHAnsi" w:hAnsiTheme="minorHAnsi" w:cstheme="minorHAnsi"/>
          <w:b/>
          <w:bCs/>
          <w:sz w:val="22"/>
          <w:szCs w:val="22"/>
        </w:rPr>
      </w:pPr>
    </w:p>
    <w:p w:rsidR="008B72D6" w:rsidRDefault="008B72D6">
      <w:pPr>
        <w:rPr>
          <w:rFonts w:asciiTheme="minorHAnsi" w:hAnsiTheme="minorHAnsi" w:cstheme="minorHAnsi"/>
          <w:b/>
          <w:bCs/>
          <w:sz w:val="22"/>
          <w:szCs w:val="22"/>
        </w:rPr>
      </w:pPr>
      <w:r>
        <w:rPr>
          <w:rFonts w:asciiTheme="minorHAnsi" w:hAnsiTheme="minorHAnsi" w:cstheme="minorHAnsi"/>
          <w:b/>
          <w:bCs/>
          <w:sz w:val="22"/>
          <w:szCs w:val="22"/>
        </w:rPr>
        <w:br w:type="page"/>
      </w:r>
    </w:p>
    <w:p w:rsidR="00C64C19" w:rsidRPr="00C07248" w:rsidRDefault="00C64C19" w:rsidP="003E3BC0">
      <w:pPr>
        <w:jc w:val="both"/>
        <w:rPr>
          <w:rFonts w:asciiTheme="minorHAnsi" w:hAnsiTheme="minorHAnsi" w:cstheme="minorHAnsi"/>
          <w:b/>
          <w:bCs/>
          <w:sz w:val="22"/>
          <w:szCs w:val="22"/>
        </w:rPr>
      </w:pPr>
    </w:p>
    <w:tbl>
      <w:tblPr>
        <w:tblStyle w:val="Grigliatabella"/>
        <w:tblpPr w:leftFromText="141" w:rightFromText="141" w:vertAnchor="text" w:horzAnchor="margin" w:tblpXSpec="center" w:tblpY="122"/>
        <w:tblW w:w="100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1"/>
        <w:gridCol w:w="3577"/>
        <w:gridCol w:w="856"/>
        <w:gridCol w:w="2559"/>
        <w:gridCol w:w="1300"/>
        <w:gridCol w:w="1305"/>
      </w:tblGrid>
      <w:tr w:rsidR="0007534D" w:rsidRPr="00C07248" w:rsidTr="00A55F64">
        <w:trPr>
          <w:trHeight w:val="437"/>
        </w:trPr>
        <w:tc>
          <w:tcPr>
            <w:tcW w:w="481" w:type="dxa"/>
          </w:tcPr>
          <w:p w:rsidR="0007534D" w:rsidRPr="00C07248" w:rsidRDefault="0007534D" w:rsidP="00A55F64">
            <w:pPr>
              <w:spacing w:line="360" w:lineRule="auto"/>
              <w:jc w:val="both"/>
              <w:rPr>
                <w:rFonts w:asciiTheme="minorHAnsi" w:hAnsiTheme="minorHAnsi" w:cstheme="minorHAnsi"/>
                <w:b/>
              </w:rPr>
            </w:pPr>
            <w:r w:rsidRPr="00C07248">
              <w:rPr>
                <w:rFonts w:asciiTheme="minorHAnsi" w:hAnsiTheme="minorHAnsi" w:cstheme="minorHAnsi"/>
                <w:b/>
              </w:rPr>
              <w:t>4.</w:t>
            </w:r>
          </w:p>
        </w:tc>
        <w:tc>
          <w:tcPr>
            <w:tcW w:w="9597" w:type="dxa"/>
            <w:gridSpan w:val="5"/>
          </w:tcPr>
          <w:p w:rsidR="0007534D" w:rsidRPr="00C07248" w:rsidRDefault="0007534D" w:rsidP="00A55F64">
            <w:pPr>
              <w:autoSpaceDE w:val="0"/>
              <w:autoSpaceDN w:val="0"/>
              <w:adjustRightInd w:val="0"/>
              <w:rPr>
                <w:rFonts w:asciiTheme="minorHAnsi" w:hAnsiTheme="minorHAnsi" w:cs="Calibri"/>
                <w:b/>
                <w:bCs/>
                <w:sz w:val="22"/>
                <w:szCs w:val="22"/>
              </w:rPr>
            </w:pPr>
            <w:r w:rsidRPr="00C07248">
              <w:rPr>
                <w:rFonts w:asciiTheme="minorHAnsi" w:hAnsiTheme="minorHAnsi" w:cs="Calibri"/>
                <w:b/>
                <w:bCs/>
                <w:sz w:val="22"/>
                <w:szCs w:val="22"/>
              </w:rPr>
              <w:t>Ferie residue 2013 Dott.ssa Barbara Bruni: esame e determinazioni</w:t>
            </w:r>
          </w:p>
        </w:tc>
      </w:tr>
      <w:tr w:rsidR="0007534D" w:rsidRPr="00C07248" w:rsidTr="00A55F64">
        <w:trPr>
          <w:trHeight w:val="225"/>
        </w:trPr>
        <w:tc>
          <w:tcPr>
            <w:tcW w:w="481" w:type="dxa"/>
          </w:tcPr>
          <w:p w:rsidR="0007534D" w:rsidRPr="00C07248" w:rsidRDefault="0007534D"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577" w:type="dxa"/>
          </w:tcPr>
          <w:p w:rsidR="0007534D" w:rsidRPr="00C07248" w:rsidRDefault="0007534D"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56" w:type="dxa"/>
          </w:tcPr>
          <w:p w:rsidR="0007534D" w:rsidRPr="00C07248" w:rsidRDefault="0007534D" w:rsidP="00A55F64">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469</w:t>
            </w:r>
          </w:p>
        </w:tc>
        <w:tc>
          <w:tcPr>
            <w:tcW w:w="2559" w:type="dxa"/>
          </w:tcPr>
          <w:p w:rsidR="0007534D" w:rsidRPr="00C07248" w:rsidRDefault="0007534D" w:rsidP="0007534D">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w:t>
            </w:r>
          </w:p>
        </w:tc>
        <w:tc>
          <w:tcPr>
            <w:tcW w:w="1300" w:type="dxa"/>
          </w:tcPr>
          <w:p w:rsidR="0007534D" w:rsidRPr="00C07248" w:rsidRDefault="0007534D"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05" w:type="dxa"/>
          </w:tcPr>
          <w:p w:rsidR="0007534D" w:rsidRPr="00C07248" w:rsidRDefault="0007534D" w:rsidP="00A55F64">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7534D" w:rsidRPr="00C07248" w:rsidTr="00A55F64">
        <w:trPr>
          <w:trHeight w:val="768"/>
        </w:trPr>
        <w:tc>
          <w:tcPr>
            <w:tcW w:w="2796" w:type="dxa"/>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7534D" w:rsidRPr="00C07248" w:rsidTr="00A55F64">
        <w:trPr>
          <w:trHeight w:val="456"/>
        </w:trPr>
        <w:tc>
          <w:tcPr>
            <w:tcW w:w="2796" w:type="dxa"/>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07534D" w:rsidRPr="00C07248" w:rsidRDefault="0007534D" w:rsidP="00A55F64">
            <w:pPr>
              <w:jc w:val="both"/>
              <w:rPr>
                <w:rFonts w:asciiTheme="minorHAnsi" w:hAnsiTheme="minorHAnsi" w:cstheme="minorHAnsi"/>
                <w:sz w:val="22"/>
                <w:szCs w:val="22"/>
              </w:rPr>
            </w:pPr>
          </w:p>
        </w:tc>
      </w:tr>
      <w:tr w:rsidR="0007534D"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7534D" w:rsidRPr="00C07248" w:rsidRDefault="0007534D"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7534D" w:rsidRPr="00C07248" w:rsidRDefault="0007534D"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7534D" w:rsidRPr="00C07248" w:rsidRDefault="0007534D" w:rsidP="00A55F64">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7534D" w:rsidRPr="00C07248" w:rsidRDefault="0007534D"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7534D" w:rsidRPr="00C07248" w:rsidRDefault="0007534D" w:rsidP="00A55F64">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7534D" w:rsidRPr="00C07248" w:rsidRDefault="0007534D"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7534D" w:rsidRPr="00C07248" w:rsidRDefault="0007534D" w:rsidP="00A55F64">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527B2" w:rsidRPr="00C07248" w:rsidRDefault="007527B2" w:rsidP="00A55F64">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7527B2" w:rsidRPr="00C07248" w:rsidRDefault="007527B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sz w:val="22"/>
                <w:szCs w:val="22"/>
              </w:rPr>
            </w:pPr>
          </w:p>
        </w:tc>
      </w:tr>
      <w:tr w:rsidR="007527B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7527B2" w:rsidRPr="00C07248" w:rsidRDefault="007527B2"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7527B2" w:rsidRPr="00C07248" w:rsidRDefault="007527B2" w:rsidP="00A55F6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7527B2" w:rsidRPr="00C07248" w:rsidRDefault="007527B2" w:rsidP="00060B4E">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7527B2" w:rsidRPr="00C07248" w:rsidRDefault="007527B2" w:rsidP="00A55F6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7527B2" w:rsidRPr="00C07248" w:rsidRDefault="007527B2" w:rsidP="00A55F64">
            <w:pPr>
              <w:spacing w:before="40" w:after="40"/>
              <w:ind w:left="-109"/>
              <w:jc w:val="center"/>
              <w:rPr>
                <w:rFonts w:asciiTheme="minorHAnsi" w:hAnsiTheme="minorHAnsi" w:cstheme="minorHAnsi"/>
                <w:b/>
                <w:bCs/>
                <w:sz w:val="22"/>
                <w:szCs w:val="22"/>
              </w:rPr>
            </w:pPr>
          </w:p>
        </w:tc>
      </w:tr>
    </w:tbl>
    <w:p w:rsidR="0007534D" w:rsidRPr="00C07248" w:rsidRDefault="0007534D" w:rsidP="0007534D">
      <w:pPr>
        <w:autoSpaceDE w:val="0"/>
        <w:autoSpaceDN w:val="0"/>
        <w:adjustRightInd w:val="0"/>
        <w:jc w:val="both"/>
        <w:rPr>
          <w:rFonts w:asciiTheme="minorHAnsi" w:hAnsiTheme="minorHAnsi" w:cs="ArialMT"/>
        </w:rPr>
      </w:pPr>
      <w:r w:rsidRPr="00C07248">
        <w:rPr>
          <w:rFonts w:asciiTheme="minorHAnsi" w:hAnsiTheme="minorHAnsi" w:cs="ArialMT"/>
        </w:rPr>
        <w:t xml:space="preserve">Il Segretario informa il Consiglio che la dipendente Dott.ssa Barbara Bruni </w:t>
      </w:r>
      <w:r w:rsidR="00DD2564">
        <w:rPr>
          <w:rFonts w:asciiTheme="minorHAnsi" w:hAnsiTheme="minorHAnsi" w:cs="ArialMT"/>
        </w:rPr>
        <w:t xml:space="preserve">deve ancora usufruire di </w:t>
      </w:r>
      <w:r w:rsidRPr="00C07248">
        <w:rPr>
          <w:rFonts w:asciiTheme="minorHAnsi" w:hAnsiTheme="minorHAnsi" w:cs="ArialMT"/>
        </w:rPr>
        <w:t xml:space="preserve"> n.21 </w:t>
      </w:r>
      <w:proofErr w:type="spellStart"/>
      <w:r w:rsidRPr="00C07248">
        <w:rPr>
          <w:rFonts w:asciiTheme="minorHAnsi" w:hAnsiTheme="minorHAnsi" w:cs="ArialMT"/>
        </w:rPr>
        <w:t>gg</w:t>
      </w:r>
      <w:proofErr w:type="spellEnd"/>
      <w:r w:rsidRPr="00C07248">
        <w:rPr>
          <w:rFonts w:asciiTheme="minorHAnsi" w:hAnsiTheme="minorHAnsi" w:cs="ArialMT"/>
        </w:rPr>
        <w:t xml:space="preserve"> di ferie relativi all’annualità 2013. </w:t>
      </w:r>
      <w:r w:rsidR="00DD2564">
        <w:rPr>
          <w:rFonts w:asciiTheme="minorHAnsi" w:hAnsiTheme="minorHAnsi" w:cs="ArialMT"/>
        </w:rPr>
        <w:t>Per questo motivo il Segretario Pisanti, sentita la dipendente e acquisito il parere del c</w:t>
      </w:r>
      <w:r w:rsidRPr="00C07248">
        <w:rPr>
          <w:rFonts w:asciiTheme="minorHAnsi" w:hAnsiTheme="minorHAnsi" w:cs="ArialMT"/>
        </w:rPr>
        <w:t xml:space="preserve">onsulente del lavoro </w:t>
      </w:r>
      <w:r w:rsidR="00DD2564">
        <w:rPr>
          <w:rFonts w:asciiTheme="minorHAnsi" w:hAnsiTheme="minorHAnsi" w:cs="ArialMT"/>
        </w:rPr>
        <w:t xml:space="preserve">del Conaf </w:t>
      </w:r>
      <w:r w:rsidRPr="00C07248">
        <w:rPr>
          <w:rFonts w:asciiTheme="minorHAnsi" w:hAnsiTheme="minorHAnsi" w:cs="ArialMT"/>
        </w:rPr>
        <w:t xml:space="preserve">Dott. Filippo Mengucci ed </w:t>
      </w:r>
      <w:r w:rsidR="00DD2564">
        <w:rPr>
          <w:rFonts w:asciiTheme="minorHAnsi" w:hAnsiTheme="minorHAnsi" w:cs="ArialMT"/>
        </w:rPr>
        <w:t>del</w:t>
      </w:r>
      <w:r w:rsidRPr="00C07248">
        <w:rPr>
          <w:rFonts w:asciiTheme="minorHAnsi" w:hAnsiTheme="minorHAnsi" w:cs="ArialMT"/>
        </w:rPr>
        <w:t xml:space="preserve"> sindacalista </w:t>
      </w:r>
      <w:r w:rsidR="00DD2564">
        <w:rPr>
          <w:rFonts w:asciiTheme="minorHAnsi" w:hAnsiTheme="minorHAnsi" w:cs="ArialMT"/>
        </w:rPr>
        <w:t>S</w:t>
      </w:r>
      <w:r w:rsidRPr="00C07248">
        <w:rPr>
          <w:rFonts w:asciiTheme="minorHAnsi" w:hAnsiTheme="minorHAnsi" w:cs="ArialMT"/>
        </w:rPr>
        <w:t xml:space="preserve">ig. </w:t>
      </w:r>
      <w:r w:rsidR="00DD2564" w:rsidRPr="00C07248">
        <w:rPr>
          <w:rFonts w:asciiTheme="minorHAnsi" w:hAnsiTheme="minorHAnsi" w:cs="ArialMT"/>
        </w:rPr>
        <w:t>Claudio</w:t>
      </w:r>
      <w:r w:rsidR="00DD2564">
        <w:rPr>
          <w:rFonts w:asciiTheme="minorHAnsi" w:hAnsiTheme="minorHAnsi" w:cs="ArialMT"/>
        </w:rPr>
        <w:t xml:space="preserve"> </w:t>
      </w:r>
      <w:r w:rsidRPr="00C07248">
        <w:rPr>
          <w:rFonts w:asciiTheme="minorHAnsi" w:hAnsiTheme="minorHAnsi" w:cs="ArialMT"/>
        </w:rPr>
        <w:t>Rotondi</w:t>
      </w:r>
      <w:r w:rsidR="00DD2564">
        <w:rPr>
          <w:rFonts w:asciiTheme="minorHAnsi" w:hAnsiTheme="minorHAnsi" w:cs="ArialMT"/>
        </w:rPr>
        <w:t xml:space="preserve">, </w:t>
      </w:r>
      <w:r w:rsidRPr="00C07248">
        <w:rPr>
          <w:rFonts w:asciiTheme="minorHAnsi" w:hAnsiTheme="minorHAnsi" w:cs="ArialMT"/>
        </w:rPr>
        <w:t xml:space="preserve"> </w:t>
      </w:r>
      <w:r w:rsidR="00DD2564" w:rsidRPr="00C07248">
        <w:rPr>
          <w:rFonts w:asciiTheme="minorHAnsi" w:hAnsiTheme="minorHAnsi" w:cs="ArialMT"/>
        </w:rPr>
        <w:t>viste le necessità organizzative dell’ufficio e l’approssimarsi della data di fine anno 2014,</w:t>
      </w:r>
      <w:r w:rsidR="00DD2564">
        <w:rPr>
          <w:rFonts w:asciiTheme="minorHAnsi" w:hAnsiTheme="minorHAnsi" w:cs="ArialMT"/>
        </w:rPr>
        <w:t xml:space="preserve"> propone al Consiglio</w:t>
      </w:r>
      <w:r w:rsidRPr="00C07248">
        <w:rPr>
          <w:rFonts w:asciiTheme="minorHAnsi" w:hAnsiTheme="minorHAnsi" w:cs="ArialMT"/>
        </w:rPr>
        <w:t xml:space="preserve"> di </w:t>
      </w:r>
      <w:r w:rsidR="00DD2564">
        <w:rPr>
          <w:rFonts w:asciiTheme="minorHAnsi" w:hAnsiTheme="minorHAnsi" w:cs="ArialMT"/>
        </w:rPr>
        <w:t>consentire</w:t>
      </w:r>
      <w:r w:rsidRPr="00C07248">
        <w:rPr>
          <w:rFonts w:asciiTheme="minorHAnsi" w:hAnsiTheme="minorHAnsi" w:cs="ArialMT"/>
        </w:rPr>
        <w:t xml:space="preserve"> alla Dott.ssa Bruni</w:t>
      </w:r>
      <w:r w:rsidR="00DD2564">
        <w:rPr>
          <w:rFonts w:asciiTheme="minorHAnsi" w:hAnsiTheme="minorHAnsi" w:cs="ArialMT"/>
        </w:rPr>
        <w:t xml:space="preserve"> </w:t>
      </w:r>
      <w:r w:rsidRPr="00C07248">
        <w:rPr>
          <w:rFonts w:asciiTheme="minorHAnsi" w:hAnsiTheme="minorHAnsi" w:cs="ArialMT"/>
        </w:rPr>
        <w:t xml:space="preserve">di poter usufruire delle ferie 2013 </w:t>
      </w:r>
      <w:r w:rsidR="00DD2564">
        <w:rPr>
          <w:rFonts w:asciiTheme="minorHAnsi" w:hAnsiTheme="minorHAnsi" w:cs="ArialMT"/>
        </w:rPr>
        <w:t xml:space="preserve">fino a tutto il mese di </w:t>
      </w:r>
      <w:r w:rsidRPr="00C07248">
        <w:rPr>
          <w:rFonts w:asciiTheme="minorHAnsi" w:hAnsiTheme="minorHAnsi" w:cs="ArialMT"/>
        </w:rPr>
        <w:t xml:space="preserve">giugno 2015. </w:t>
      </w:r>
    </w:p>
    <w:p w:rsidR="0007534D" w:rsidRPr="00C07248" w:rsidRDefault="0007534D" w:rsidP="0007534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DD2564" w:rsidRPr="00C07248" w:rsidRDefault="00DD2564" w:rsidP="00DD2564">
      <w:pPr>
        <w:rPr>
          <w:rFonts w:asciiTheme="minorHAnsi" w:hAnsiTheme="minorHAnsi" w:cstheme="minorHAnsi"/>
          <w:bCs/>
        </w:rPr>
      </w:pPr>
      <w:r>
        <w:rPr>
          <w:rFonts w:asciiTheme="minorHAnsi" w:hAnsiTheme="minorHAnsi" w:cstheme="minorHAnsi"/>
          <w:bCs/>
        </w:rPr>
        <w:t>ascoltata la proposta del S</w:t>
      </w:r>
      <w:r w:rsidRPr="00C07248">
        <w:rPr>
          <w:rFonts w:asciiTheme="minorHAnsi" w:hAnsiTheme="minorHAnsi" w:cstheme="minorHAnsi"/>
          <w:bCs/>
        </w:rPr>
        <w:t>egretario</w:t>
      </w:r>
    </w:p>
    <w:p w:rsidR="0007534D" w:rsidRPr="00C07248" w:rsidRDefault="0007534D" w:rsidP="0007534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07534D" w:rsidRPr="00C07248" w:rsidRDefault="00DD2564" w:rsidP="00492F62">
      <w:pPr>
        <w:jc w:val="both"/>
        <w:rPr>
          <w:rFonts w:asciiTheme="minorHAnsi" w:hAnsiTheme="minorHAnsi" w:cstheme="minorHAnsi"/>
          <w:bCs/>
        </w:rPr>
      </w:pPr>
      <w:r>
        <w:rPr>
          <w:rFonts w:asciiTheme="minorHAnsi" w:hAnsiTheme="minorHAnsi" w:cstheme="minorHAnsi"/>
          <w:b/>
          <w:bCs/>
          <w:u w:val="single"/>
        </w:rPr>
        <w:t>d</w:t>
      </w:r>
      <w:r w:rsidR="00492F62">
        <w:rPr>
          <w:rFonts w:asciiTheme="minorHAnsi" w:hAnsiTheme="minorHAnsi" w:cstheme="minorHAnsi"/>
          <w:b/>
          <w:bCs/>
          <w:u w:val="single"/>
        </w:rPr>
        <w:t>i approvare la proposta che la dipendente Dott.ssa Bruni di poter usufruire delle ferie 2013 sino a giugno 2015.</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7534D" w:rsidRPr="00C07248" w:rsidTr="00A55F64">
        <w:trPr>
          <w:trHeight w:val="321"/>
        </w:trPr>
        <w:tc>
          <w:tcPr>
            <w:tcW w:w="7230" w:type="dxa"/>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07534D" w:rsidRPr="00C07248" w:rsidRDefault="0007534D"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7534D" w:rsidRPr="00C07248" w:rsidTr="00A55F64">
        <w:trPr>
          <w:trHeight w:val="321"/>
        </w:trPr>
        <w:tc>
          <w:tcPr>
            <w:tcW w:w="7230" w:type="dxa"/>
            <w:tcBorders>
              <w:bottom w:val="dotted" w:sz="4" w:space="0" w:color="C6D9F1"/>
            </w:tcBorders>
          </w:tcPr>
          <w:p w:rsidR="0007534D" w:rsidRPr="00C07248" w:rsidRDefault="0007534D" w:rsidP="00DD2564">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Per l’attuazione del presente deliberazione sotto il coordinamento del </w:t>
            </w:r>
            <w:r w:rsidR="00DD2564">
              <w:rPr>
                <w:rFonts w:asciiTheme="minorHAnsi" w:hAnsiTheme="minorHAnsi" w:cstheme="minorHAnsi"/>
                <w:bCs/>
                <w:sz w:val="22"/>
                <w:szCs w:val="22"/>
              </w:rPr>
              <w:t>Segretario</w:t>
            </w:r>
          </w:p>
        </w:tc>
        <w:tc>
          <w:tcPr>
            <w:tcW w:w="3052" w:type="dxa"/>
            <w:tcBorders>
              <w:bottom w:val="dotted" w:sz="4" w:space="0" w:color="C6D9F1"/>
            </w:tcBorders>
          </w:tcPr>
          <w:p w:rsidR="0007534D" w:rsidRPr="00C07248" w:rsidRDefault="00DD2564" w:rsidP="00A55F64">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07534D" w:rsidRPr="00C07248" w:rsidRDefault="0007534D" w:rsidP="00D45723">
      <w:pPr>
        <w:rPr>
          <w:rFonts w:asciiTheme="minorHAnsi" w:hAnsiTheme="minorHAnsi" w:cs="Calibri"/>
          <w:bCs/>
          <w:sz w:val="22"/>
          <w:szCs w:val="22"/>
        </w:rPr>
      </w:pPr>
    </w:p>
    <w:tbl>
      <w:tblPr>
        <w:tblStyle w:val="Grigliatabella"/>
        <w:tblpPr w:leftFromText="141" w:rightFromText="141" w:vertAnchor="text" w:horzAnchor="margin" w:tblpXSpec="center" w:tblpY="122"/>
        <w:tblW w:w="100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1"/>
        <w:gridCol w:w="3577"/>
        <w:gridCol w:w="856"/>
        <w:gridCol w:w="2559"/>
        <w:gridCol w:w="1300"/>
        <w:gridCol w:w="1305"/>
      </w:tblGrid>
      <w:tr w:rsidR="007479F5" w:rsidRPr="00C07248" w:rsidTr="00DD2564">
        <w:trPr>
          <w:trHeight w:val="279"/>
        </w:trPr>
        <w:tc>
          <w:tcPr>
            <w:tcW w:w="481" w:type="dxa"/>
          </w:tcPr>
          <w:p w:rsidR="007479F5" w:rsidRPr="00C07248" w:rsidRDefault="007479F5" w:rsidP="00D45723">
            <w:pPr>
              <w:jc w:val="both"/>
              <w:rPr>
                <w:rFonts w:asciiTheme="minorHAnsi" w:hAnsiTheme="minorHAnsi" w:cstheme="minorHAnsi"/>
                <w:b/>
              </w:rPr>
            </w:pPr>
            <w:r w:rsidRPr="00C07248">
              <w:rPr>
                <w:rFonts w:asciiTheme="minorHAnsi" w:hAnsiTheme="minorHAnsi" w:cstheme="minorHAnsi"/>
                <w:b/>
              </w:rPr>
              <w:t>5.</w:t>
            </w:r>
          </w:p>
        </w:tc>
        <w:tc>
          <w:tcPr>
            <w:tcW w:w="9597" w:type="dxa"/>
            <w:gridSpan w:val="5"/>
          </w:tcPr>
          <w:p w:rsidR="007479F5" w:rsidRPr="00C07248" w:rsidRDefault="007479F5" w:rsidP="00D45723">
            <w:pPr>
              <w:autoSpaceDE w:val="0"/>
              <w:autoSpaceDN w:val="0"/>
              <w:adjustRightInd w:val="0"/>
              <w:rPr>
                <w:rFonts w:asciiTheme="minorHAnsi" w:hAnsiTheme="minorHAnsi" w:cs="Calibri"/>
                <w:b/>
                <w:bCs/>
                <w:sz w:val="22"/>
                <w:szCs w:val="22"/>
              </w:rPr>
            </w:pPr>
            <w:r w:rsidRPr="00C07248">
              <w:rPr>
                <w:rFonts w:asciiTheme="minorHAnsi" w:hAnsiTheme="minorHAnsi" w:cs="Calibri"/>
                <w:b/>
                <w:bCs/>
                <w:sz w:val="22"/>
                <w:szCs w:val="22"/>
              </w:rPr>
              <w:t>Ufficio di segreteria – chiusura periodo natalizio: esame e determinazioni.</w:t>
            </w:r>
          </w:p>
        </w:tc>
      </w:tr>
      <w:tr w:rsidR="007479F5" w:rsidRPr="00C07248" w:rsidTr="00A55F64">
        <w:trPr>
          <w:trHeight w:val="225"/>
        </w:trPr>
        <w:tc>
          <w:tcPr>
            <w:tcW w:w="481" w:type="dxa"/>
          </w:tcPr>
          <w:p w:rsidR="007479F5" w:rsidRPr="00C07248" w:rsidRDefault="007479F5" w:rsidP="00D45723">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577" w:type="dxa"/>
          </w:tcPr>
          <w:p w:rsidR="007479F5" w:rsidRPr="00C07248" w:rsidRDefault="007479F5" w:rsidP="00D45723">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56" w:type="dxa"/>
          </w:tcPr>
          <w:p w:rsidR="007479F5" w:rsidRPr="00C07248" w:rsidRDefault="007479F5" w:rsidP="00D45723">
            <w:pPr>
              <w:jc w:val="both"/>
              <w:rPr>
                <w:rFonts w:asciiTheme="minorHAnsi" w:hAnsiTheme="minorHAnsi" w:cstheme="minorHAnsi"/>
                <w:b/>
                <w:sz w:val="22"/>
                <w:szCs w:val="22"/>
              </w:rPr>
            </w:pPr>
            <w:r w:rsidRPr="00C07248">
              <w:rPr>
                <w:rFonts w:asciiTheme="minorHAnsi" w:hAnsiTheme="minorHAnsi" w:cstheme="minorHAnsi"/>
                <w:b/>
                <w:sz w:val="22"/>
                <w:szCs w:val="22"/>
              </w:rPr>
              <w:t>470</w:t>
            </w:r>
          </w:p>
        </w:tc>
        <w:tc>
          <w:tcPr>
            <w:tcW w:w="2559" w:type="dxa"/>
          </w:tcPr>
          <w:p w:rsidR="007479F5" w:rsidRPr="00C07248" w:rsidRDefault="007479F5" w:rsidP="00D45723">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w:t>
            </w:r>
          </w:p>
        </w:tc>
        <w:tc>
          <w:tcPr>
            <w:tcW w:w="1300" w:type="dxa"/>
          </w:tcPr>
          <w:p w:rsidR="007479F5" w:rsidRPr="00C07248" w:rsidRDefault="007479F5" w:rsidP="00D45723">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05" w:type="dxa"/>
          </w:tcPr>
          <w:p w:rsidR="007479F5" w:rsidRPr="00C07248" w:rsidRDefault="007479F5" w:rsidP="00D45723">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7479F5" w:rsidRPr="00C07248" w:rsidTr="00A55F64">
        <w:trPr>
          <w:trHeight w:val="768"/>
        </w:trPr>
        <w:tc>
          <w:tcPr>
            <w:tcW w:w="2796" w:type="dxa"/>
          </w:tcPr>
          <w:p w:rsidR="007479F5" w:rsidRPr="00C07248" w:rsidRDefault="007479F5" w:rsidP="00D45723">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7479F5" w:rsidRPr="00C07248" w:rsidRDefault="007479F5" w:rsidP="00D45723">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7479F5" w:rsidRPr="00C07248" w:rsidRDefault="007479F5" w:rsidP="00D45723">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479F5" w:rsidRPr="00C07248" w:rsidTr="00A55F64">
        <w:trPr>
          <w:trHeight w:val="456"/>
        </w:trPr>
        <w:tc>
          <w:tcPr>
            <w:tcW w:w="2796" w:type="dxa"/>
          </w:tcPr>
          <w:p w:rsidR="007479F5" w:rsidRPr="00C07248" w:rsidRDefault="007479F5" w:rsidP="00D45723">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7479F5" w:rsidRPr="00C07248" w:rsidRDefault="007479F5" w:rsidP="00D45723">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7479F5" w:rsidRPr="00C07248" w:rsidRDefault="007479F5" w:rsidP="00D45723">
            <w:pPr>
              <w:jc w:val="both"/>
              <w:rPr>
                <w:rFonts w:asciiTheme="minorHAnsi" w:hAnsiTheme="minorHAnsi" w:cstheme="minorHAnsi"/>
                <w:sz w:val="22"/>
                <w:szCs w:val="22"/>
              </w:rPr>
            </w:pPr>
          </w:p>
        </w:tc>
      </w:tr>
      <w:tr w:rsidR="007479F5"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479F5" w:rsidRPr="00C07248" w:rsidRDefault="007479F5"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479F5" w:rsidRPr="00C07248" w:rsidRDefault="007479F5"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479F5" w:rsidRPr="00C07248" w:rsidRDefault="007479F5" w:rsidP="00A55F64">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479F5" w:rsidRPr="00C07248" w:rsidRDefault="007479F5"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479F5" w:rsidRPr="00C07248" w:rsidRDefault="007479F5" w:rsidP="00A55F64">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479F5" w:rsidRPr="00C07248" w:rsidRDefault="007479F5"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479F5" w:rsidRPr="00C07248" w:rsidRDefault="007479F5" w:rsidP="00A55F64">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45723" w:rsidRPr="00C07248" w:rsidRDefault="00D45723" w:rsidP="00A55F64">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D45723" w:rsidRPr="00C07248" w:rsidRDefault="00D45723"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sz w:val="22"/>
                <w:szCs w:val="22"/>
              </w:rPr>
            </w:pPr>
          </w:p>
        </w:tc>
      </w:tr>
      <w:tr w:rsidR="00D45723"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D45723" w:rsidRPr="00C07248" w:rsidRDefault="00D45723"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D45723" w:rsidRPr="00C07248" w:rsidRDefault="00D45723" w:rsidP="00A55F6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45723" w:rsidRPr="00C07248" w:rsidRDefault="00D45723" w:rsidP="00D4572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D45723" w:rsidRPr="00C07248" w:rsidRDefault="00D45723" w:rsidP="0037290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D45723" w:rsidRPr="00C07248" w:rsidRDefault="00D45723" w:rsidP="00D4572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D45723" w:rsidRPr="00C07248" w:rsidRDefault="00D45723" w:rsidP="00A55F6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D45723" w:rsidRPr="00C07248" w:rsidRDefault="00D45723" w:rsidP="00A55F64">
            <w:pPr>
              <w:spacing w:before="40" w:after="40"/>
              <w:ind w:left="-109"/>
              <w:jc w:val="center"/>
              <w:rPr>
                <w:rFonts w:asciiTheme="minorHAnsi" w:hAnsiTheme="minorHAnsi" w:cstheme="minorHAnsi"/>
                <w:b/>
                <w:bCs/>
                <w:sz w:val="22"/>
                <w:szCs w:val="22"/>
              </w:rPr>
            </w:pPr>
          </w:p>
        </w:tc>
      </w:tr>
    </w:tbl>
    <w:p w:rsidR="007479F5" w:rsidRPr="00C07248" w:rsidRDefault="007479F5" w:rsidP="007479F5">
      <w:pPr>
        <w:autoSpaceDE w:val="0"/>
        <w:autoSpaceDN w:val="0"/>
        <w:adjustRightInd w:val="0"/>
        <w:jc w:val="both"/>
        <w:rPr>
          <w:rFonts w:asciiTheme="minorHAnsi" w:hAnsiTheme="minorHAnsi" w:cs="ArialMT"/>
        </w:rPr>
      </w:pPr>
      <w:r w:rsidRPr="00C07248">
        <w:rPr>
          <w:rFonts w:asciiTheme="minorHAnsi" w:hAnsiTheme="minorHAnsi" w:cs="ArialMT"/>
        </w:rPr>
        <w:t xml:space="preserve">Visto l’approssimarsi del periodo natalizio il segretario Dott. </w:t>
      </w:r>
      <w:r w:rsidR="00A55F64" w:rsidRPr="00C07248">
        <w:rPr>
          <w:rFonts w:asciiTheme="minorHAnsi" w:hAnsiTheme="minorHAnsi" w:cs="ArialMT"/>
        </w:rPr>
        <w:t>P</w:t>
      </w:r>
      <w:r w:rsidRPr="00C07248">
        <w:rPr>
          <w:rFonts w:asciiTheme="minorHAnsi" w:hAnsiTheme="minorHAnsi" w:cs="ArialMT"/>
        </w:rPr>
        <w:t xml:space="preserve">isanti propone </w:t>
      </w:r>
      <w:r w:rsidR="00DD2564">
        <w:rPr>
          <w:rFonts w:asciiTheme="minorHAnsi" w:hAnsiTheme="minorHAnsi" w:cs="ArialMT"/>
        </w:rPr>
        <w:t xml:space="preserve">al Consiglio </w:t>
      </w:r>
      <w:r w:rsidRPr="00C07248">
        <w:rPr>
          <w:rFonts w:asciiTheme="minorHAnsi" w:hAnsiTheme="minorHAnsi" w:cs="ArialMT"/>
        </w:rPr>
        <w:t xml:space="preserve">la chiusura dell’ufficio </w:t>
      </w:r>
      <w:r w:rsidR="00A55F64" w:rsidRPr="00C07248">
        <w:rPr>
          <w:rFonts w:asciiTheme="minorHAnsi" w:hAnsiTheme="minorHAnsi" w:cs="ArialMT"/>
        </w:rPr>
        <w:t>dal 25 dicembre 2014 al 6 gennaio 2015</w:t>
      </w:r>
      <w:r w:rsidR="00DD2564">
        <w:rPr>
          <w:rFonts w:asciiTheme="minorHAnsi" w:hAnsiTheme="minorHAnsi" w:cs="ArialMT"/>
        </w:rPr>
        <w:t>.</w:t>
      </w:r>
    </w:p>
    <w:p w:rsidR="007479F5" w:rsidRPr="00C07248" w:rsidRDefault="007479F5" w:rsidP="007479F5">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DD2564" w:rsidRPr="00C07248" w:rsidRDefault="00DD2564" w:rsidP="00DD2564">
      <w:pPr>
        <w:rPr>
          <w:rFonts w:asciiTheme="minorHAnsi" w:hAnsiTheme="minorHAnsi" w:cstheme="minorHAnsi"/>
          <w:bCs/>
        </w:rPr>
      </w:pPr>
      <w:r>
        <w:rPr>
          <w:rFonts w:asciiTheme="minorHAnsi" w:hAnsiTheme="minorHAnsi" w:cstheme="minorHAnsi"/>
          <w:bCs/>
        </w:rPr>
        <w:t>ascoltata la proposta del S</w:t>
      </w:r>
      <w:r w:rsidRPr="00C07248">
        <w:rPr>
          <w:rFonts w:asciiTheme="minorHAnsi" w:hAnsiTheme="minorHAnsi" w:cstheme="minorHAnsi"/>
          <w:bCs/>
        </w:rPr>
        <w:t>egretario</w:t>
      </w:r>
    </w:p>
    <w:p w:rsidR="007479F5" w:rsidRPr="00C07248" w:rsidRDefault="007479F5" w:rsidP="007479F5">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DD2564" w:rsidRPr="00DD2564" w:rsidRDefault="00DD2564" w:rsidP="00DD2564">
      <w:pPr>
        <w:autoSpaceDE w:val="0"/>
        <w:autoSpaceDN w:val="0"/>
        <w:adjustRightInd w:val="0"/>
        <w:jc w:val="both"/>
        <w:rPr>
          <w:rFonts w:asciiTheme="minorHAnsi" w:hAnsiTheme="minorHAnsi" w:cs="ArialMT"/>
          <w:b/>
          <w:u w:val="single"/>
        </w:rPr>
      </w:pPr>
      <w:r w:rsidRPr="00DD2564">
        <w:rPr>
          <w:rFonts w:asciiTheme="minorHAnsi" w:hAnsiTheme="minorHAnsi" w:cs="ArialMT"/>
          <w:b/>
          <w:u w:val="single"/>
        </w:rPr>
        <w:t>la chiusura dell’ufficio dal 25 dicembre 2014 al 6 gennaio 2015.</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479F5" w:rsidRPr="00C07248" w:rsidTr="00A55F64">
        <w:trPr>
          <w:trHeight w:val="321"/>
        </w:trPr>
        <w:tc>
          <w:tcPr>
            <w:tcW w:w="7230" w:type="dxa"/>
          </w:tcPr>
          <w:p w:rsidR="007479F5" w:rsidRPr="00C07248" w:rsidRDefault="007479F5"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7479F5" w:rsidRPr="00C07248" w:rsidRDefault="007479F5"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7479F5" w:rsidRPr="00C07248" w:rsidTr="00A55F64">
        <w:trPr>
          <w:trHeight w:val="321"/>
        </w:trPr>
        <w:tc>
          <w:tcPr>
            <w:tcW w:w="7230" w:type="dxa"/>
            <w:tcBorders>
              <w:bottom w:val="dotted" w:sz="4" w:space="0" w:color="C6D9F1"/>
            </w:tcBorders>
          </w:tcPr>
          <w:p w:rsidR="007479F5" w:rsidRPr="00C07248" w:rsidRDefault="007479F5" w:rsidP="00DD2564">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Per l’attuazione del presente deliberazione sotto il coordinamento </w:t>
            </w:r>
            <w:r w:rsidR="00DD2564">
              <w:rPr>
                <w:rFonts w:asciiTheme="minorHAnsi" w:hAnsiTheme="minorHAnsi" w:cstheme="minorHAnsi"/>
                <w:bCs/>
                <w:sz w:val="22"/>
                <w:szCs w:val="22"/>
              </w:rPr>
              <w:t>del Segretario</w:t>
            </w:r>
          </w:p>
        </w:tc>
        <w:tc>
          <w:tcPr>
            <w:tcW w:w="3052" w:type="dxa"/>
            <w:tcBorders>
              <w:bottom w:val="dotted" w:sz="4" w:space="0" w:color="C6D9F1"/>
            </w:tcBorders>
          </w:tcPr>
          <w:p w:rsidR="007479F5" w:rsidRPr="00C07248" w:rsidRDefault="00DD2564" w:rsidP="00A55F64">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7479F5" w:rsidRPr="00C07248" w:rsidRDefault="007479F5" w:rsidP="007479F5">
      <w:pPr>
        <w:rPr>
          <w:rFonts w:asciiTheme="minorHAnsi" w:hAnsiTheme="minorHAnsi" w:cs="Calibri"/>
          <w:bCs/>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33"/>
        <w:gridCol w:w="837"/>
        <w:gridCol w:w="2502"/>
        <w:gridCol w:w="1272"/>
        <w:gridCol w:w="1274"/>
      </w:tblGrid>
      <w:tr w:rsidR="00A55F64" w:rsidRPr="00C07248" w:rsidTr="00DD2564">
        <w:trPr>
          <w:trHeight w:val="390"/>
        </w:trPr>
        <w:tc>
          <w:tcPr>
            <w:tcW w:w="534" w:type="dxa"/>
          </w:tcPr>
          <w:p w:rsidR="00A55F64" w:rsidRPr="00DD2564" w:rsidRDefault="00A55F64" w:rsidP="00A55F64">
            <w:pPr>
              <w:spacing w:line="360" w:lineRule="auto"/>
              <w:jc w:val="both"/>
              <w:rPr>
                <w:rFonts w:asciiTheme="minorHAnsi" w:hAnsiTheme="minorHAnsi" w:cstheme="minorHAnsi"/>
                <w:b/>
              </w:rPr>
            </w:pPr>
            <w:r w:rsidRPr="00DD2564">
              <w:rPr>
                <w:rFonts w:asciiTheme="minorHAnsi" w:hAnsiTheme="minorHAnsi" w:cstheme="minorHAnsi"/>
                <w:b/>
              </w:rPr>
              <w:t>6</w:t>
            </w:r>
            <w:r w:rsidR="00DD2564">
              <w:rPr>
                <w:rFonts w:asciiTheme="minorHAnsi" w:hAnsiTheme="minorHAnsi" w:cstheme="minorHAnsi"/>
                <w:b/>
              </w:rPr>
              <w:t>.</w:t>
            </w:r>
          </w:p>
        </w:tc>
        <w:tc>
          <w:tcPr>
            <w:tcW w:w="9318" w:type="dxa"/>
            <w:gridSpan w:val="5"/>
          </w:tcPr>
          <w:p w:rsidR="00A55F64" w:rsidRPr="00DD2564" w:rsidRDefault="00A55F64" w:rsidP="00A55F64">
            <w:pPr>
              <w:rPr>
                <w:rFonts w:asciiTheme="minorHAnsi" w:hAnsiTheme="minorHAnsi" w:cs="Calibri"/>
                <w:b/>
                <w:bCs/>
              </w:rPr>
            </w:pPr>
            <w:r w:rsidRPr="00DD2564">
              <w:rPr>
                <w:rFonts w:asciiTheme="minorHAnsi" w:hAnsiTheme="minorHAnsi" w:cs="Calibri"/>
                <w:b/>
                <w:bCs/>
              </w:rPr>
              <w:t>Accesso al sistema tariffario ROC (richiesta di dichiarazione sostitutiva di atto di notorietà): esame e determinazioni.</w:t>
            </w:r>
          </w:p>
        </w:tc>
      </w:tr>
      <w:tr w:rsidR="00A55F64" w:rsidRPr="00C07248" w:rsidTr="00DD2564">
        <w:trPr>
          <w:trHeight w:val="192"/>
        </w:trPr>
        <w:tc>
          <w:tcPr>
            <w:tcW w:w="534"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33"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37" w:type="dxa"/>
          </w:tcPr>
          <w:p w:rsidR="00A55F64" w:rsidRPr="00C07248" w:rsidRDefault="00A55F64" w:rsidP="00A55F64">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471</w:t>
            </w:r>
          </w:p>
        </w:tc>
        <w:tc>
          <w:tcPr>
            <w:tcW w:w="2502"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Zari</w:t>
            </w:r>
          </w:p>
        </w:tc>
        <w:tc>
          <w:tcPr>
            <w:tcW w:w="1272"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74" w:type="dxa"/>
          </w:tcPr>
          <w:p w:rsidR="00A55F64" w:rsidRPr="00C07248" w:rsidRDefault="00A55F64" w:rsidP="00A55F64">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55F64" w:rsidRPr="00C07248" w:rsidTr="00A55F64">
        <w:trPr>
          <w:trHeight w:val="768"/>
        </w:trPr>
        <w:tc>
          <w:tcPr>
            <w:tcW w:w="2796"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55F64" w:rsidRPr="00C07248" w:rsidTr="00A55F64">
        <w:trPr>
          <w:trHeight w:val="456"/>
        </w:trPr>
        <w:tc>
          <w:tcPr>
            <w:tcW w:w="2796"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A55F64" w:rsidRPr="00C07248" w:rsidRDefault="00A55F64" w:rsidP="00A55F64">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A55F64"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5F64" w:rsidRPr="00C07248" w:rsidRDefault="00A55F64"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5F64" w:rsidRPr="00C07248" w:rsidRDefault="00A55F64" w:rsidP="00A55F64">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72902" w:rsidRPr="00C07248" w:rsidRDefault="00372902"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72902" w:rsidRPr="00C07248" w:rsidRDefault="00372902" w:rsidP="00A55F6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b/>
                <w:bCs/>
                <w:sz w:val="22"/>
                <w:szCs w:val="22"/>
              </w:rPr>
            </w:pPr>
          </w:p>
        </w:tc>
      </w:tr>
    </w:tbl>
    <w:p w:rsidR="00060B4E" w:rsidRDefault="007527B2" w:rsidP="000165D2">
      <w:pPr>
        <w:jc w:val="both"/>
        <w:rPr>
          <w:rFonts w:asciiTheme="minorHAnsi" w:hAnsiTheme="minorHAnsi"/>
        </w:rPr>
      </w:pPr>
      <w:r>
        <w:rPr>
          <w:rFonts w:asciiTheme="minorHAnsi" w:hAnsiTheme="minorHAnsi" w:cstheme="minorHAnsi"/>
        </w:rPr>
        <w:t xml:space="preserve">Relaziona la Vicepresidente, che ricorda al Consiglio che il Conaf è </w:t>
      </w:r>
      <w:r w:rsidR="000165D2">
        <w:rPr>
          <w:rFonts w:asciiTheme="minorHAnsi" w:hAnsiTheme="minorHAnsi"/>
        </w:rPr>
        <w:t xml:space="preserve">editore della Rivista Istituzionale dal titolo </w:t>
      </w:r>
      <w:r w:rsidR="000165D2" w:rsidRPr="00966A3D">
        <w:rPr>
          <w:rFonts w:asciiTheme="minorHAnsi" w:hAnsiTheme="minorHAnsi"/>
          <w:i/>
        </w:rPr>
        <w:t>AF Dottore Agronomo e Dottore Forestale</w:t>
      </w:r>
      <w:r w:rsidR="000165D2">
        <w:rPr>
          <w:rFonts w:asciiTheme="minorHAnsi" w:hAnsiTheme="minorHAnsi"/>
        </w:rPr>
        <w:t xml:space="preserve">  regolarmente registrata presso il Tribunale di Roma con n. 85/2012 (carta</w:t>
      </w:r>
      <w:r w:rsidR="00060B4E">
        <w:rPr>
          <w:rFonts w:asciiTheme="minorHAnsi" w:hAnsiTheme="minorHAnsi"/>
        </w:rPr>
        <w:t>cea) e n. 86/2012 (telematica). La Vicepresidente ricorda, inoltre:</w:t>
      </w:r>
    </w:p>
    <w:p w:rsidR="00060B4E" w:rsidRDefault="00060B4E" w:rsidP="000165D2">
      <w:pPr>
        <w:jc w:val="both"/>
        <w:rPr>
          <w:rFonts w:asciiTheme="minorHAnsi" w:hAnsiTheme="minorHAnsi"/>
        </w:rPr>
      </w:pPr>
      <w:r>
        <w:rPr>
          <w:rFonts w:asciiTheme="minorHAnsi" w:hAnsiTheme="minorHAnsi"/>
        </w:rPr>
        <w:t xml:space="preserve">- che </w:t>
      </w:r>
      <w:r w:rsidR="000165D2">
        <w:rPr>
          <w:rFonts w:asciiTheme="minorHAnsi" w:hAnsiTheme="minorHAnsi"/>
        </w:rPr>
        <w:t>già dal 2010-2011, in seguito a consulenza e corrispondenza tra l’allora impiegata di Poste Italiane Silvia Del Signore e la nostra segreteria nella persona della dottoressa Daniela Catania, ha usufruito</w:t>
      </w:r>
      <w:r>
        <w:rPr>
          <w:rFonts w:asciiTheme="minorHAnsi" w:hAnsiTheme="minorHAnsi"/>
        </w:rPr>
        <w:t xml:space="preserve"> delle tariffe agevolate </w:t>
      </w:r>
      <w:proofErr w:type="spellStart"/>
      <w:r>
        <w:rPr>
          <w:rFonts w:asciiTheme="minorHAnsi" w:hAnsiTheme="minorHAnsi"/>
        </w:rPr>
        <w:t>R.O.C.</w:t>
      </w:r>
      <w:proofErr w:type="spellEnd"/>
      <w:r>
        <w:rPr>
          <w:rFonts w:asciiTheme="minorHAnsi" w:hAnsiTheme="minorHAnsi"/>
        </w:rPr>
        <w:t>;</w:t>
      </w:r>
    </w:p>
    <w:p w:rsidR="00060B4E" w:rsidRDefault="00060B4E" w:rsidP="000165D2">
      <w:pPr>
        <w:jc w:val="both"/>
        <w:rPr>
          <w:rFonts w:asciiTheme="minorHAnsi" w:hAnsiTheme="minorHAnsi"/>
        </w:rPr>
      </w:pPr>
      <w:r>
        <w:rPr>
          <w:rFonts w:asciiTheme="minorHAnsi" w:hAnsiTheme="minorHAnsi"/>
        </w:rPr>
        <w:t xml:space="preserve">- </w:t>
      </w:r>
      <w:r w:rsidR="000165D2">
        <w:rPr>
          <w:rFonts w:asciiTheme="minorHAnsi" w:hAnsiTheme="minorHAnsi"/>
        </w:rPr>
        <w:t>che in seguito ad una prima raccomandata di Poste Italiane arrivata il 31/07/2014 in cui si richiedeva di compilare la dichiarazione sostitutiva di atto di notorietà e che i termini di scadenza per rispondere erano di 15 giorni</w:t>
      </w:r>
      <w:r>
        <w:rPr>
          <w:rFonts w:asciiTheme="minorHAnsi" w:hAnsiTheme="minorHAnsi"/>
        </w:rPr>
        <w:t xml:space="preserve">, l’Ufficio ha contattato telefonicamente </w:t>
      </w:r>
      <w:r w:rsidR="000165D2">
        <w:rPr>
          <w:rFonts w:asciiTheme="minorHAnsi" w:hAnsiTheme="minorHAnsi"/>
        </w:rPr>
        <w:t xml:space="preserve">l’impiegato di Poste Italiane Antonio </w:t>
      </w:r>
      <w:proofErr w:type="spellStart"/>
      <w:r w:rsidR="000165D2">
        <w:rPr>
          <w:rFonts w:asciiTheme="minorHAnsi" w:hAnsiTheme="minorHAnsi"/>
        </w:rPr>
        <w:t>Luongo</w:t>
      </w:r>
      <w:proofErr w:type="spellEnd"/>
      <w:r>
        <w:rPr>
          <w:rFonts w:asciiTheme="minorHAnsi" w:hAnsiTheme="minorHAnsi"/>
        </w:rPr>
        <w:t>,</w:t>
      </w:r>
      <w:r w:rsidR="000165D2">
        <w:rPr>
          <w:rFonts w:asciiTheme="minorHAnsi" w:hAnsiTheme="minorHAnsi"/>
        </w:rPr>
        <w:t xml:space="preserve"> che ci confermava </w:t>
      </w:r>
      <w:r>
        <w:rPr>
          <w:rFonts w:asciiTheme="minorHAnsi" w:hAnsiTheme="minorHAnsi"/>
        </w:rPr>
        <w:t>verbalmente</w:t>
      </w:r>
      <w:r w:rsidR="000165D2">
        <w:rPr>
          <w:rFonts w:asciiTheme="minorHAnsi" w:hAnsiTheme="minorHAnsi"/>
        </w:rPr>
        <w:t xml:space="preserve"> di rientrare nelle tariffe agevolate (così come in precedenza aveva già fatto</w:t>
      </w:r>
      <w:r>
        <w:rPr>
          <w:rFonts w:asciiTheme="minorHAnsi" w:hAnsiTheme="minorHAnsi"/>
        </w:rPr>
        <w:t xml:space="preserve"> la signora Silvia Del Signore);</w:t>
      </w:r>
    </w:p>
    <w:p w:rsidR="00060B4E" w:rsidRDefault="00060B4E" w:rsidP="000165D2">
      <w:pPr>
        <w:jc w:val="both"/>
        <w:rPr>
          <w:rFonts w:asciiTheme="minorHAnsi" w:hAnsiTheme="minorHAnsi"/>
        </w:rPr>
      </w:pPr>
      <w:r>
        <w:rPr>
          <w:rFonts w:asciiTheme="minorHAnsi" w:hAnsiTheme="minorHAnsi"/>
        </w:rPr>
        <w:t xml:space="preserve">- che in relazione a ciò è stata </w:t>
      </w:r>
      <w:r w:rsidR="000165D2">
        <w:rPr>
          <w:rFonts w:asciiTheme="minorHAnsi" w:hAnsiTheme="minorHAnsi"/>
        </w:rPr>
        <w:t>inviata una prima raccomandata di risposta a Poste Italiane in data 17/10/2014 in cui si confermava di rientrare nelle sistema tariffario agevolato</w:t>
      </w:r>
      <w:r>
        <w:rPr>
          <w:rFonts w:asciiTheme="minorHAnsi" w:hAnsiTheme="minorHAnsi"/>
        </w:rPr>
        <w:t>;</w:t>
      </w:r>
    </w:p>
    <w:p w:rsidR="00060B4E" w:rsidRDefault="00060B4E" w:rsidP="000165D2">
      <w:pPr>
        <w:jc w:val="both"/>
        <w:rPr>
          <w:rFonts w:asciiTheme="minorHAnsi" w:hAnsiTheme="minorHAnsi"/>
        </w:rPr>
      </w:pPr>
      <w:r>
        <w:rPr>
          <w:rFonts w:asciiTheme="minorHAnsi" w:hAnsiTheme="minorHAnsi"/>
        </w:rPr>
        <w:t>- che</w:t>
      </w:r>
      <w:r w:rsidR="000165D2">
        <w:rPr>
          <w:rFonts w:asciiTheme="minorHAnsi" w:hAnsiTheme="minorHAnsi"/>
        </w:rPr>
        <w:t xml:space="preserve"> in data i</w:t>
      </w:r>
      <w:r w:rsidR="000165D2" w:rsidRPr="002278FC">
        <w:rPr>
          <w:rFonts w:asciiTheme="minorHAnsi" w:hAnsiTheme="minorHAnsi"/>
        </w:rPr>
        <w:t xml:space="preserve">n data 10/11/14 </w:t>
      </w:r>
      <w:r>
        <w:rPr>
          <w:rFonts w:asciiTheme="minorHAnsi" w:hAnsiTheme="minorHAnsi"/>
        </w:rPr>
        <w:t xml:space="preserve">è pervenuta al Conaf </w:t>
      </w:r>
      <w:r w:rsidR="000165D2">
        <w:rPr>
          <w:rFonts w:asciiTheme="minorHAnsi" w:hAnsiTheme="minorHAnsi"/>
        </w:rPr>
        <w:t xml:space="preserve">da Poste Italiane una seconda nota raccomandata con la quale venivano chieste delucidazioni in merito alla natura di “impresa editrice” e di aggiornare di conseguenza la relativa dichiarazione sulla sussistenza dei presupposti di legge per l’accesso alle tariffe agevolate </w:t>
      </w:r>
      <w:proofErr w:type="spellStart"/>
      <w:r w:rsidR="000165D2">
        <w:rPr>
          <w:rFonts w:asciiTheme="minorHAnsi" w:hAnsiTheme="minorHAnsi"/>
        </w:rPr>
        <w:t>R.O.C</w:t>
      </w:r>
      <w:proofErr w:type="spellEnd"/>
      <w:r w:rsidR="000165D2">
        <w:rPr>
          <w:rFonts w:asciiTheme="minorHAnsi" w:hAnsiTheme="minorHAnsi"/>
        </w:rPr>
        <w:t xml:space="preserve"> per le spedizioni dei prodotti postali editoriali entro quindici giorni dalla data di ricevim</w:t>
      </w:r>
      <w:r>
        <w:rPr>
          <w:rFonts w:asciiTheme="minorHAnsi" w:hAnsiTheme="minorHAnsi"/>
        </w:rPr>
        <w:t>ento della lettera raccomandata;</w:t>
      </w:r>
    </w:p>
    <w:p w:rsidR="00060B4E" w:rsidRDefault="00060B4E" w:rsidP="000165D2">
      <w:pPr>
        <w:jc w:val="both"/>
        <w:rPr>
          <w:rFonts w:asciiTheme="minorHAnsi" w:hAnsiTheme="minorHAnsi"/>
        </w:rPr>
      </w:pPr>
      <w:r>
        <w:rPr>
          <w:rFonts w:asciiTheme="minorHAnsi" w:hAnsiTheme="minorHAnsi"/>
        </w:rPr>
        <w:t xml:space="preserve">- che il termine fissato da Poste Italiane </w:t>
      </w:r>
      <w:r w:rsidR="000165D2">
        <w:rPr>
          <w:rFonts w:asciiTheme="minorHAnsi" w:hAnsiTheme="minorHAnsi"/>
        </w:rPr>
        <w:t>scade oggi 25 novembre;</w:t>
      </w:r>
      <w:r>
        <w:rPr>
          <w:rFonts w:asciiTheme="minorHAnsi" w:hAnsiTheme="minorHAnsi"/>
        </w:rPr>
        <w:t xml:space="preserve"> </w:t>
      </w:r>
    </w:p>
    <w:p w:rsidR="00060B4E" w:rsidRDefault="00060B4E" w:rsidP="000165D2">
      <w:pPr>
        <w:jc w:val="both"/>
        <w:rPr>
          <w:rFonts w:asciiTheme="minorHAnsi" w:hAnsiTheme="minorHAnsi"/>
        </w:rPr>
      </w:pPr>
      <w:r>
        <w:rPr>
          <w:rFonts w:asciiTheme="minorHAnsi" w:hAnsiTheme="minorHAnsi"/>
        </w:rPr>
        <w:t xml:space="preserve">- che Poste Italiane conferma che </w:t>
      </w:r>
      <w:r w:rsidR="000165D2">
        <w:rPr>
          <w:rFonts w:asciiTheme="minorHAnsi" w:hAnsiTheme="minorHAnsi"/>
        </w:rPr>
        <w:t xml:space="preserve">decorso inutilmente tale termine, </w:t>
      </w:r>
      <w:r>
        <w:rPr>
          <w:rFonts w:asciiTheme="minorHAnsi" w:hAnsiTheme="minorHAnsi"/>
        </w:rPr>
        <w:t>applicherà</w:t>
      </w:r>
      <w:r w:rsidR="000165D2">
        <w:rPr>
          <w:rFonts w:asciiTheme="minorHAnsi" w:hAnsiTheme="minorHAnsi"/>
        </w:rPr>
        <w:t xml:space="preserve"> nei confronti del CONAF le tariffe stabilite per il Regime Libero, ossia di € 0,31 a copia fino a 200 gr. contro i € 0,2248 a copia sinora corrisposti usufruendo delle tariffe agevolare ROC), con conseguente richiesta dell’integrazione dovuta per le spedizioni pregresse tra le tariffe in questione e quelle editoriali già corrisposte.  </w:t>
      </w:r>
    </w:p>
    <w:p w:rsidR="000165D2" w:rsidRDefault="00060B4E" w:rsidP="000165D2">
      <w:pPr>
        <w:jc w:val="both"/>
        <w:rPr>
          <w:rFonts w:asciiTheme="minorHAnsi" w:hAnsiTheme="minorHAnsi"/>
        </w:rPr>
      </w:pPr>
      <w:r>
        <w:rPr>
          <w:rFonts w:asciiTheme="minorHAnsi" w:hAnsiTheme="minorHAnsi"/>
        </w:rPr>
        <w:t xml:space="preserve">La Vicepresidente rileva, in ogni caso, che </w:t>
      </w:r>
      <w:r w:rsidR="000165D2">
        <w:rPr>
          <w:rFonts w:asciiTheme="minorHAnsi" w:hAnsiTheme="minorHAnsi"/>
        </w:rPr>
        <w:t>sono interrotti i termini di prescrizione relativamente ai crediti vantati da Poste Italiane.</w:t>
      </w:r>
    </w:p>
    <w:p w:rsidR="00060B4E" w:rsidRPr="00060B4E" w:rsidRDefault="00060B4E" w:rsidP="000165D2">
      <w:pPr>
        <w:jc w:val="both"/>
        <w:rPr>
          <w:rFonts w:asciiTheme="minorHAnsi" w:hAnsiTheme="minorHAnsi"/>
        </w:rPr>
      </w:pPr>
      <w:r>
        <w:rPr>
          <w:rFonts w:asciiTheme="minorHAnsi" w:hAnsiTheme="minorHAnsi"/>
        </w:rPr>
        <w:t xml:space="preserve">A seguito di quanto sopra è stato </w:t>
      </w:r>
      <w:r w:rsidR="000165D2">
        <w:rPr>
          <w:rFonts w:asciiTheme="minorHAnsi" w:hAnsiTheme="minorHAnsi"/>
        </w:rPr>
        <w:t xml:space="preserve">richiesto il parere legale </w:t>
      </w:r>
      <w:r>
        <w:rPr>
          <w:rFonts w:asciiTheme="minorHAnsi" w:hAnsiTheme="minorHAnsi"/>
        </w:rPr>
        <w:t xml:space="preserve">allo Studio Morelli, e che in data odierna </w:t>
      </w:r>
      <w:r w:rsidRPr="00060B4E">
        <w:rPr>
          <w:rFonts w:asciiTheme="minorHAnsi" w:hAnsiTheme="minorHAnsi"/>
        </w:rPr>
        <w:t>tale parere è pervenuto a firma dell’A</w:t>
      </w:r>
      <w:r w:rsidR="000165D2" w:rsidRPr="00060B4E">
        <w:rPr>
          <w:rFonts w:asciiTheme="minorHAnsi" w:hAnsiTheme="minorHAnsi"/>
        </w:rPr>
        <w:t>vvocato Ottobrino</w:t>
      </w:r>
      <w:r w:rsidRPr="00060B4E">
        <w:rPr>
          <w:rFonts w:asciiTheme="minorHAnsi" w:hAnsiTheme="minorHAnsi"/>
        </w:rPr>
        <w:t>.</w:t>
      </w:r>
    </w:p>
    <w:p w:rsidR="00060B4E" w:rsidRDefault="00060B4E" w:rsidP="00060B4E">
      <w:pPr>
        <w:jc w:val="both"/>
        <w:rPr>
          <w:rFonts w:asciiTheme="minorHAnsi" w:hAnsiTheme="minorHAnsi"/>
        </w:rPr>
      </w:pPr>
      <w:r w:rsidRPr="00060B4E">
        <w:rPr>
          <w:rFonts w:asciiTheme="minorHAnsi" w:hAnsiTheme="minorHAnsi"/>
        </w:rPr>
        <w:t>In sintesi il parere, del quale si allega copia al presente verbal</w:t>
      </w:r>
      <w:r>
        <w:rPr>
          <w:rFonts w:asciiTheme="minorHAnsi" w:hAnsiTheme="minorHAnsi"/>
        </w:rPr>
        <w:t>e</w:t>
      </w:r>
      <w:r w:rsidR="003D5501">
        <w:rPr>
          <w:rFonts w:asciiTheme="minorHAnsi" w:hAnsiTheme="minorHAnsi"/>
        </w:rPr>
        <w:t>, afferma</w:t>
      </w:r>
      <w:r>
        <w:rPr>
          <w:rFonts w:asciiTheme="minorHAnsi" w:hAnsiTheme="minorHAnsi"/>
        </w:rPr>
        <w:t>:</w:t>
      </w:r>
    </w:p>
    <w:p w:rsidR="00060B4E" w:rsidRDefault="00060B4E" w:rsidP="00060B4E">
      <w:pPr>
        <w:jc w:val="both"/>
        <w:rPr>
          <w:rFonts w:asciiTheme="minorHAnsi" w:hAnsiTheme="minorHAnsi"/>
        </w:rPr>
      </w:pPr>
      <w:r>
        <w:rPr>
          <w:rFonts w:asciiTheme="minorHAnsi" w:hAnsiTheme="minorHAnsi"/>
        </w:rPr>
        <w:t>-</w:t>
      </w:r>
      <w:r w:rsidRPr="00060B4E">
        <w:rPr>
          <w:rFonts w:asciiTheme="minorHAnsi" w:hAnsiTheme="minorHAnsi"/>
        </w:rPr>
        <w:t xml:space="preserve"> </w:t>
      </w:r>
      <w:r>
        <w:rPr>
          <w:rFonts w:asciiTheme="minorHAnsi" w:hAnsiTheme="minorHAnsi"/>
        </w:rPr>
        <w:t xml:space="preserve"> </w:t>
      </w:r>
      <w:r w:rsidRPr="00060B4E">
        <w:rPr>
          <w:rFonts w:asciiTheme="minorHAnsi" w:hAnsiTheme="minorHAnsi"/>
        </w:rPr>
        <w:t xml:space="preserve">è che </w:t>
      </w:r>
      <w:r w:rsidR="000165D2" w:rsidRPr="00060B4E">
        <w:rPr>
          <w:rFonts w:asciiTheme="minorHAnsi" w:hAnsiTheme="minorHAnsi"/>
        </w:rPr>
        <w:t xml:space="preserve"> il Conaf non rientra nell’ambito delle “imprese editrici”</w:t>
      </w:r>
      <w:r>
        <w:rPr>
          <w:rFonts w:asciiTheme="minorHAnsi" w:hAnsiTheme="minorHAnsi"/>
        </w:rPr>
        <w:t xml:space="preserve"> ai sensi della legge n. 416/81;</w:t>
      </w:r>
    </w:p>
    <w:p w:rsidR="00060B4E" w:rsidRDefault="00060B4E" w:rsidP="000165D2">
      <w:pPr>
        <w:jc w:val="both"/>
        <w:rPr>
          <w:rFonts w:asciiTheme="minorHAnsi" w:hAnsiTheme="minorHAnsi"/>
        </w:rPr>
      </w:pPr>
      <w:r>
        <w:rPr>
          <w:rFonts w:asciiTheme="minorHAnsi" w:hAnsiTheme="minorHAnsi"/>
        </w:rPr>
        <w:t>- che</w:t>
      </w:r>
      <w:r w:rsidR="000165D2" w:rsidRPr="00060B4E">
        <w:rPr>
          <w:rFonts w:asciiTheme="minorHAnsi" w:hAnsiTheme="minorHAnsi"/>
        </w:rPr>
        <w:t xml:space="preserve"> più problematico</w:t>
      </w:r>
      <w:r>
        <w:rPr>
          <w:rFonts w:asciiTheme="minorHAnsi" w:hAnsiTheme="minorHAnsi"/>
        </w:rPr>
        <w:t xml:space="preserve"> è </w:t>
      </w:r>
      <w:r w:rsidR="000165D2" w:rsidRPr="00060B4E">
        <w:rPr>
          <w:rFonts w:asciiTheme="minorHAnsi" w:hAnsiTheme="minorHAnsi"/>
        </w:rPr>
        <w:t xml:space="preserve">stabilire se il Conaf possa dirsi rientrare o meno tra le </w:t>
      </w:r>
      <w:r w:rsidR="000165D2" w:rsidRPr="00060B4E">
        <w:rPr>
          <w:rFonts w:asciiTheme="minorHAnsi" w:hAnsiTheme="minorHAnsi"/>
          <w:u w:val="single"/>
        </w:rPr>
        <w:t>“associazioni e organizzazioni senza fini di lucro”</w:t>
      </w:r>
      <w:r w:rsidR="000165D2" w:rsidRPr="00060B4E">
        <w:rPr>
          <w:rFonts w:asciiTheme="minorHAnsi" w:hAnsiTheme="minorHAnsi"/>
        </w:rPr>
        <w:t xml:space="preserve"> di cui all’art. 1, comma 2, del D.L. n. 353 del</w:t>
      </w:r>
      <w:r w:rsidR="000165D2" w:rsidRPr="00ED0D48">
        <w:rPr>
          <w:i/>
        </w:rPr>
        <w:t xml:space="preserve"> </w:t>
      </w:r>
      <w:r w:rsidR="000165D2" w:rsidRPr="00060B4E">
        <w:rPr>
          <w:rFonts w:asciiTheme="minorHAnsi" w:hAnsiTheme="minorHAnsi"/>
        </w:rPr>
        <w:t>2003, egualmente beneficiarie della tariffazione agevolata.</w:t>
      </w:r>
      <w:r>
        <w:rPr>
          <w:rFonts w:asciiTheme="minorHAnsi" w:hAnsiTheme="minorHAnsi"/>
        </w:rPr>
        <w:t xml:space="preserve"> </w:t>
      </w:r>
    </w:p>
    <w:p w:rsidR="000165D2" w:rsidRPr="00060B4E" w:rsidRDefault="00060B4E" w:rsidP="000165D2">
      <w:pPr>
        <w:jc w:val="both"/>
        <w:rPr>
          <w:rFonts w:asciiTheme="minorHAnsi" w:hAnsiTheme="minorHAnsi"/>
        </w:rPr>
      </w:pPr>
      <w:r>
        <w:rPr>
          <w:rFonts w:asciiTheme="minorHAnsi" w:hAnsiTheme="minorHAnsi"/>
        </w:rPr>
        <w:t>Per questo, secondo il parere dello Studio Morelli, il</w:t>
      </w:r>
      <w:r w:rsidR="000165D2" w:rsidRPr="00060B4E">
        <w:rPr>
          <w:rFonts w:asciiTheme="minorHAnsi" w:hAnsiTheme="minorHAnsi"/>
        </w:rPr>
        <w:t xml:space="preserve"> Conaf  può, pertanto, scegliere di astenersi dall’inoltrare l’istanza, oppure può provvedere comunque a compilare la dichiarazione sostitutiva, omettendo di contrassegnare i quadratini inerenti l’asseverazione della qualità di “impresa editrice”, (nonché quelli ulteriori in relazione ai quali non siano soddisfatti gli standard richiesti) così da esporsi ad un probabile diniego, da contestare poi in sede giudiziale (unitamente all’interpretazione restrittiva dell’art. 1 del D.L. n. 353 del 2003 di cui si è dato conto).</w:t>
      </w:r>
    </w:p>
    <w:p w:rsidR="000165D2" w:rsidRPr="00060B4E" w:rsidRDefault="00BA6B5D" w:rsidP="000165D2">
      <w:pPr>
        <w:jc w:val="both"/>
        <w:rPr>
          <w:rFonts w:asciiTheme="minorHAnsi" w:hAnsiTheme="minorHAnsi"/>
        </w:rPr>
      </w:pPr>
      <w:r>
        <w:rPr>
          <w:rFonts w:asciiTheme="minorHAnsi" w:hAnsiTheme="minorHAnsi"/>
        </w:rPr>
        <w:t xml:space="preserve">Sempre secondo lo Studio </w:t>
      </w:r>
      <w:r w:rsidR="000165D2" w:rsidRPr="00060B4E">
        <w:rPr>
          <w:rFonts w:asciiTheme="minorHAnsi" w:hAnsiTheme="minorHAnsi"/>
        </w:rPr>
        <w:t>Morelli, tenuto conto tuttavia che una prima risposta a Poste è già stata inviata in data 17/10/2014</w:t>
      </w:r>
      <w:r>
        <w:rPr>
          <w:rFonts w:asciiTheme="minorHAnsi" w:hAnsiTheme="minorHAnsi"/>
        </w:rPr>
        <w:t xml:space="preserve">, </w:t>
      </w:r>
      <w:r w:rsidR="000165D2" w:rsidRPr="00060B4E">
        <w:rPr>
          <w:rFonts w:asciiTheme="minorHAnsi" w:hAnsiTheme="minorHAnsi"/>
        </w:rPr>
        <w:t xml:space="preserve"> sarebbe opportuno </w:t>
      </w:r>
      <w:r>
        <w:rPr>
          <w:rFonts w:asciiTheme="minorHAnsi" w:hAnsiTheme="minorHAnsi"/>
        </w:rPr>
        <w:t xml:space="preserve">che il Conaf inviasse </w:t>
      </w:r>
      <w:r w:rsidR="000165D2" w:rsidRPr="00060B4E">
        <w:rPr>
          <w:rFonts w:asciiTheme="minorHAnsi" w:hAnsiTheme="minorHAnsi"/>
        </w:rPr>
        <w:t xml:space="preserve">una seconda </w:t>
      </w:r>
      <w:r>
        <w:rPr>
          <w:rFonts w:asciiTheme="minorHAnsi" w:hAnsiTheme="minorHAnsi"/>
        </w:rPr>
        <w:t xml:space="preserve">istanza tesa ad </w:t>
      </w:r>
      <w:r w:rsidR="000165D2" w:rsidRPr="00060B4E">
        <w:rPr>
          <w:rFonts w:asciiTheme="minorHAnsi" w:hAnsiTheme="minorHAnsi"/>
        </w:rPr>
        <w:t>annullare e sostitu</w:t>
      </w:r>
      <w:r w:rsidR="003D5501">
        <w:rPr>
          <w:rFonts w:asciiTheme="minorHAnsi" w:hAnsiTheme="minorHAnsi"/>
        </w:rPr>
        <w:t>ire la precedente comunicazione.</w:t>
      </w:r>
    </w:p>
    <w:p w:rsidR="00BA6B5D" w:rsidRDefault="00BA6B5D" w:rsidP="00372902">
      <w:pPr>
        <w:jc w:val="both"/>
        <w:rPr>
          <w:rFonts w:asciiTheme="minorHAnsi" w:hAnsiTheme="minorHAnsi" w:cstheme="minorHAnsi"/>
          <w:bCs/>
        </w:rPr>
      </w:pPr>
      <w:r w:rsidRPr="00BA6B5D">
        <w:rPr>
          <w:rFonts w:asciiTheme="minorHAnsi" w:hAnsiTheme="minorHAnsi" w:cstheme="minorHAnsi"/>
          <w:bCs/>
        </w:rPr>
        <w:t>Secondo la Vicepresidente Z</w:t>
      </w:r>
      <w:r w:rsidR="00372902" w:rsidRPr="00BA6B5D">
        <w:rPr>
          <w:rFonts w:asciiTheme="minorHAnsi" w:hAnsiTheme="minorHAnsi" w:cstheme="minorHAnsi"/>
          <w:bCs/>
        </w:rPr>
        <w:t xml:space="preserve">ari le Poste </w:t>
      </w:r>
      <w:r>
        <w:rPr>
          <w:rFonts w:asciiTheme="minorHAnsi" w:hAnsiTheme="minorHAnsi" w:cstheme="minorHAnsi"/>
          <w:bCs/>
        </w:rPr>
        <w:t xml:space="preserve">affermano </w:t>
      </w:r>
      <w:r w:rsidR="00372902" w:rsidRPr="00BA6B5D">
        <w:rPr>
          <w:rFonts w:asciiTheme="minorHAnsi" w:hAnsiTheme="minorHAnsi" w:cstheme="minorHAnsi"/>
          <w:bCs/>
        </w:rPr>
        <w:t>che il sistema agevolato di pagamento non è più applicabile in quanto gli ordini profe</w:t>
      </w:r>
      <w:r>
        <w:rPr>
          <w:rFonts w:asciiTheme="minorHAnsi" w:hAnsiTheme="minorHAnsi" w:cstheme="minorHAnsi"/>
          <w:bCs/>
        </w:rPr>
        <w:t xml:space="preserve">ssionali non siamo editori pure, e che pertanto </w:t>
      </w:r>
      <w:r w:rsidR="00372902" w:rsidRPr="00BA6B5D">
        <w:rPr>
          <w:rFonts w:asciiTheme="minorHAnsi" w:hAnsiTheme="minorHAnsi" w:cstheme="minorHAnsi"/>
          <w:bCs/>
        </w:rPr>
        <w:t xml:space="preserve">Poste </w:t>
      </w:r>
      <w:r>
        <w:rPr>
          <w:rFonts w:asciiTheme="minorHAnsi" w:hAnsiTheme="minorHAnsi" w:cstheme="minorHAnsi"/>
          <w:bCs/>
        </w:rPr>
        <w:t>richiede l’applicazione della tariffa normale e</w:t>
      </w:r>
      <w:r w:rsidR="00372902" w:rsidRPr="00BA6B5D">
        <w:rPr>
          <w:rFonts w:asciiTheme="minorHAnsi" w:hAnsiTheme="minorHAnsi" w:cstheme="minorHAnsi"/>
          <w:bCs/>
        </w:rPr>
        <w:t xml:space="preserve"> gli arretrati </w:t>
      </w:r>
      <w:r>
        <w:rPr>
          <w:rFonts w:asciiTheme="minorHAnsi" w:hAnsiTheme="minorHAnsi" w:cstheme="minorHAnsi"/>
          <w:bCs/>
        </w:rPr>
        <w:t xml:space="preserve">dovuti </w:t>
      </w:r>
      <w:r w:rsidR="00372902" w:rsidRPr="00BA6B5D">
        <w:rPr>
          <w:rFonts w:asciiTheme="minorHAnsi" w:hAnsiTheme="minorHAnsi" w:cstheme="minorHAnsi"/>
          <w:bCs/>
        </w:rPr>
        <w:t>dal 2010 quando</w:t>
      </w:r>
      <w:r>
        <w:rPr>
          <w:rFonts w:asciiTheme="minorHAnsi" w:hAnsiTheme="minorHAnsi" w:cstheme="minorHAnsi"/>
          <w:bCs/>
        </w:rPr>
        <w:t xml:space="preserve"> è stato modificato il decreto, mentre lo Studio Morelli afferma che la </w:t>
      </w:r>
      <w:r w:rsidR="00372902" w:rsidRPr="00BA6B5D">
        <w:rPr>
          <w:rFonts w:asciiTheme="minorHAnsi" w:hAnsiTheme="minorHAnsi" w:cstheme="minorHAnsi"/>
          <w:bCs/>
        </w:rPr>
        <w:t xml:space="preserve">retroattività è solo di un anno. </w:t>
      </w:r>
    </w:p>
    <w:p w:rsidR="00372902" w:rsidRPr="00BA6B5D" w:rsidRDefault="00BA6B5D" w:rsidP="00372902">
      <w:pPr>
        <w:jc w:val="both"/>
        <w:rPr>
          <w:rFonts w:asciiTheme="minorHAnsi" w:hAnsiTheme="minorHAnsi" w:cstheme="minorHAnsi"/>
          <w:bCs/>
        </w:rPr>
      </w:pPr>
      <w:r>
        <w:rPr>
          <w:rFonts w:asciiTheme="minorHAnsi" w:hAnsiTheme="minorHAnsi" w:cstheme="minorHAnsi"/>
          <w:bCs/>
        </w:rPr>
        <w:t>E’ stata sentita telefonicamente anche l’</w:t>
      </w:r>
      <w:r w:rsidR="003D5501">
        <w:rPr>
          <w:rFonts w:asciiTheme="minorHAnsi" w:hAnsiTheme="minorHAnsi" w:cstheme="minorHAnsi"/>
          <w:bCs/>
        </w:rPr>
        <w:t>Unione Stampa Italiana</w:t>
      </w:r>
      <w:r w:rsidR="00372902" w:rsidRPr="00BA6B5D">
        <w:rPr>
          <w:rFonts w:asciiTheme="minorHAnsi" w:hAnsiTheme="minorHAnsi" w:cstheme="minorHAnsi"/>
          <w:bCs/>
        </w:rPr>
        <w:t xml:space="preserve"> </w:t>
      </w:r>
      <w:r>
        <w:rPr>
          <w:rFonts w:asciiTheme="minorHAnsi" w:hAnsiTheme="minorHAnsi" w:cstheme="minorHAnsi"/>
          <w:bCs/>
        </w:rPr>
        <w:t xml:space="preserve">che suggerisce di </w:t>
      </w:r>
      <w:r w:rsidR="00372902" w:rsidRPr="00BA6B5D">
        <w:rPr>
          <w:rFonts w:asciiTheme="minorHAnsi" w:hAnsiTheme="minorHAnsi" w:cstheme="minorHAnsi"/>
          <w:bCs/>
        </w:rPr>
        <w:t xml:space="preserve">non rispondere perché </w:t>
      </w:r>
      <w:r>
        <w:rPr>
          <w:rFonts w:asciiTheme="minorHAnsi" w:hAnsiTheme="minorHAnsi" w:cstheme="minorHAnsi"/>
          <w:bCs/>
        </w:rPr>
        <w:t>la richiesta</w:t>
      </w:r>
      <w:r w:rsidR="00372902" w:rsidRPr="00BA6B5D">
        <w:rPr>
          <w:rFonts w:asciiTheme="minorHAnsi" w:hAnsiTheme="minorHAnsi" w:cstheme="minorHAnsi"/>
          <w:bCs/>
        </w:rPr>
        <w:t xml:space="preserve"> è </w:t>
      </w:r>
      <w:r w:rsidRPr="00BA6B5D">
        <w:rPr>
          <w:rFonts w:asciiTheme="minorHAnsi" w:hAnsiTheme="minorHAnsi" w:cstheme="minorHAnsi"/>
          <w:bCs/>
        </w:rPr>
        <w:t>illegittimo</w:t>
      </w:r>
      <w:r w:rsidR="00372902" w:rsidRPr="00BA6B5D">
        <w:rPr>
          <w:rFonts w:asciiTheme="minorHAnsi" w:hAnsiTheme="minorHAnsi" w:cstheme="minorHAnsi"/>
          <w:bCs/>
        </w:rPr>
        <w:t xml:space="preserve"> </w:t>
      </w:r>
      <w:r w:rsidRPr="00BA6B5D">
        <w:rPr>
          <w:rFonts w:asciiTheme="minorHAnsi" w:hAnsiTheme="minorHAnsi" w:cstheme="minorHAnsi"/>
          <w:bCs/>
        </w:rPr>
        <w:t>e attendere le evoluzioni successive.</w:t>
      </w:r>
    </w:p>
    <w:p w:rsidR="00A55F64" w:rsidRPr="00BA6B5D" w:rsidRDefault="00A55F64" w:rsidP="00A55F64">
      <w:pPr>
        <w:jc w:val="center"/>
        <w:rPr>
          <w:rFonts w:asciiTheme="minorHAnsi" w:hAnsiTheme="minorHAnsi" w:cstheme="minorHAnsi"/>
          <w:b/>
          <w:bCs/>
          <w:u w:val="single"/>
        </w:rPr>
      </w:pPr>
      <w:r w:rsidRPr="00BA6B5D">
        <w:rPr>
          <w:rFonts w:asciiTheme="minorHAnsi" w:hAnsiTheme="minorHAnsi" w:cstheme="minorHAnsi"/>
          <w:b/>
          <w:bCs/>
          <w:u w:val="single"/>
        </w:rPr>
        <w:t>IL CONSIGLIO</w:t>
      </w:r>
    </w:p>
    <w:p w:rsidR="00A55F64" w:rsidRPr="00BA6B5D" w:rsidRDefault="00BA6B5D" w:rsidP="00A55F64">
      <w:pPr>
        <w:jc w:val="both"/>
        <w:rPr>
          <w:rFonts w:asciiTheme="minorHAnsi" w:hAnsiTheme="minorHAnsi" w:cstheme="minorHAnsi"/>
          <w:bCs/>
        </w:rPr>
      </w:pPr>
      <w:r w:rsidRPr="00BA6B5D">
        <w:rPr>
          <w:rFonts w:asciiTheme="minorHAnsi" w:hAnsiTheme="minorHAnsi" w:cstheme="minorHAnsi"/>
          <w:bCs/>
        </w:rPr>
        <w:t>Ascoltata la relazione della Vicepresidente, preso atto del parere dello Studio Legale Morelli, dopo ampia e approfondita discussione,</w:t>
      </w:r>
    </w:p>
    <w:p w:rsidR="00A55F64" w:rsidRPr="00BA6B5D" w:rsidRDefault="00A55F64" w:rsidP="00A55F64">
      <w:pPr>
        <w:jc w:val="center"/>
        <w:rPr>
          <w:rFonts w:asciiTheme="minorHAnsi" w:hAnsiTheme="minorHAnsi" w:cstheme="minorHAnsi"/>
          <w:b/>
          <w:bCs/>
          <w:u w:val="single"/>
        </w:rPr>
      </w:pPr>
      <w:r w:rsidRPr="00BA6B5D">
        <w:rPr>
          <w:rFonts w:asciiTheme="minorHAnsi" w:hAnsiTheme="minorHAnsi" w:cstheme="minorHAnsi"/>
          <w:b/>
          <w:bCs/>
          <w:u w:val="single"/>
        </w:rPr>
        <w:t>DELIBERA</w:t>
      </w:r>
    </w:p>
    <w:p w:rsidR="00BA6B5D" w:rsidRPr="00BA6B5D" w:rsidRDefault="00BA6B5D" w:rsidP="00BA6B5D">
      <w:pPr>
        <w:jc w:val="both"/>
        <w:rPr>
          <w:rFonts w:asciiTheme="minorHAnsi" w:hAnsiTheme="minorHAnsi" w:cstheme="minorHAnsi"/>
          <w:b/>
          <w:bCs/>
          <w:u w:val="single"/>
        </w:rPr>
      </w:pPr>
      <w:r>
        <w:rPr>
          <w:rFonts w:asciiTheme="minorHAnsi" w:hAnsiTheme="minorHAnsi" w:cstheme="minorHAnsi"/>
          <w:b/>
          <w:bCs/>
          <w:u w:val="single"/>
        </w:rPr>
        <w:t>Di soprassedere nell’immediato ad una risposta a Poste Italiane, attendendo le evoluzioni successive ed eventualmente analizzando in futuro la possibilità di un successivo ricorso giudiziale.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55F64" w:rsidRPr="00C07248" w:rsidTr="00A55F64">
        <w:trPr>
          <w:trHeight w:val="321"/>
        </w:trPr>
        <w:tc>
          <w:tcPr>
            <w:tcW w:w="7230"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A55F64" w:rsidRPr="00C07248" w:rsidTr="00A55F64">
        <w:trPr>
          <w:trHeight w:val="321"/>
        </w:trPr>
        <w:tc>
          <w:tcPr>
            <w:tcW w:w="7230"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EA63F8" w:rsidRDefault="00EA63F8" w:rsidP="00372902">
      <w:pPr>
        <w:rPr>
          <w:rFonts w:asciiTheme="minorHAnsi" w:hAnsiTheme="minorHAnsi" w:cs="Calibri"/>
          <w:bCs/>
          <w:sz w:val="22"/>
          <w:szCs w:val="22"/>
        </w:rPr>
      </w:pPr>
    </w:p>
    <w:p w:rsidR="007479F5" w:rsidRPr="00DD2564" w:rsidRDefault="008D5EF8" w:rsidP="00372902">
      <w:pPr>
        <w:rPr>
          <w:rFonts w:asciiTheme="minorHAnsi" w:hAnsiTheme="minorHAnsi" w:cs="Calibri"/>
          <w:bCs/>
        </w:rPr>
      </w:pPr>
      <w:r w:rsidRPr="00DD2564">
        <w:rPr>
          <w:rFonts w:asciiTheme="minorHAnsi" w:hAnsiTheme="minorHAnsi" w:cs="Calibri"/>
          <w:bCs/>
        </w:rPr>
        <w:t>Alle ore 13,40 la seduta viene interrotta per la pausa pranzo</w:t>
      </w:r>
    </w:p>
    <w:p w:rsidR="008D5EF8" w:rsidRDefault="008D5EF8" w:rsidP="00372902">
      <w:pPr>
        <w:rPr>
          <w:rFonts w:asciiTheme="minorHAnsi" w:hAnsiTheme="minorHAnsi" w:cs="Calibri"/>
          <w:bCs/>
        </w:rPr>
      </w:pPr>
      <w:r w:rsidRPr="00DD2564">
        <w:rPr>
          <w:rFonts w:asciiTheme="minorHAnsi" w:hAnsiTheme="minorHAnsi" w:cs="Calibri"/>
          <w:bCs/>
        </w:rPr>
        <w:t>La seduta riprende alle ore 15,00.</w:t>
      </w:r>
    </w:p>
    <w:p w:rsidR="00DD2564" w:rsidRPr="00DD2564" w:rsidRDefault="00DD2564" w:rsidP="00372902">
      <w:pPr>
        <w:rPr>
          <w:rFonts w:asciiTheme="minorHAnsi" w:hAnsiTheme="minorHAnsi" w:cs="Calibri"/>
          <w:bCs/>
        </w:rPr>
      </w:pPr>
    </w:p>
    <w:tbl>
      <w:tblPr>
        <w:tblStyle w:val="Grigliatabella"/>
        <w:tblpPr w:leftFromText="141" w:rightFromText="141" w:vertAnchor="text" w:horzAnchor="margin" w:tblpXSpec="center" w:tblpY="122"/>
        <w:tblW w:w="1024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3635"/>
        <w:gridCol w:w="869"/>
        <w:gridCol w:w="2602"/>
        <w:gridCol w:w="1322"/>
        <w:gridCol w:w="1326"/>
      </w:tblGrid>
      <w:tr w:rsidR="00A55F64" w:rsidRPr="00C07248" w:rsidTr="00372902">
        <w:trPr>
          <w:trHeight w:val="279"/>
        </w:trPr>
        <w:tc>
          <w:tcPr>
            <w:tcW w:w="488" w:type="dxa"/>
          </w:tcPr>
          <w:p w:rsidR="00A55F64" w:rsidRPr="00DD2564" w:rsidRDefault="00A55F64" w:rsidP="00372902">
            <w:pPr>
              <w:jc w:val="both"/>
              <w:rPr>
                <w:rFonts w:asciiTheme="minorHAnsi" w:hAnsiTheme="minorHAnsi" w:cstheme="minorHAnsi"/>
                <w:b/>
              </w:rPr>
            </w:pPr>
            <w:r w:rsidRPr="00DD2564">
              <w:rPr>
                <w:rFonts w:asciiTheme="minorHAnsi" w:hAnsiTheme="minorHAnsi" w:cstheme="minorHAnsi"/>
                <w:b/>
              </w:rPr>
              <w:t>7.</w:t>
            </w:r>
          </w:p>
        </w:tc>
        <w:tc>
          <w:tcPr>
            <w:tcW w:w="9754" w:type="dxa"/>
            <w:gridSpan w:val="5"/>
          </w:tcPr>
          <w:p w:rsidR="00A55F64" w:rsidRPr="00DD2564" w:rsidRDefault="00A55F64" w:rsidP="00372902">
            <w:pPr>
              <w:autoSpaceDE w:val="0"/>
              <w:autoSpaceDN w:val="0"/>
              <w:adjustRightInd w:val="0"/>
              <w:rPr>
                <w:rFonts w:asciiTheme="minorHAnsi" w:hAnsiTheme="minorHAnsi" w:cs="Calibri"/>
                <w:b/>
                <w:bCs/>
              </w:rPr>
            </w:pPr>
            <w:r w:rsidRPr="00DD2564">
              <w:rPr>
                <w:rFonts w:asciiTheme="minorHAnsi" w:hAnsiTheme="minorHAnsi" w:cs="Calibri"/>
                <w:b/>
                <w:bCs/>
              </w:rPr>
              <w:t>Richiesta proroga comando Dott.ssa Daniela Catania:esame e determinazioni.</w:t>
            </w:r>
          </w:p>
        </w:tc>
      </w:tr>
      <w:tr w:rsidR="00A55F64" w:rsidRPr="00C07248" w:rsidTr="00A55F64">
        <w:trPr>
          <w:trHeight w:val="228"/>
        </w:trPr>
        <w:tc>
          <w:tcPr>
            <w:tcW w:w="488" w:type="dxa"/>
          </w:tcPr>
          <w:p w:rsidR="00A55F64" w:rsidRPr="00C07248" w:rsidRDefault="00A55F64" w:rsidP="00372902">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635" w:type="dxa"/>
          </w:tcPr>
          <w:p w:rsidR="00A55F64" w:rsidRPr="00C07248" w:rsidRDefault="00A55F64" w:rsidP="00372902">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69" w:type="dxa"/>
          </w:tcPr>
          <w:p w:rsidR="00A55F64" w:rsidRPr="00C07248" w:rsidRDefault="00A55F64" w:rsidP="00372902">
            <w:pPr>
              <w:jc w:val="both"/>
              <w:rPr>
                <w:rFonts w:asciiTheme="minorHAnsi" w:hAnsiTheme="minorHAnsi" w:cstheme="minorHAnsi"/>
                <w:b/>
                <w:sz w:val="22"/>
                <w:szCs w:val="22"/>
              </w:rPr>
            </w:pPr>
            <w:r w:rsidRPr="00C07248">
              <w:rPr>
                <w:rFonts w:asciiTheme="minorHAnsi" w:hAnsiTheme="minorHAnsi" w:cstheme="minorHAnsi"/>
                <w:b/>
                <w:sz w:val="22"/>
                <w:szCs w:val="22"/>
              </w:rPr>
              <w:t>472</w:t>
            </w:r>
          </w:p>
        </w:tc>
        <w:tc>
          <w:tcPr>
            <w:tcW w:w="2602" w:type="dxa"/>
          </w:tcPr>
          <w:p w:rsidR="00A55F64" w:rsidRPr="00C07248" w:rsidRDefault="00A55F64" w:rsidP="00372902">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w:t>
            </w:r>
          </w:p>
        </w:tc>
        <w:tc>
          <w:tcPr>
            <w:tcW w:w="1322" w:type="dxa"/>
          </w:tcPr>
          <w:p w:rsidR="00A55F64" w:rsidRPr="00C07248" w:rsidRDefault="00A55F64" w:rsidP="00372902">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26" w:type="dxa"/>
          </w:tcPr>
          <w:p w:rsidR="00A55F64" w:rsidRPr="00C07248" w:rsidRDefault="00A55F64" w:rsidP="00372902">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55F64" w:rsidRPr="00C07248" w:rsidTr="00A55F64">
        <w:trPr>
          <w:trHeight w:val="768"/>
        </w:trPr>
        <w:tc>
          <w:tcPr>
            <w:tcW w:w="2796" w:type="dxa"/>
          </w:tcPr>
          <w:p w:rsidR="00A55F64" w:rsidRPr="00C07248" w:rsidRDefault="00A55F64" w:rsidP="00372902">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A55F64" w:rsidRPr="00C07248" w:rsidRDefault="00A55F64" w:rsidP="00372902">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A55F64" w:rsidRPr="00C07248" w:rsidRDefault="00A55F64" w:rsidP="00372902">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55F64" w:rsidRPr="00C07248" w:rsidTr="00372902">
        <w:trPr>
          <w:trHeight w:val="323"/>
        </w:trPr>
        <w:tc>
          <w:tcPr>
            <w:tcW w:w="2796" w:type="dxa"/>
          </w:tcPr>
          <w:p w:rsidR="00A55F64" w:rsidRPr="00C07248" w:rsidRDefault="00A55F64" w:rsidP="00372902">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A55F64" w:rsidRPr="00372902" w:rsidRDefault="00A55F64" w:rsidP="00372902">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tc>
      </w:tr>
      <w:tr w:rsidR="00A55F64"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5F64" w:rsidRPr="00C07248" w:rsidRDefault="00A55F64" w:rsidP="00372902">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5F64" w:rsidRPr="00C07248" w:rsidRDefault="00A55F64"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372902">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372902">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372902">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372902">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5F64" w:rsidRPr="00C07248" w:rsidRDefault="00A55F64" w:rsidP="00372902">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372902">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372902" w:rsidRPr="00C07248" w:rsidRDefault="00372902" w:rsidP="00372902">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72902" w:rsidRPr="00C07248" w:rsidRDefault="00372902" w:rsidP="00372902">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72902" w:rsidRPr="00C07248" w:rsidRDefault="00372902" w:rsidP="0037290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372902">
            <w:pPr>
              <w:ind w:left="-109"/>
              <w:jc w:val="center"/>
              <w:rPr>
                <w:rFonts w:asciiTheme="minorHAnsi" w:hAnsiTheme="minorHAnsi" w:cstheme="minorHAnsi"/>
                <w:b/>
                <w:bCs/>
                <w:sz w:val="22"/>
                <w:szCs w:val="22"/>
              </w:rPr>
            </w:pPr>
          </w:p>
        </w:tc>
      </w:tr>
    </w:tbl>
    <w:p w:rsidR="00A55F64" w:rsidRPr="00C07248" w:rsidRDefault="00553340" w:rsidP="00A55F64">
      <w:pPr>
        <w:pStyle w:val="Testonormale"/>
        <w:jc w:val="both"/>
        <w:rPr>
          <w:rFonts w:asciiTheme="minorHAnsi" w:hAnsiTheme="minorHAnsi"/>
          <w:sz w:val="24"/>
          <w:szCs w:val="24"/>
        </w:rPr>
      </w:pPr>
      <w:r w:rsidRPr="00C07248">
        <w:rPr>
          <w:rFonts w:asciiTheme="minorHAnsi" w:hAnsiTheme="minorHAnsi"/>
          <w:sz w:val="24"/>
          <w:szCs w:val="24"/>
        </w:rPr>
        <w:t xml:space="preserve">Il segretario Pisanti comunica al Consiglio che in data 7/11/2014 con </w:t>
      </w:r>
      <w:proofErr w:type="spellStart"/>
      <w:r w:rsidRPr="00C07248">
        <w:rPr>
          <w:rFonts w:asciiTheme="minorHAnsi" w:hAnsiTheme="minorHAnsi"/>
          <w:sz w:val="24"/>
          <w:szCs w:val="24"/>
        </w:rPr>
        <w:t>prot</w:t>
      </w:r>
      <w:proofErr w:type="spellEnd"/>
      <w:r w:rsidRPr="00C07248">
        <w:rPr>
          <w:rFonts w:asciiTheme="minorHAnsi" w:hAnsiTheme="minorHAnsi"/>
          <w:sz w:val="24"/>
          <w:szCs w:val="24"/>
        </w:rPr>
        <w:t>. n.3210 è stata recapitata presso la sede CONAF la richiesta, da parte dell’INPS, di proroga del comando presso l’INPS della Dott.ssa Daniela Catania.</w:t>
      </w:r>
    </w:p>
    <w:p w:rsidR="00553340" w:rsidRPr="00C07248" w:rsidRDefault="00553340" w:rsidP="00A55F64">
      <w:pPr>
        <w:pStyle w:val="Testonormale"/>
        <w:jc w:val="both"/>
        <w:rPr>
          <w:rFonts w:asciiTheme="minorHAnsi" w:hAnsiTheme="minorHAnsi"/>
          <w:sz w:val="24"/>
          <w:szCs w:val="24"/>
        </w:rPr>
      </w:pPr>
      <w:r w:rsidRPr="00C07248">
        <w:rPr>
          <w:rFonts w:asciiTheme="minorHAnsi" w:hAnsiTheme="minorHAnsi"/>
          <w:sz w:val="24"/>
          <w:szCs w:val="24"/>
        </w:rPr>
        <w:t>Premesso che il comando della Dott.ssa Catania è in scadenza il prossimo 30 novembre 2014, l’Istituto richiede la possibilità di prorogare il comando fino alla data del 31 dicembre 2015.</w:t>
      </w:r>
    </w:p>
    <w:p w:rsidR="00553340" w:rsidRDefault="001962A5" w:rsidP="00A55F64">
      <w:pPr>
        <w:pStyle w:val="Testonormale"/>
        <w:jc w:val="both"/>
        <w:rPr>
          <w:rFonts w:asciiTheme="minorHAnsi" w:hAnsiTheme="minorHAnsi" w:cs="Arial"/>
          <w:sz w:val="24"/>
          <w:szCs w:val="24"/>
          <w:shd w:val="clear" w:color="auto" w:fill="FFFFFF"/>
        </w:rPr>
      </w:pPr>
      <w:r>
        <w:rPr>
          <w:rFonts w:asciiTheme="minorHAnsi" w:hAnsiTheme="minorHAnsi" w:cs="Arial"/>
          <w:sz w:val="24"/>
          <w:szCs w:val="24"/>
          <w:shd w:val="clear" w:color="auto" w:fill="FFFFFF"/>
        </w:rPr>
        <w:t>Il Presidente riepiloga</w:t>
      </w:r>
      <w:r w:rsidR="003D5501">
        <w:rPr>
          <w:rFonts w:asciiTheme="minorHAnsi" w:hAnsiTheme="minorHAnsi" w:cs="Arial"/>
          <w:sz w:val="24"/>
          <w:szCs w:val="24"/>
          <w:shd w:val="clear" w:color="auto" w:fill="FFFFFF"/>
        </w:rPr>
        <w:t>, a questo proposito,</w:t>
      </w:r>
      <w:r>
        <w:rPr>
          <w:rFonts w:asciiTheme="minorHAnsi" w:hAnsiTheme="minorHAnsi" w:cs="Arial"/>
          <w:sz w:val="24"/>
          <w:szCs w:val="24"/>
          <w:shd w:val="clear" w:color="auto" w:fill="FFFFFF"/>
        </w:rPr>
        <w:t xml:space="preserve"> l’assetto della nuova pianta organica recentemente approvata dalla Funzione Pubblica. </w:t>
      </w:r>
      <w:r w:rsidR="00E9086F">
        <w:rPr>
          <w:rFonts w:asciiTheme="minorHAnsi" w:hAnsiTheme="minorHAnsi" w:cs="Arial"/>
          <w:sz w:val="24"/>
          <w:szCs w:val="24"/>
          <w:shd w:val="clear" w:color="auto" w:fill="FFFFFF"/>
        </w:rPr>
        <w:t>F</w:t>
      </w:r>
      <w:r>
        <w:rPr>
          <w:rFonts w:asciiTheme="minorHAnsi" w:hAnsiTheme="minorHAnsi" w:cs="Arial"/>
          <w:sz w:val="24"/>
          <w:szCs w:val="24"/>
          <w:shd w:val="clear" w:color="auto" w:fill="FFFFFF"/>
        </w:rPr>
        <w:t>a presente la necessità di definire in modo compiuto la nostra pianta organica</w:t>
      </w:r>
      <w:r w:rsidR="00E9086F">
        <w:rPr>
          <w:rFonts w:asciiTheme="minorHAnsi" w:hAnsiTheme="minorHAnsi" w:cs="Arial"/>
          <w:sz w:val="24"/>
          <w:szCs w:val="24"/>
          <w:shd w:val="clear" w:color="auto" w:fill="FFFFFF"/>
        </w:rPr>
        <w:t>, e quindi qualora accettassimo tale richiesta, di provvedere alla sostituzione temporanea della stessa fino al rientro della Catania che ha espresso questa volontà.</w:t>
      </w:r>
    </w:p>
    <w:p w:rsidR="00E9086F" w:rsidRPr="00C07248" w:rsidRDefault="003D5501" w:rsidP="00A55F64">
      <w:pPr>
        <w:pStyle w:val="Testonormale"/>
        <w:jc w:val="both"/>
        <w:rPr>
          <w:rFonts w:asciiTheme="minorHAnsi" w:hAnsiTheme="minorHAnsi"/>
          <w:sz w:val="24"/>
          <w:szCs w:val="24"/>
        </w:rPr>
      </w:pPr>
      <w:r>
        <w:rPr>
          <w:rFonts w:asciiTheme="minorHAnsi" w:hAnsiTheme="minorHAnsi" w:cs="Arial"/>
          <w:sz w:val="24"/>
          <w:szCs w:val="24"/>
          <w:shd w:val="clear" w:color="auto" w:fill="FFFFFF"/>
        </w:rPr>
        <w:t>Propone di inoltrare</w:t>
      </w:r>
      <w:r w:rsidR="00E9086F">
        <w:rPr>
          <w:rFonts w:asciiTheme="minorHAnsi" w:hAnsiTheme="minorHAnsi" w:cs="Arial"/>
          <w:sz w:val="24"/>
          <w:szCs w:val="24"/>
          <w:shd w:val="clear" w:color="auto" w:fill="FFFFFF"/>
        </w:rPr>
        <w:t xml:space="preserve"> una lettera alla comandata, </w:t>
      </w:r>
      <w:r>
        <w:rPr>
          <w:rFonts w:asciiTheme="minorHAnsi" w:hAnsiTheme="minorHAnsi" w:cs="Arial"/>
          <w:sz w:val="24"/>
          <w:szCs w:val="24"/>
          <w:shd w:val="clear" w:color="auto" w:fill="FFFFFF"/>
        </w:rPr>
        <w:t>per</w:t>
      </w:r>
      <w:r w:rsidR="00E9086F">
        <w:rPr>
          <w:rFonts w:asciiTheme="minorHAnsi" w:hAnsiTheme="minorHAnsi" w:cs="Arial"/>
          <w:sz w:val="24"/>
          <w:szCs w:val="24"/>
          <w:shd w:val="clear" w:color="auto" w:fill="FFFFFF"/>
        </w:rPr>
        <w:t xml:space="preserve"> definire la </w:t>
      </w:r>
      <w:r w:rsidR="00547DD8">
        <w:rPr>
          <w:rFonts w:asciiTheme="minorHAnsi" w:hAnsiTheme="minorHAnsi" w:cs="Arial"/>
          <w:sz w:val="24"/>
          <w:szCs w:val="24"/>
          <w:shd w:val="clear" w:color="auto" w:fill="FFFFFF"/>
        </w:rPr>
        <w:t xml:space="preserve">propria </w:t>
      </w:r>
      <w:r w:rsidR="00E9086F">
        <w:rPr>
          <w:rFonts w:asciiTheme="minorHAnsi" w:hAnsiTheme="minorHAnsi" w:cs="Arial"/>
          <w:sz w:val="24"/>
          <w:szCs w:val="24"/>
          <w:shd w:val="clear" w:color="auto" w:fill="FFFFFF"/>
        </w:rPr>
        <w:t>posizione di comando presso l’Ente</w:t>
      </w:r>
      <w:r w:rsidR="00547DD8">
        <w:rPr>
          <w:rFonts w:asciiTheme="minorHAnsi" w:hAnsiTheme="minorHAnsi" w:cs="Arial"/>
          <w:sz w:val="24"/>
          <w:szCs w:val="24"/>
          <w:shd w:val="clear" w:color="auto" w:fill="FFFFFF"/>
        </w:rPr>
        <w:t>, ma di acquisire preventivamente un parere al consulente del lavoro Conaf Dott. Filippo Mengucci</w:t>
      </w:r>
    </w:p>
    <w:p w:rsidR="00A55F64" w:rsidRPr="00C07248" w:rsidRDefault="00A55F64" w:rsidP="00A55F64">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A55F64" w:rsidRPr="00C07248" w:rsidRDefault="00A55F64" w:rsidP="00A55F64">
      <w:pPr>
        <w:jc w:val="both"/>
        <w:rPr>
          <w:rFonts w:asciiTheme="minorHAnsi" w:hAnsiTheme="minorHAnsi" w:cstheme="minorHAnsi"/>
          <w:bCs/>
        </w:rPr>
      </w:pPr>
    </w:p>
    <w:p w:rsidR="00A55F64" w:rsidRPr="00C07248" w:rsidRDefault="00A55F64" w:rsidP="00A55F64">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547DD8" w:rsidRPr="00547DD8" w:rsidRDefault="009005D6" w:rsidP="00547DD8">
      <w:pPr>
        <w:pStyle w:val="Paragrafoelenco"/>
        <w:numPr>
          <w:ilvl w:val="0"/>
          <w:numId w:val="12"/>
        </w:numPr>
        <w:jc w:val="both"/>
        <w:rPr>
          <w:rFonts w:asciiTheme="minorHAnsi" w:hAnsiTheme="minorHAnsi" w:cstheme="minorHAnsi"/>
          <w:bCs/>
        </w:rPr>
      </w:pPr>
      <w:r w:rsidRPr="00547DD8">
        <w:rPr>
          <w:rFonts w:asciiTheme="minorHAnsi" w:hAnsiTheme="minorHAnsi" w:cstheme="minorHAnsi"/>
          <w:b/>
          <w:bCs/>
          <w:u w:val="single"/>
        </w:rPr>
        <w:t>La proroga del comando della Dott.ssa Daniela C</w:t>
      </w:r>
      <w:r w:rsidR="001962A5" w:rsidRPr="00547DD8">
        <w:rPr>
          <w:rFonts w:asciiTheme="minorHAnsi" w:hAnsiTheme="minorHAnsi" w:cstheme="minorHAnsi"/>
          <w:b/>
          <w:bCs/>
          <w:u w:val="single"/>
        </w:rPr>
        <w:t>a</w:t>
      </w:r>
      <w:r w:rsidRPr="00547DD8">
        <w:rPr>
          <w:rFonts w:asciiTheme="minorHAnsi" w:hAnsiTheme="minorHAnsi" w:cstheme="minorHAnsi"/>
          <w:b/>
          <w:bCs/>
          <w:u w:val="single"/>
        </w:rPr>
        <w:t xml:space="preserve">tania presso l’INPS sino alla data del </w:t>
      </w:r>
      <w:r w:rsidR="00547DD8" w:rsidRPr="00547DD8">
        <w:rPr>
          <w:rFonts w:asciiTheme="minorHAnsi" w:hAnsiTheme="minorHAnsi" w:cstheme="minorHAnsi"/>
          <w:b/>
          <w:bCs/>
          <w:u w:val="single"/>
        </w:rPr>
        <w:t>31/12/2015.</w:t>
      </w:r>
    </w:p>
    <w:p w:rsidR="00225FB0" w:rsidRDefault="009005D6" w:rsidP="00547DD8">
      <w:pPr>
        <w:pStyle w:val="Paragrafoelenco"/>
        <w:numPr>
          <w:ilvl w:val="0"/>
          <w:numId w:val="12"/>
        </w:numPr>
        <w:jc w:val="both"/>
        <w:rPr>
          <w:rFonts w:asciiTheme="minorHAnsi" w:hAnsiTheme="minorHAnsi" w:cstheme="minorHAnsi"/>
          <w:b/>
          <w:bCs/>
          <w:u w:val="single"/>
        </w:rPr>
      </w:pPr>
      <w:r w:rsidRPr="00547DD8">
        <w:rPr>
          <w:rFonts w:asciiTheme="minorHAnsi" w:hAnsiTheme="minorHAnsi" w:cstheme="minorHAnsi"/>
          <w:b/>
          <w:bCs/>
          <w:u w:val="single"/>
        </w:rPr>
        <w:t xml:space="preserve">Di </w:t>
      </w:r>
      <w:r w:rsidR="00225FB0">
        <w:rPr>
          <w:rFonts w:asciiTheme="minorHAnsi" w:hAnsiTheme="minorHAnsi" w:cstheme="minorHAnsi"/>
          <w:b/>
          <w:bCs/>
          <w:u w:val="single"/>
        </w:rPr>
        <w:t>autorizzare il  S</w:t>
      </w:r>
      <w:r w:rsidR="00EA6BB2" w:rsidRPr="00547DD8">
        <w:rPr>
          <w:rFonts w:asciiTheme="minorHAnsi" w:hAnsiTheme="minorHAnsi" w:cstheme="minorHAnsi"/>
          <w:b/>
          <w:bCs/>
          <w:u w:val="single"/>
        </w:rPr>
        <w:t xml:space="preserve">egretario ad </w:t>
      </w:r>
      <w:r w:rsidRPr="00547DD8">
        <w:rPr>
          <w:rFonts w:asciiTheme="minorHAnsi" w:hAnsiTheme="minorHAnsi" w:cstheme="minorHAnsi"/>
          <w:b/>
          <w:bCs/>
          <w:u w:val="single"/>
        </w:rPr>
        <w:t xml:space="preserve">inviare comunicazione di quanto deliberato alla Direzione Centrale Risorse Umane Area </w:t>
      </w:r>
      <w:r w:rsidR="00225FB0">
        <w:rPr>
          <w:rFonts w:asciiTheme="minorHAnsi" w:hAnsiTheme="minorHAnsi" w:cstheme="minorHAnsi"/>
          <w:b/>
          <w:bCs/>
          <w:u w:val="single"/>
        </w:rPr>
        <w:t>dell’INPS;</w:t>
      </w:r>
    </w:p>
    <w:p w:rsidR="00547DD8" w:rsidRPr="00547DD8" w:rsidRDefault="00547DD8" w:rsidP="00547DD8">
      <w:pPr>
        <w:pStyle w:val="Paragrafoelenco"/>
        <w:numPr>
          <w:ilvl w:val="0"/>
          <w:numId w:val="12"/>
        </w:numPr>
        <w:jc w:val="both"/>
        <w:rPr>
          <w:rFonts w:asciiTheme="minorHAnsi" w:hAnsiTheme="minorHAnsi" w:cstheme="minorHAnsi"/>
          <w:b/>
          <w:bCs/>
          <w:u w:val="single"/>
        </w:rPr>
      </w:pPr>
      <w:r>
        <w:rPr>
          <w:rFonts w:asciiTheme="minorHAnsi" w:hAnsiTheme="minorHAnsi" w:cstheme="minorHAnsi"/>
          <w:b/>
          <w:bCs/>
          <w:u w:val="single"/>
        </w:rPr>
        <w:t xml:space="preserve">Di acquisire un parere dal consulente del </w:t>
      </w:r>
      <w:r w:rsidRPr="00547DD8">
        <w:rPr>
          <w:rFonts w:asciiTheme="minorHAnsi" w:hAnsiTheme="minorHAnsi" w:cstheme="minorHAnsi"/>
          <w:b/>
          <w:bCs/>
          <w:u w:val="single"/>
        </w:rPr>
        <w:t xml:space="preserve">lavoro Conaf Dott. Filippo Mengucci sui </w:t>
      </w:r>
      <w:r w:rsidR="00225FB0">
        <w:rPr>
          <w:rFonts w:asciiTheme="minorHAnsi" w:hAnsiTheme="minorHAnsi" w:cstheme="minorHAnsi"/>
          <w:b/>
          <w:bCs/>
          <w:u w:val="single"/>
        </w:rPr>
        <w:t xml:space="preserve">possibili </w:t>
      </w:r>
      <w:r w:rsidRPr="00547DD8">
        <w:rPr>
          <w:rFonts w:asciiTheme="minorHAnsi" w:hAnsiTheme="minorHAnsi" w:cstheme="minorHAnsi"/>
          <w:b/>
          <w:bCs/>
          <w:u w:val="single"/>
        </w:rPr>
        <w:t>contenuti di una comunicazione da inviare alla comandata</w:t>
      </w:r>
      <w:r w:rsidR="00225FB0">
        <w:rPr>
          <w:rFonts w:asciiTheme="minorHAnsi" w:hAnsiTheme="minorHAnsi" w:cs="Arial"/>
          <w:u w:val="single"/>
          <w:shd w:val="clear" w:color="auto" w:fill="FFFFFF"/>
        </w:rPr>
        <w:t xml:space="preserve">, allo scopo di </w:t>
      </w:r>
      <w:r w:rsidRPr="00547DD8">
        <w:rPr>
          <w:rFonts w:asciiTheme="minorHAnsi" w:hAnsiTheme="minorHAnsi" w:cs="Arial"/>
          <w:u w:val="single"/>
          <w:shd w:val="clear" w:color="auto" w:fill="FFFFFF"/>
        </w:rPr>
        <w:t>definire la propria posizione di comando presso l’Ente</w:t>
      </w:r>
      <w:r>
        <w:rPr>
          <w:rFonts w:asciiTheme="minorHAnsi" w:hAnsiTheme="minorHAnsi" w:cs="Arial"/>
          <w:u w:val="single"/>
          <w:shd w:val="clear" w:color="auto" w:fill="FFFFFF"/>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55F64" w:rsidRPr="00C07248" w:rsidTr="00A55F64">
        <w:trPr>
          <w:trHeight w:val="321"/>
        </w:trPr>
        <w:tc>
          <w:tcPr>
            <w:tcW w:w="7230"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A55F64" w:rsidRPr="00C07248" w:rsidTr="00A55F64">
        <w:trPr>
          <w:trHeight w:val="321"/>
        </w:trPr>
        <w:tc>
          <w:tcPr>
            <w:tcW w:w="7230"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A55F64" w:rsidRPr="00C07248" w:rsidRDefault="00A55F64" w:rsidP="00A55F64">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1024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3635"/>
        <w:gridCol w:w="869"/>
        <w:gridCol w:w="2602"/>
        <w:gridCol w:w="1322"/>
        <w:gridCol w:w="1326"/>
      </w:tblGrid>
      <w:tr w:rsidR="00A55F64" w:rsidRPr="00C07248" w:rsidTr="00A55F64">
        <w:trPr>
          <w:trHeight w:val="445"/>
        </w:trPr>
        <w:tc>
          <w:tcPr>
            <w:tcW w:w="488" w:type="dxa"/>
          </w:tcPr>
          <w:p w:rsidR="00A55F64" w:rsidRPr="00C07248" w:rsidRDefault="00A55F64" w:rsidP="00A55F64">
            <w:pPr>
              <w:spacing w:line="360" w:lineRule="auto"/>
              <w:jc w:val="both"/>
              <w:rPr>
                <w:rFonts w:asciiTheme="minorHAnsi" w:hAnsiTheme="minorHAnsi" w:cstheme="minorHAnsi"/>
                <w:b/>
              </w:rPr>
            </w:pPr>
            <w:r w:rsidRPr="00C07248">
              <w:rPr>
                <w:rFonts w:asciiTheme="minorHAnsi" w:hAnsiTheme="minorHAnsi" w:cstheme="minorHAnsi"/>
                <w:b/>
              </w:rPr>
              <w:t>8.</w:t>
            </w:r>
          </w:p>
        </w:tc>
        <w:tc>
          <w:tcPr>
            <w:tcW w:w="9754" w:type="dxa"/>
            <w:gridSpan w:val="5"/>
          </w:tcPr>
          <w:p w:rsidR="00A55F64" w:rsidRPr="00C07248" w:rsidRDefault="00A55F64" w:rsidP="00A55F64">
            <w:pPr>
              <w:autoSpaceDE w:val="0"/>
              <w:autoSpaceDN w:val="0"/>
              <w:adjustRightInd w:val="0"/>
              <w:rPr>
                <w:rFonts w:asciiTheme="minorHAnsi" w:hAnsiTheme="minorHAnsi" w:cs="Calibri"/>
                <w:b/>
                <w:bCs/>
                <w:sz w:val="22"/>
                <w:szCs w:val="22"/>
              </w:rPr>
            </w:pPr>
            <w:r w:rsidRPr="00C07248">
              <w:rPr>
                <w:rFonts w:asciiTheme="minorHAnsi" w:hAnsiTheme="minorHAnsi" w:cs="Calibri"/>
                <w:b/>
                <w:bCs/>
                <w:sz w:val="22"/>
                <w:szCs w:val="22"/>
              </w:rPr>
              <w:t>Esito nomina componenti Osservatorio Nazionale per la Qualità del Paesaggio. Decreto ministeriale del 23 ottobre 2014: presa d’atto.</w:t>
            </w:r>
          </w:p>
        </w:tc>
      </w:tr>
      <w:tr w:rsidR="00A55F64" w:rsidRPr="00C07248" w:rsidTr="00A55F64">
        <w:trPr>
          <w:trHeight w:val="228"/>
        </w:trPr>
        <w:tc>
          <w:tcPr>
            <w:tcW w:w="488"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635"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69" w:type="dxa"/>
          </w:tcPr>
          <w:p w:rsidR="00A55F64" w:rsidRPr="00C07248" w:rsidRDefault="00A55F64" w:rsidP="00A55F64">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473</w:t>
            </w:r>
          </w:p>
        </w:tc>
        <w:tc>
          <w:tcPr>
            <w:tcW w:w="2602"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322"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26" w:type="dxa"/>
          </w:tcPr>
          <w:p w:rsidR="00A55F64" w:rsidRPr="00C07248" w:rsidRDefault="00A55F64" w:rsidP="00A55F64">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55F64" w:rsidRPr="00C07248" w:rsidTr="00A55F64">
        <w:trPr>
          <w:trHeight w:val="768"/>
        </w:trPr>
        <w:tc>
          <w:tcPr>
            <w:tcW w:w="2796"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55F64" w:rsidRPr="00C07248" w:rsidTr="00A55F64">
        <w:trPr>
          <w:trHeight w:val="456"/>
        </w:trPr>
        <w:tc>
          <w:tcPr>
            <w:tcW w:w="2796"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A55F64" w:rsidRPr="00C07248" w:rsidRDefault="00A55F64" w:rsidP="00A55F64">
            <w:pPr>
              <w:jc w:val="both"/>
              <w:rPr>
                <w:rFonts w:asciiTheme="minorHAnsi" w:hAnsiTheme="minorHAnsi" w:cstheme="minorHAnsi"/>
                <w:sz w:val="22"/>
                <w:szCs w:val="22"/>
              </w:rPr>
            </w:pPr>
          </w:p>
        </w:tc>
      </w:tr>
      <w:tr w:rsidR="00A55F64"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5F64" w:rsidRPr="00C07248" w:rsidRDefault="00A55F64"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5F64" w:rsidRPr="00C07248" w:rsidRDefault="00A55F64" w:rsidP="00A55F64">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72902" w:rsidRPr="00C07248" w:rsidRDefault="00372902" w:rsidP="00A55F64">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372902" w:rsidRPr="00C07248" w:rsidRDefault="00372902"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sz w:val="22"/>
                <w:szCs w:val="22"/>
              </w:rPr>
            </w:pPr>
          </w:p>
        </w:tc>
      </w:tr>
      <w:tr w:rsidR="00372902"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72902" w:rsidRPr="00C07248" w:rsidRDefault="00372902"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72902" w:rsidRPr="00C07248" w:rsidRDefault="00372902" w:rsidP="00A55F6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372902" w:rsidRPr="00C07248" w:rsidRDefault="00372902" w:rsidP="0037290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72902" w:rsidRPr="00C07248" w:rsidRDefault="00372902" w:rsidP="00A55F6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72902" w:rsidRPr="00C07248" w:rsidRDefault="00372902" w:rsidP="00A55F64">
            <w:pPr>
              <w:spacing w:before="40" w:after="40"/>
              <w:ind w:left="-109"/>
              <w:jc w:val="center"/>
              <w:rPr>
                <w:rFonts w:asciiTheme="minorHAnsi" w:hAnsiTheme="minorHAnsi" w:cstheme="minorHAnsi"/>
                <w:b/>
                <w:bCs/>
                <w:sz w:val="22"/>
                <w:szCs w:val="22"/>
              </w:rPr>
            </w:pPr>
          </w:p>
        </w:tc>
      </w:tr>
    </w:tbl>
    <w:p w:rsidR="00A55F64" w:rsidRPr="00C07248" w:rsidRDefault="00824E17" w:rsidP="00A55F64">
      <w:pPr>
        <w:pStyle w:val="Testonormale"/>
        <w:jc w:val="both"/>
        <w:rPr>
          <w:rFonts w:asciiTheme="minorHAnsi" w:hAnsiTheme="minorHAnsi"/>
          <w:sz w:val="24"/>
          <w:szCs w:val="24"/>
        </w:rPr>
      </w:pPr>
      <w:r w:rsidRPr="00C07248">
        <w:rPr>
          <w:rFonts w:asciiTheme="minorHAnsi" w:hAnsiTheme="minorHAnsi"/>
          <w:sz w:val="24"/>
          <w:szCs w:val="24"/>
        </w:rPr>
        <w:t>Relazion</w:t>
      </w:r>
      <w:r w:rsidR="00225FB0">
        <w:rPr>
          <w:rFonts w:asciiTheme="minorHAnsi" w:hAnsiTheme="minorHAnsi"/>
          <w:sz w:val="24"/>
          <w:szCs w:val="24"/>
        </w:rPr>
        <w:t>a</w:t>
      </w:r>
      <w:r w:rsidRPr="00C07248">
        <w:rPr>
          <w:rFonts w:asciiTheme="minorHAnsi" w:hAnsiTheme="minorHAnsi"/>
          <w:sz w:val="24"/>
          <w:szCs w:val="24"/>
        </w:rPr>
        <w:t xml:space="preserve"> il Presidente Sisti, il quale espone al Consiglio la comunicazione </w:t>
      </w:r>
      <w:proofErr w:type="spellStart"/>
      <w:r w:rsidRPr="00C07248">
        <w:rPr>
          <w:rFonts w:asciiTheme="minorHAnsi" w:hAnsiTheme="minorHAnsi"/>
          <w:sz w:val="24"/>
          <w:szCs w:val="24"/>
        </w:rPr>
        <w:t>prot</w:t>
      </w:r>
      <w:proofErr w:type="spellEnd"/>
      <w:r w:rsidRPr="00C07248">
        <w:rPr>
          <w:rFonts w:asciiTheme="minorHAnsi" w:hAnsiTheme="minorHAnsi"/>
          <w:sz w:val="24"/>
          <w:szCs w:val="24"/>
        </w:rPr>
        <w:t>. n.3269 del 19/11/2014 del Ministero dei beni e delle attività culturali e del turismo (MBAC) con la quale si trasmette al CONAF il decreto ministeriale del 23 ottobre 2014 recante la nomina dei componenti dell’Osservatorio Nazionale per la qualità del paesaggio.</w:t>
      </w:r>
    </w:p>
    <w:p w:rsidR="00225FB0" w:rsidRDefault="00824E17" w:rsidP="00A55F64">
      <w:pPr>
        <w:pStyle w:val="Testonormale"/>
        <w:jc w:val="both"/>
        <w:rPr>
          <w:rFonts w:asciiTheme="minorHAnsi" w:hAnsiTheme="minorHAnsi"/>
          <w:sz w:val="24"/>
          <w:szCs w:val="24"/>
        </w:rPr>
      </w:pPr>
      <w:r w:rsidRPr="00C07248">
        <w:rPr>
          <w:rFonts w:asciiTheme="minorHAnsi" w:hAnsiTheme="minorHAnsi"/>
          <w:sz w:val="24"/>
          <w:szCs w:val="24"/>
        </w:rPr>
        <w:t xml:space="preserve">In tale decreto all’art.1 “Nomina dei componenti dell’Osservatorio nazionale per la qualità del paesaggio”, comma 2 si nomina membro del succitato </w:t>
      </w:r>
      <w:r w:rsidR="00225FB0" w:rsidRPr="00C07248">
        <w:rPr>
          <w:rFonts w:asciiTheme="minorHAnsi" w:hAnsiTheme="minorHAnsi"/>
          <w:sz w:val="24"/>
          <w:szCs w:val="24"/>
        </w:rPr>
        <w:t>Osservatorio</w:t>
      </w:r>
      <w:r w:rsidRPr="00C07248">
        <w:rPr>
          <w:rFonts w:asciiTheme="minorHAnsi" w:hAnsiTheme="minorHAnsi"/>
          <w:sz w:val="24"/>
          <w:szCs w:val="24"/>
        </w:rPr>
        <w:t>, il Dott. Andrea Sisti, Presidente del Consiglio dell’Ordine nazionale dei Dottori Agronomi e dei Dottori Forestali, in qualità di consulente</w:t>
      </w:r>
      <w:r w:rsidR="00434835" w:rsidRPr="00C07248">
        <w:rPr>
          <w:rFonts w:asciiTheme="minorHAnsi" w:hAnsiTheme="minorHAnsi"/>
          <w:sz w:val="24"/>
          <w:szCs w:val="24"/>
        </w:rPr>
        <w:t>.</w:t>
      </w:r>
      <w:r w:rsidR="00225FB0">
        <w:rPr>
          <w:rFonts w:asciiTheme="minorHAnsi" w:hAnsiTheme="minorHAnsi"/>
          <w:sz w:val="24"/>
          <w:szCs w:val="24"/>
        </w:rPr>
        <w:t xml:space="preserve"> </w:t>
      </w:r>
      <w:r w:rsidR="00434835" w:rsidRPr="00C07248">
        <w:rPr>
          <w:rFonts w:asciiTheme="minorHAnsi" w:hAnsiTheme="minorHAnsi"/>
          <w:sz w:val="24"/>
          <w:szCs w:val="24"/>
        </w:rPr>
        <w:t xml:space="preserve"> </w:t>
      </w:r>
    </w:p>
    <w:p w:rsidR="00225FB0" w:rsidRDefault="00225FB0" w:rsidP="00A55F64">
      <w:pPr>
        <w:pStyle w:val="Testonormale"/>
        <w:jc w:val="both"/>
        <w:rPr>
          <w:rFonts w:asciiTheme="minorHAnsi" w:hAnsiTheme="minorHAnsi"/>
          <w:sz w:val="24"/>
          <w:szCs w:val="24"/>
        </w:rPr>
      </w:pPr>
      <w:r>
        <w:rPr>
          <w:rFonts w:asciiTheme="minorHAnsi" w:hAnsiTheme="minorHAnsi"/>
          <w:sz w:val="24"/>
          <w:szCs w:val="24"/>
        </w:rPr>
        <w:t xml:space="preserve">Il Presidente rileva </w:t>
      </w:r>
      <w:r w:rsidR="00434835" w:rsidRPr="00C07248">
        <w:rPr>
          <w:rFonts w:asciiTheme="minorHAnsi" w:hAnsiTheme="minorHAnsi"/>
          <w:sz w:val="24"/>
          <w:szCs w:val="24"/>
        </w:rPr>
        <w:t>che la durata delle nomine dei componenti designati è di 4 anni e la partecipazione alle attività dell’Osservatorio è a titolo gratuito e non dà titolo a gettoni di partecipazione, compensi, indennità o rimborsi di alcun tipo.</w:t>
      </w:r>
      <w:r w:rsidR="00FC5E7F">
        <w:rPr>
          <w:rFonts w:asciiTheme="minorHAnsi" w:hAnsiTheme="minorHAnsi"/>
          <w:sz w:val="24"/>
          <w:szCs w:val="24"/>
        </w:rPr>
        <w:t xml:space="preserve"> </w:t>
      </w:r>
    </w:p>
    <w:p w:rsidR="00FC5E7F" w:rsidRPr="00C07248" w:rsidRDefault="00225FB0" w:rsidP="00A55F64">
      <w:pPr>
        <w:pStyle w:val="Testonormale"/>
        <w:jc w:val="both"/>
        <w:rPr>
          <w:rFonts w:asciiTheme="minorHAnsi" w:hAnsiTheme="minorHAnsi"/>
          <w:sz w:val="24"/>
          <w:szCs w:val="24"/>
        </w:rPr>
      </w:pPr>
      <w:r>
        <w:rPr>
          <w:rFonts w:asciiTheme="minorHAnsi" w:hAnsiTheme="minorHAnsi"/>
          <w:sz w:val="24"/>
          <w:szCs w:val="24"/>
        </w:rPr>
        <w:t xml:space="preserve">Il Presidente legge </w:t>
      </w:r>
      <w:r w:rsidR="00FC5E7F">
        <w:rPr>
          <w:rFonts w:asciiTheme="minorHAnsi" w:hAnsiTheme="minorHAnsi"/>
          <w:sz w:val="24"/>
          <w:szCs w:val="24"/>
        </w:rPr>
        <w:t>la</w:t>
      </w:r>
      <w:r>
        <w:rPr>
          <w:rFonts w:asciiTheme="minorHAnsi" w:hAnsiTheme="minorHAnsi"/>
          <w:sz w:val="24"/>
          <w:szCs w:val="24"/>
        </w:rPr>
        <w:t xml:space="preserve"> composizione dell’Osservatorio ed i </w:t>
      </w:r>
      <w:r w:rsidR="00FC5E7F">
        <w:rPr>
          <w:rFonts w:asciiTheme="minorHAnsi" w:hAnsiTheme="minorHAnsi"/>
          <w:sz w:val="24"/>
          <w:szCs w:val="24"/>
        </w:rPr>
        <w:t xml:space="preserve">compiti </w:t>
      </w:r>
      <w:r>
        <w:rPr>
          <w:rFonts w:asciiTheme="minorHAnsi" w:hAnsiTheme="minorHAnsi"/>
          <w:sz w:val="24"/>
          <w:szCs w:val="24"/>
        </w:rPr>
        <w:t xml:space="preserve">dello stesso, sottolineando che </w:t>
      </w:r>
      <w:r w:rsidR="00FC5E7F">
        <w:rPr>
          <w:rFonts w:asciiTheme="minorHAnsi" w:hAnsiTheme="minorHAnsi"/>
          <w:sz w:val="24"/>
          <w:szCs w:val="24"/>
        </w:rPr>
        <w:t xml:space="preserve"> </w:t>
      </w:r>
      <w:r>
        <w:rPr>
          <w:rFonts w:asciiTheme="minorHAnsi" w:hAnsiTheme="minorHAnsi"/>
          <w:sz w:val="24"/>
          <w:szCs w:val="24"/>
        </w:rPr>
        <w:t xml:space="preserve">nostre Federazioni Regionali dovranno </w:t>
      </w:r>
      <w:r w:rsidR="00FC5E7F">
        <w:rPr>
          <w:rFonts w:asciiTheme="minorHAnsi" w:hAnsiTheme="minorHAnsi"/>
          <w:sz w:val="24"/>
          <w:szCs w:val="24"/>
        </w:rPr>
        <w:t>indicare le composizione degli organismi regionali.</w:t>
      </w:r>
    </w:p>
    <w:p w:rsidR="00A55F64" w:rsidRPr="00C07248" w:rsidRDefault="00A55F64" w:rsidP="00A55F64">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A55F64" w:rsidRPr="00C07248" w:rsidRDefault="00225FB0" w:rsidP="00A55F64">
      <w:pPr>
        <w:jc w:val="both"/>
        <w:rPr>
          <w:rFonts w:asciiTheme="minorHAnsi" w:hAnsiTheme="minorHAnsi" w:cstheme="minorHAnsi"/>
          <w:bCs/>
        </w:rPr>
      </w:pPr>
      <w:r>
        <w:rPr>
          <w:rFonts w:asciiTheme="minorHAnsi" w:hAnsiTheme="minorHAnsi" w:cstheme="minorHAnsi"/>
          <w:bCs/>
        </w:rPr>
        <w:t>Ascoltata la relazione del Presidente,</w:t>
      </w:r>
    </w:p>
    <w:p w:rsidR="00A55F64" w:rsidRPr="00C07248" w:rsidRDefault="00A55F64" w:rsidP="00A55F64">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A55F64" w:rsidRPr="00225FB0" w:rsidRDefault="00225FB0" w:rsidP="00A55F64">
      <w:pPr>
        <w:jc w:val="both"/>
        <w:rPr>
          <w:rFonts w:asciiTheme="minorHAnsi" w:hAnsiTheme="minorHAnsi" w:cstheme="minorHAnsi"/>
          <w:b/>
          <w:bCs/>
          <w:u w:val="single"/>
        </w:rPr>
      </w:pPr>
      <w:r w:rsidRPr="00225FB0">
        <w:rPr>
          <w:rFonts w:asciiTheme="minorHAnsi" w:hAnsiTheme="minorHAnsi" w:cstheme="minorHAnsi"/>
          <w:b/>
          <w:bCs/>
          <w:u w:val="single"/>
        </w:rPr>
        <w:t xml:space="preserve">La </w:t>
      </w:r>
      <w:r w:rsidR="00FC5E7F" w:rsidRPr="00225FB0">
        <w:rPr>
          <w:rFonts w:asciiTheme="minorHAnsi" w:hAnsiTheme="minorHAnsi" w:cstheme="minorHAnsi"/>
          <w:b/>
          <w:bCs/>
          <w:u w:val="single"/>
        </w:rPr>
        <w:t>Presa d’atto</w:t>
      </w:r>
      <w:r w:rsidRPr="00225FB0">
        <w:rPr>
          <w:rFonts w:asciiTheme="minorHAnsi" w:hAnsiTheme="minorHAnsi" w:cstheme="minorHAnsi"/>
          <w:b/>
          <w:bCs/>
          <w:u w:val="single"/>
        </w:rPr>
        <w:t xml:space="preserve"> del </w:t>
      </w:r>
      <w:r w:rsidRPr="00225FB0">
        <w:rPr>
          <w:rFonts w:asciiTheme="minorHAnsi" w:hAnsiTheme="minorHAnsi" w:cs="Calibri"/>
          <w:b/>
          <w:bCs/>
          <w:u w:val="single"/>
        </w:rPr>
        <w:t xml:space="preserve">Decreto ministeriale del 23 ottobre 2014 per la nomina dei componenti dell’Osservatorio Nazionale per la Qualità del Paesaggio.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55F64" w:rsidRPr="00C07248" w:rsidTr="00A55F64">
        <w:trPr>
          <w:trHeight w:val="321"/>
        </w:trPr>
        <w:tc>
          <w:tcPr>
            <w:tcW w:w="7230"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A55F64" w:rsidRPr="00C07248" w:rsidTr="00A55F64">
        <w:trPr>
          <w:trHeight w:val="321"/>
        </w:trPr>
        <w:tc>
          <w:tcPr>
            <w:tcW w:w="7230"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A55F64" w:rsidRPr="00C07248" w:rsidRDefault="00A55F64" w:rsidP="00A55F64">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8"/>
        <w:gridCol w:w="3481"/>
        <w:gridCol w:w="833"/>
        <w:gridCol w:w="2491"/>
        <w:gridCol w:w="1266"/>
        <w:gridCol w:w="1268"/>
      </w:tblGrid>
      <w:tr w:rsidR="00A55F64" w:rsidRPr="00C07248" w:rsidTr="00A55F64">
        <w:trPr>
          <w:trHeight w:val="516"/>
        </w:trPr>
        <w:tc>
          <w:tcPr>
            <w:tcW w:w="468" w:type="dxa"/>
          </w:tcPr>
          <w:p w:rsidR="00A55F64" w:rsidRPr="00225FB0" w:rsidRDefault="00A55F64" w:rsidP="00A55F64">
            <w:pPr>
              <w:spacing w:line="360" w:lineRule="auto"/>
              <w:jc w:val="both"/>
              <w:rPr>
                <w:rFonts w:asciiTheme="minorHAnsi" w:hAnsiTheme="minorHAnsi" w:cstheme="minorHAnsi"/>
                <w:b/>
              </w:rPr>
            </w:pPr>
            <w:r w:rsidRPr="00225FB0">
              <w:rPr>
                <w:rFonts w:asciiTheme="minorHAnsi" w:hAnsiTheme="minorHAnsi" w:cstheme="minorHAnsi"/>
                <w:b/>
              </w:rPr>
              <w:t>9.</w:t>
            </w:r>
          </w:p>
        </w:tc>
        <w:tc>
          <w:tcPr>
            <w:tcW w:w="9339" w:type="dxa"/>
            <w:gridSpan w:val="5"/>
          </w:tcPr>
          <w:p w:rsidR="00A55F64" w:rsidRPr="00225FB0" w:rsidRDefault="00A55F64" w:rsidP="00A55F64">
            <w:pPr>
              <w:jc w:val="both"/>
              <w:rPr>
                <w:rFonts w:asciiTheme="minorHAnsi" w:hAnsiTheme="minorHAnsi" w:cs="Calibri"/>
              </w:rPr>
            </w:pPr>
            <w:r w:rsidRPr="00225FB0">
              <w:rPr>
                <w:rFonts w:asciiTheme="minorHAnsi" w:hAnsiTheme="minorHAnsi" w:cs="Calibri"/>
                <w:b/>
                <w:bCs/>
              </w:rPr>
              <w:t xml:space="preserve">Stato dell’arte sistema ordinistico sugli </w:t>
            </w:r>
            <w:r w:rsidRPr="00225FB0">
              <w:rPr>
                <w:rFonts w:asciiTheme="minorHAnsi" w:hAnsiTheme="minorHAnsi" w:cs="Calibri"/>
                <w:b/>
                <w:bCs/>
                <w:shd w:val="clear" w:color="auto" w:fill="FFFFFF"/>
              </w:rPr>
              <w:t>obblighi di pubblicità, trasparenza e diffusione di informazioni da parte delle pubbliche amministrazioni</w:t>
            </w:r>
            <w:r w:rsidRPr="00225FB0">
              <w:rPr>
                <w:rFonts w:asciiTheme="minorHAnsi" w:hAnsiTheme="minorHAnsi" w:cs="Calibri"/>
                <w:b/>
                <w:bCs/>
              </w:rPr>
              <w:t xml:space="preserve"> ai sensi del d. </w:t>
            </w:r>
            <w:proofErr w:type="spellStart"/>
            <w:r w:rsidRPr="00225FB0">
              <w:rPr>
                <w:rFonts w:asciiTheme="minorHAnsi" w:hAnsiTheme="minorHAnsi" w:cs="Calibri"/>
                <w:b/>
                <w:bCs/>
              </w:rPr>
              <w:t>lgs</w:t>
            </w:r>
            <w:proofErr w:type="spellEnd"/>
            <w:r w:rsidRPr="00225FB0">
              <w:rPr>
                <w:rFonts w:asciiTheme="minorHAnsi" w:hAnsiTheme="minorHAnsi" w:cs="Calibri"/>
                <w:b/>
                <w:bCs/>
              </w:rPr>
              <w:t>. 33/2013: esame e determinazioni.</w:t>
            </w:r>
          </w:p>
        </w:tc>
      </w:tr>
      <w:tr w:rsidR="00A55F64" w:rsidRPr="00C07248" w:rsidTr="00A55F64">
        <w:trPr>
          <w:trHeight w:val="199"/>
        </w:trPr>
        <w:tc>
          <w:tcPr>
            <w:tcW w:w="468"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81"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33" w:type="dxa"/>
          </w:tcPr>
          <w:p w:rsidR="00A55F64" w:rsidRPr="00C07248" w:rsidRDefault="00A55F64" w:rsidP="00A55F64">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474</w:t>
            </w:r>
          </w:p>
        </w:tc>
        <w:tc>
          <w:tcPr>
            <w:tcW w:w="2491"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 - Pisanti</w:t>
            </w:r>
          </w:p>
        </w:tc>
        <w:tc>
          <w:tcPr>
            <w:tcW w:w="1266" w:type="dxa"/>
          </w:tcPr>
          <w:p w:rsidR="00A55F64" w:rsidRPr="00C07248" w:rsidRDefault="00A55F64" w:rsidP="00A55F64">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8" w:type="dxa"/>
          </w:tcPr>
          <w:p w:rsidR="00A55F64" w:rsidRPr="00C07248" w:rsidRDefault="00A55F64" w:rsidP="00A55F64">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55F64" w:rsidRPr="00C07248" w:rsidTr="00A55F64">
        <w:trPr>
          <w:trHeight w:val="768"/>
        </w:trPr>
        <w:tc>
          <w:tcPr>
            <w:tcW w:w="2796"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55F64" w:rsidRPr="00C07248" w:rsidTr="00A55F64">
        <w:trPr>
          <w:trHeight w:val="456"/>
        </w:trPr>
        <w:tc>
          <w:tcPr>
            <w:tcW w:w="2796"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A55F64" w:rsidRPr="00C07248" w:rsidRDefault="00A55F64" w:rsidP="00A55F64">
            <w:pPr>
              <w:jc w:val="both"/>
              <w:rPr>
                <w:rFonts w:asciiTheme="minorHAnsi" w:hAnsiTheme="minorHAnsi" w:cstheme="minorHAnsi"/>
                <w:sz w:val="22"/>
                <w:szCs w:val="22"/>
              </w:rPr>
            </w:pPr>
          </w:p>
        </w:tc>
      </w:tr>
      <w:tr w:rsidR="00A55F64"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5F64" w:rsidRPr="00C07248" w:rsidRDefault="00A55F64"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5F64" w:rsidRPr="00C07248" w:rsidRDefault="00A55F64" w:rsidP="00A55F64">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5F64" w:rsidRPr="00C07248" w:rsidRDefault="00A55F64" w:rsidP="00A55F64">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C5E7F" w:rsidRPr="00C07248" w:rsidRDefault="00FC5E7F" w:rsidP="00A55F64">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FC5E7F" w:rsidRPr="00C07248" w:rsidRDefault="00FC5E7F" w:rsidP="00A55F64">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sz w:val="22"/>
                <w:szCs w:val="22"/>
              </w:rPr>
            </w:pPr>
          </w:p>
        </w:tc>
      </w:tr>
      <w:tr w:rsidR="00FC5E7F" w:rsidRPr="00C07248" w:rsidTr="00A55F6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FC5E7F" w:rsidRPr="00C07248" w:rsidRDefault="00FC5E7F" w:rsidP="00A55F64">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FC5E7F" w:rsidRPr="00C07248" w:rsidRDefault="00FC5E7F" w:rsidP="00A55F6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C5E7F" w:rsidRPr="00C07248" w:rsidRDefault="00FC5E7F"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C5E7F" w:rsidRPr="00C07248" w:rsidRDefault="00FC5E7F" w:rsidP="00A55F6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C5E7F" w:rsidRPr="00C07248" w:rsidRDefault="00FC5E7F" w:rsidP="00A55F64">
            <w:pPr>
              <w:spacing w:before="40" w:after="40"/>
              <w:ind w:left="-109"/>
              <w:jc w:val="center"/>
              <w:rPr>
                <w:rFonts w:asciiTheme="minorHAnsi" w:hAnsiTheme="minorHAnsi" w:cstheme="minorHAnsi"/>
                <w:b/>
                <w:bCs/>
                <w:sz w:val="22"/>
                <w:szCs w:val="22"/>
              </w:rPr>
            </w:pPr>
          </w:p>
        </w:tc>
      </w:tr>
    </w:tbl>
    <w:p w:rsidR="007A7FCE" w:rsidRPr="001C02F2" w:rsidRDefault="001D2766" w:rsidP="001C02F2">
      <w:pPr>
        <w:pStyle w:val="grassetto"/>
        <w:shd w:val="clear" w:color="auto" w:fill="F9F8F4"/>
        <w:spacing w:before="0" w:beforeAutospacing="0" w:after="24" w:afterAutospacing="0" w:line="266" w:lineRule="atLeast"/>
        <w:jc w:val="both"/>
        <w:textAlignment w:val="baseline"/>
        <w:rPr>
          <w:rFonts w:asciiTheme="minorHAnsi" w:hAnsiTheme="minorHAnsi" w:cs="Courier New"/>
          <w:color w:val="000000"/>
        </w:rPr>
      </w:pPr>
      <w:r w:rsidRPr="001C02F2">
        <w:rPr>
          <w:rFonts w:asciiTheme="minorHAnsi" w:hAnsiTheme="minorHAnsi" w:cstheme="minorHAnsi"/>
          <w:bCs/>
        </w:rPr>
        <w:t xml:space="preserve">Il </w:t>
      </w:r>
      <w:r w:rsidR="001C02F2" w:rsidRPr="001C02F2">
        <w:rPr>
          <w:rFonts w:asciiTheme="minorHAnsi" w:hAnsiTheme="minorHAnsi" w:cstheme="minorHAnsi"/>
          <w:bCs/>
        </w:rPr>
        <w:t xml:space="preserve">Presidente </w:t>
      </w:r>
      <w:r w:rsidRPr="001C02F2">
        <w:rPr>
          <w:rFonts w:asciiTheme="minorHAnsi" w:hAnsiTheme="minorHAnsi" w:cstheme="minorHAnsi"/>
          <w:bCs/>
        </w:rPr>
        <w:t>relaziona sul punto ed in particolare pone l’accento su alcuni articol</w:t>
      </w:r>
      <w:r w:rsidR="001C02F2" w:rsidRPr="001C02F2">
        <w:rPr>
          <w:rFonts w:asciiTheme="minorHAnsi" w:hAnsiTheme="minorHAnsi" w:cstheme="minorHAnsi"/>
          <w:bCs/>
        </w:rPr>
        <w:t>i</w:t>
      </w:r>
      <w:r w:rsidRPr="001C02F2">
        <w:rPr>
          <w:rFonts w:asciiTheme="minorHAnsi" w:hAnsiTheme="minorHAnsi" w:cstheme="minorHAnsi"/>
          <w:bCs/>
        </w:rPr>
        <w:t xml:space="preserve"> del</w:t>
      </w:r>
      <w:r w:rsidR="001C02F2" w:rsidRPr="001C02F2">
        <w:rPr>
          <w:rFonts w:asciiTheme="minorHAnsi" w:hAnsiTheme="minorHAnsi" w:cstheme="minorHAnsi"/>
          <w:bCs/>
        </w:rPr>
        <w:t xml:space="preserve"> decreto legislativo n.33/2013, in particolare </w:t>
      </w:r>
      <w:r w:rsidR="007A7FCE" w:rsidRPr="001C02F2">
        <w:rPr>
          <w:rFonts w:asciiTheme="minorHAnsi" w:hAnsiTheme="minorHAnsi"/>
          <w:color w:val="000000"/>
          <w:bdr w:val="none" w:sz="0" w:space="0" w:color="auto" w:frame="1"/>
        </w:rPr>
        <w:t xml:space="preserve">l’art.2 </w:t>
      </w:r>
      <w:r w:rsidR="007A7FCE" w:rsidRPr="001C02F2">
        <w:rPr>
          <w:rFonts w:asciiTheme="minorHAnsi" w:hAnsiTheme="minorHAnsi" w:cs="Courier New"/>
          <w:color w:val="000000"/>
        </w:rPr>
        <w:t xml:space="preserve">comma 2 del d. </w:t>
      </w:r>
      <w:proofErr w:type="spellStart"/>
      <w:r w:rsidR="007A7FCE" w:rsidRPr="001C02F2">
        <w:rPr>
          <w:rFonts w:asciiTheme="minorHAnsi" w:hAnsiTheme="minorHAnsi" w:cs="Courier New"/>
          <w:color w:val="000000"/>
        </w:rPr>
        <w:t>lgs</w:t>
      </w:r>
      <w:proofErr w:type="spellEnd"/>
      <w:r w:rsidR="007A7FCE" w:rsidRPr="001C02F2">
        <w:rPr>
          <w:rFonts w:asciiTheme="minorHAnsi" w:hAnsiTheme="minorHAnsi" w:cs="Courier New"/>
          <w:color w:val="000000"/>
        </w:rPr>
        <w:t xml:space="preserve"> 33/2013</w:t>
      </w:r>
      <w:r w:rsidR="001C02F2" w:rsidRPr="001C02F2">
        <w:rPr>
          <w:rFonts w:asciiTheme="minorHAnsi" w:hAnsiTheme="minorHAnsi" w:cs="Courier New"/>
          <w:color w:val="000000"/>
        </w:rPr>
        <w:t xml:space="preserve">, sottolineando che la </w:t>
      </w:r>
      <w:r w:rsidR="007A7FCE" w:rsidRPr="001C02F2">
        <w:rPr>
          <w:rFonts w:asciiTheme="minorHAnsi" w:hAnsiTheme="minorHAnsi" w:cs="Courier New"/>
          <w:color w:val="000000"/>
        </w:rPr>
        <w:t xml:space="preserve">pubblicazione si intende la pubblicazione, in </w:t>
      </w:r>
      <w:r w:rsidR="001C02F2" w:rsidRPr="001C02F2">
        <w:rPr>
          <w:rFonts w:asciiTheme="minorHAnsi" w:hAnsiTheme="minorHAnsi" w:cs="Courier New"/>
          <w:color w:val="000000"/>
        </w:rPr>
        <w:t>conformità</w:t>
      </w:r>
      <w:r w:rsidR="007A7FCE" w:rsidRPr="001C02F2">
        <w:rPr>
          <w:rFonts w:asciiTheme="minorHAnsi" w:hAnsiTheme="minorHAnsi" w:cs="Courier New"/>
          <w:color w:val="000000"/>
        </w:rPr>
        <w:t xml:space="preserve"> alle specifiche e alle regole tecniche di cui all'allegato A, nei siti istituzionali delle pubbliche amministrazioni dei documenti, delle informazioni e dei dati concernenti l'organizzazione e l'</w:t>
      </w:r>
      <w:r w:rsidR="001C02F2" w:rsidRPr="001C02F2">
        <w:rPr>
          <w:rFonts w:asciiTheme="minorHAnsi" w:hAnsiTheme="minorHAnsi" w:cs="Courier New"/>
          <w:color w:val="000000"/>
        </w:rPr>
        <w:t>attività</w:t>
      </w:r>
      <w:r w:rsidR="007A7FCE" w:rsidRPr="001C02F2">
        <w:rPr>
          <w:rFonts w:asciiTheme="minorHAnsi" w:hAnsiTheme="minorHAnsi" w:cs="Courier New"/>
          <w:color w:val="000000"/>
        </w:rPr>
        <w:t>' delle pubbliche amministrazioni, cui corrisponde il diritto di chiunque di accedere ai siti direttamente ed immediatamente, senza au</w:t>
      </w:r>
      <w:r w:rsidR="001C02F2" w:rsidRPr="001C02F2">
        <w:rPr>
          <w:rFonts w:asciiTheme="minorHAnsi" w:hAnsiTheme="minorHAnsi" w:cs="Courier New"/>
          <w:color w:val="000000"/>
        </w:rPr>
        <w:t>tenticazione ed identificazione.</w:t>
      </w:r>
    </w:p>
    <w:p w:rsidR="00FC5E7F" w:rsidRPr="001C02F2" w:rsidRDefault="001C02F2" w:rsidP="001C02F2">
      <w:pPr>
        <w:shd w:val="clear" w:color="auto" w:fill="F9F8F4"/>
        <w:spacing w:line="266" w:lineRule="atLeast"/>
        <w:jc w:val="both"/>
        <w:textAlignment w:val="baseline"/>
        <w:rPr>
          <w:rFonts w:asciiTheme="minorHAnsi" w:hAnsiTheme="minorHAnsi"/>
          <w:color w:val="000000"/>
        </w:rPr>
      </w:pPr>
      <w:r w:rsidRPr="001C02F2">
        <w:rPr>
          <w:rFonts w:asciiTheme="minorHAnsi" w:hAnsiTheme="minorHAnsi"/>
          <w:color w:val="000000"/>
        </w:rPr>
        <w:t xml:space="preserve">Il Presidente illustra </w:t>
      </w:r>
      <w:r w:rsidRPr="001C02F2">
        <w:rPr>
          <w:rFonts w:asciiTheme="minorHAnsi" w:hAnsiTheme="minorHAnsi" w:cstheme="minorHAnsi"/>
          <w:bCs/>
        </w:rPr>
        <w:t>il contenuto</w:t>
      </w:r>
      <w:r w:rsidR="007A7FCE" w:rsidRPr="001C02F2">
        <w:rPr>
          <w:rFonts w:asciiTheme="minorHAnsi" w:hAnsiTheme="minorHAnsi" w:cstheme="minorHAnsi"/>
          <w:bCs/>
        </w:rPr>
        <w:t xml:space="preserve"> delle informazioni da riportare sui siti istituzionali, loro pubblicazione e i relativi arti</w:t>
      </w:r>
      <w:r w:rsidRPr="001C02F2">
        <w:rPr>
          <w:rFonts w:asciiTheme="minorHAnsi" w:hAnsiTheme="minorHAnsi" w:cstheme="minorHAnsi"/>
          <w:bCs/>
        </w:rPr>
        <w:t xml:space="preserve">coli di riferimento nel decreto. </w:t>
      </w:r>
      <w:r w:rsidR="00C07248" w:rsidRPr="001C02F2">
        <w:rPr>
          <w:rFonts w:asciiTheme="minorHAnsi" w:hAnsiTheme="minorHAnsi"/>
          <w:color w:val="000000"/>
        </w:rPr>
        <w:t>La sezione "Amministrazione trasparente" deve essere organizzata in modo che cliccando sull'identificativo di una sotto-sezione sia possibile accedere ai contenuti della sotto-sezione stessa, o all'interno della stessa pagina "Amministrazione trasparente" o in una pagina specifica relativa alla sotto-sezione. L'obiettivo di questa organizzazione è l'associazione univoca tra una sotto-sezione e uno specifico in modo che sia possibile raggiungere direttamente dall'esterno la sotto-sezione di interesse. A tal fine è necessario che i collegamenti ipertestuali associati alle singole sotto-sezioni siano mantenute invariate nel tempo, per evitare situazioni di "collegamento non raggiungibile" da parte di accessi esterni. </w:t>
      </w:r>
    </w:p>
    <w:p w:rsidR="001D2766" w:rsidRPr="001C02F2" w:rsidRDefault="001C02F2" w:rsidP="001C02F2">
      <w:pPr>
        <w:shd w:val="clear" w:color="auto" w:fill="F9F8F4"/>
        <w:spacing w:line="266" w:lineRule="atLeast"/>
        <w:jc w:val="both"/>
        <w:textAlignment w:val="baseline"/>
        <w:rPr>
          <w:rFonts w:asciiTheme="minorHAnsi" w:hAnsiTheme="minorHAnsi" w:cstheme="minorHAnsi"/>
          <w:bCs/>
        </w:rPr>
      </w:pPr>
      <w:r w:rsidRPr="001C02F2">
        <w:rPr>
          <w:rFonts w:asciiTheme="minorHAnsi" w:hAnsiTheme="minorHAnsi"/>
          <w:color w:val="000000"/>
        </w:rPr>
        <w:t>Il Presidente cede la parola al Segretario Pisanti, che richiama i contenuti</w:t>
      </w:r>
      <w:r w:rsidR="001D2766" w:rsidRPr="001C02F2">
        <w:rPr>
          <w:rFonts w:asciiTheme="minorHAnsi" w:hAnsiTheme="minorHAnsi"/>
          <w:bCs/>
        </w:rPr>
        <w:t xml:space="preserve"> dell’art.14 del decreto Legislativo n.33/2013 </w:t>
      </w:r>
      <w:r w:rsidR="001D2766" w:rsidRPr="001C02F2">
        <w:rPr>
          <w:rFonts w:asciiTheme="minorHAnsi" w:hAnsiTheme="minorHAnsi"/>
          <w:bCs/>
          <w:i/>
          <w:color w:val="000000"/>
        </w:rPr>
        <w:t>Obblighi di pubblicazione concernenti i componenti degli organi di indirizzo politico</w:t>
      </w:r>
      <w:r>
        <w:rPr>
          <w:rFonts w:asciiTheme="minorHAnsi" w:hAnsiTheme="minorHAnsi"/>
          <w:bCs/>
          <w:i/>
        </w:rPr>
        <w:t xml:space="preserve">. </w:t>
      </w:r>
      <w:r w:rsidR="000271D6" w:rsidRPr="001C02F2">
        <w:rPr>
          <w:rFonts w:asciiTheme="minorHAnsi" w:hAnsiTheme="minorHAnsi" w:cstheme="minorHAnsi"/>
          <w:bCs/>
        </w:rPr>
        <w:t>Il</w:t>
      </w:r>
      <w:r w:rsidR="0014467D" w:rsidRPr="001C02F2">
        <w:rPr>
          <w:rFonts w:asciiTheme="minorHAnsi" w:hAnsiTheme="minorHAnsi" w:cstheme="minorHAnsi"/>
          <w:bCs/>
        </w:rPr>
        <w:t xml:space="preserve"> segretari</w:t>
      </w:r>
      <w:r w:rsidR="000271D6" w:rsidRPr="001C02F2">
        <w:rPr>
          <w:rFonts w:asciiTheme="minorHAnsi" w:hAnsiTheme="minorHAnsi" w:cstheme="minorHAnsi"/>
          <w:bCs/>
        </w:rPr>
        <w:t>o</w:t>
      </w:r>
      <w:r w:rsidR="0014467D" w:rsidRPr="001C02F2">
        <w:rPr>
          <w:rFonts w:asciiTheme="minorHAnsi" w:hAnsiTheme="minorHAnsi" w:cstheme="minorHAnsi"/>
          <w:bCs/>
        </w:rPr>
        <w:t xml:space="preserve"> Dott. Pisanti, inoltre rammenta al Consiglio che con le circolari n.10</w:t>
      </w:r>
      <w:r w:rsidR="000271D6" w:rsidRPr="001C02F2">
        <w:rPr>
          <w:rFonts w:asciiTheme="minorHAnsi" w:hAnsiTheme="minorHAnsi" w:cstheme="minorHAnsi"/>
          <w:bCs/>
        </w:rPr>
        <w:t xml:space="preserve"> del 29/01/2014 e n.64 del 20/11/2014 il CONAF ha comunicato a tutti gli Ordini territoriali gli obblighi e le modalità di pubblicazione dei dati richiesti dal decreto legislativo n.33/2013, aggiornando la data di avvio del controllo al 1 gennaio 2015.</w:t>
      </w:r>
    </w:p>
    <w:p w:rsidR="00A55F64" w:rsidRPr="001C02F2" w:rsidRDefault="00A55F64" w:rsidP="00A55F64">
      <w:pPr>
        <w:tabs>
          <w:tab w:val="left" w:pos="837"/>
        </w:tabs>
        <w:jc w:val="center"/>
        <w:rPr>
          <w:rFonts w:asciiTheme="minorHAnsi" w:hAnsiTheme="minorHAnsi" w:cs="Arial"/>
          <w:b/>
          <w:u w:val="single"/>
        </w:rPr>
      </w:pPr>
      <w:r w:rsidRPr="001C02F2">
        <w:rPr>
          <w:rFonts w:asciiTheme="minorHAnsi" w:hAnsiTheme="minorHAnsi" w:cs="Arial"/>
          <w:b/>
          <w:u w:val="single"/>
        </w:rPr>
        <w:t>IL CONSIGLIO</w:t>
      </w:r>
    </w:p>
    <w:p w:rsidR="00EF373B" w:rsidRPr="001C02F2" w:rsidRDefault="001C02F2" w:rsidP="001C02F2">
      <w:pPr>
        <w:tabs>
          <w:tab w:val="left" w:pos="837"/>
        </w:tabs>
        <w:jc w:val="both"/>
        <w:rPr>
          <w:rFonts w:asciiTheme="minorHAnsi" w:hAnsiTheme="minorHAnsi" w:cs="Arial"/>
        </w:rPr>
      </w:pPr>
      <w:r w:rsidRPr="001C02F2">
        <w:rPr>
          <w:rFonts w:asciiTheme="minorHAnsi" w:hAnsiTheme="minorHAnsi" w:cs="Arial"/>
        </w:rPr>
        <w:t>Ascoltate le relazioni del Presidente Sisti del Segretario Pisanti,</w:t>
      </w:r>
    </w:p>
    <w:p w:rsidR="00A55F64" w:rsidRPr="00EF373B" w:rsidRDefault="00A55F64" w:rsidP="00A55F64">
      <w:pPr>
        <w:tabs>
          <w:tab w:val="left" w:pos="837"/>
        </w:tabs>
        <w:jc w:val="center"/>
        <w:rPr>
          <w:rFonts w:asciiTheme="minorHAnsi" w:hAnsiTheme="minorHAnsi" w:cs="Arial"/>
          <w:b/>
          <w:u w:val="single"/>
        </w:rPr>
      </w:pPr>
      <w:r w:rsidRPr="00EF373B">
        <w:rPr>
          <w:rFonts w:asciiTheme="minorHAnsi" w:hAnsiTheme="minorHAnsi" w:cs="Arial"/>
          <w:b/>
          <w:u w:val="single"/>
        </w:rPr>
        <w:t>DELIBERA</w:t>
      </w:r>
    </w:p>
    <w:p w:rsidR="00A55F64" w:rsidRPr="00F05C4F" w:rsidRDefault="001C02F2" w:rsidP="00547DD8">
      <w:pPr>
        <w:pStyle w:val="Paragrafoelenco"/>
        <w:numPr>
          <w:ilvl w:val="0"/>
          <w:numId w:val="7"/>
        </w:numPr>
        <w:tabs>
          <w:tab w:val="left" w:pos="837"/>
        </w:tabs>
        <w:jc w:val="both"/>
        <w:rPr>
          <w:rFonts w:asciiTheme="minorHAnsi" w:hAnsiTheme="minorHAnsi" w:cs="Arial"/>
          <w:b/>
          <w:u w:val="single"/>
        </w:rPr>
      </w:pPr>
      <w:r>
        <w:rPr>
          <w:rFonts w:asciiTheme="minorHAnsi" w:hAnsiTheme="minorHAnsi" w:cs="Arial"/>
          <w:b/>
          <w:u w:val="single"/>
        </w:rPr>
        <w:t>La p</w:t>
      </w:r>
      <w:r w:rsidR="00F05C4F" w:rsidRPr="00F05C4F">
        <w:rPr>
          <w:rFonts w:asciiTheme="minorHAnsi" w:hAnsiTheme="minorHAnsi" w:cs="Arial"/>
          <w:b/>
          <w:u w:val="single"/>
        </w:rPr>
        <w:t>resa d’atto della situazione in attesa delle disposizioni dell’ANAC per comunicarle a tutti gli Ordini.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55F64" w:rsidRPr="00C07248" w:rsidTr="00CF46DB">
        <w:trPr>
          <w:trHeight w:val="75"/>
        </w:trPr>
        <w:tc>
          <w:tcPr>
            <w:tcW w:w="7230"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A55F64" w:rsidRPr="00C07248" w:rsidTr="00A55F64">
        <w:trPr>
          <w:trHeight w:val="321"/>
        </w:trPr>
        <w:tc>
          <w:tcPr>
            <w:tcW w:w="7230"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A55F64" w:rsidRPr="00C07248" w:rsidRDefault="00A55F64" w:rsidP="00A55F64">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9A08EC" w:rsidRDefault="009A08EC" w:rsidP="00A55F64">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1028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01"/>
        <w:gridCol w:w="904"/>
        <w:gridCol w:w="2701"/>
        <w:gridCol w:w="1373"/>
        <w:gridCol w:w="1376"/>
      </w:tblGrid>
      <w:tr w:rsidR="002B0690" w:rsidRPr="00C07248" w:rsidTr="00553340">
        <w:trPr>
          <w:trHeight w:val="638"/>
        </w:trPr>
        <w:tc>
          <w:tcPr>
            <w:tcW w:w="534" w:type="dxa"/>
          </w:tcPr>
          <w:p w:rsidR="002B0690" w:rsidRPr="00863523" w:rsidRDefault="002B0690" w:rsidP="00863523">
            <w:pPr>
              <w:jc w:val="both"/>
              <w:rPr>
                <w:rFonts w:asciiTheme="minorHAnsi" w:hAnsiTheme="minorHAnsi" w:cstheme="minorHAnsi"/>
                <w:b/>
              </w:rPr>
            </w:pPr>
            <w:r w:rsidRPr="00863523">
              <w:rPr>
                <w:rFonts w:asciiTheme="minorHAnsi" w:hAnsiTheme="minorHAnsi" w:cstheme="minorHAnsi"/>
                <w:b/>
              </w:rPr>
              <w:t>10.</w:t>
            </w:r>
          </w:p>
        </w:tc>
        <w:tc>
          <w:tcPr>
            <w:tcW w:w="9755" w:type="dxa"/>
            <w:gridSpan w:val="5"/>
          </w:tcPr>
          <w:p w:rsidR="002B0690" w:rsidRPr="00863523" w:rsidRDefault="002B0690" w:rsidP="00863523">
            <w:pPr>
              <w:jc w:val="both"/>
              <w:rPr>
                <w:rFonts w:asciiTheme="minorHAnsi" w:hAnsiTheme="minorHAnsi" w:cs="Calibri"/>
              </w:rPr>
            </w:pPr>
            <w:r w:rsidRPr="00863523">
              <w:rPr>
                <w:rFonts w:asciiTheme="minorHAnsi" w:hAnsiTheme="minorHAnsi" w:cs="Calibri"/>
                <w:b/>
                <w:bCs/>
              </w:rPr>
              <w:t>Nomina responsabile della prevenzione della corruzione e della trasparenza e relative disposizioni (in applicazione del d.lgs. n.33/2013): esame e determinazioni.</w:t>
            </w:r>
          </w:p>
        </w:tc>
      </w:tr>
      <w:tr w:rsidR="002B0690" w:rsidRPr="00C07248" w:rsidTr="00553340">
        <w:trPr>
          <w:trHeight w:val="246"/>
        </w:trPr>
        <w:tc>
          <w:tcPr>
            <w:tcW w:w="534"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01"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904" w:type="dxa"/>
          </w:tcPr>
          <w:p w:rsidR="002B0690" w:rsidRPr="00C07248" w:rsidRDefault="002B0690" w:rsidP="002B0690">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475</w:t>
            </w:r>
          </w:p>
        </w:tc>
        <w:tc>
          <w:tcPr>
            <w:tcW w:w="2701"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373"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76" w:type="dxa"/>
          </w:tcPr>
          <w:p w:rsidR="002B0690" w:rsidRPr="00C07248" w:rsidRDefault="002B0690" w:rsidP="00553340">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293"/>
        <w:gridCol w:w="329"/>
        <w:gridCol w:w="1376"/>
        <w:gridCol w:w="853"/>
        <w:gridCol w:w="878"/>
        <w:gridCol w:w="998"/>
        <w:gridCol w:w="999"/>
        <w:gridCol w:w="874"/>
      </w:tblGrid>
      <w:tr w:rsidR="002B0690" w:rsidRPr="00C07248" w:rsidTr="00553340">
        <w:trPr>
          <w:trHeight w:val="768"/>
        </w:trPr>
        <w:tc>
          <w:tcPr>
            <w:tcW w:w="2856"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22" w:type="dxa"/>
            <w:gridSpan w:val="2"/>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5978" w:type="dxa"/>
            <w:gridSpan w:val="6"/>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B0690" w:rsidRPr="00C07248" w:rsidTr="00553340">
        <w:trPr>
          <w:trHeight w:val="456"/>
        </w:trPr>
        <w:tc>
          <w:tcPr>
            <w:tcW w:w="2856"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00" w:type="dxa"/>
            <w:gridSpan w:val="8"/>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2B0690" w:rsidRPr="00C07248" w:rsidRDefault="002B0690" w:rsidP="00553340">
            <w:pPr>
              <w:jc w:val="both"/>
              <w:rPr>
                <w:rFonts w:asciiTheme="minorHAnsi" w:hAnsiTheme="minorHAnsi" w:cstheme="minorHAnsi"/>
                <w:sz w:val="22"/>
                <w:szCs w:val="22"/>
              </w:rPr>
            </w:pPr>
          </w:p>
        </w:tc>
      </w:tr>
      <w:tr w:rsidR="002B0690"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B0690" w:rsidRPr="00C07248" w:rsidRDefault="002B0690" w:rsidP="00553340">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B0690" w:rsidRPr="00C07248" w:rsidRDefault="002B0690" w:rsidP="00553340">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A08EC" w:rsidRPr="00C07248" w:rsidRDefault="009A08EC" w:rsidP="00553340">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08EC" w:rsidRPr="00C07248" w:rsidRDefault="009A08EC" w:rsidP="0055334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b/>
                <w:bCs/>
                <w:sz w:val="22"/>
                <w:szCs w:val="22"/>
              </w:rPr>
            </w:pPr>
          </w:p>
        </w:tc>
      </w:tr>
    </w:tbl>
    <w:p w:rsidR="002B0690" w:rsidRPr="00C07248" w:rsidRDefault="002B0690" w:rsidP="002B0690">
      <w:pPr>
        <w:tabs>
          <w:tab w:val="left" w:pos="6203"/>
        </w:tabs>
        <w:rPr>
          <w:rFonts w:asciiTheme="minorHAnsi" w:hAnsiTheme="minorHAnsi" w:cs="Arial"/>
          <w:b/>
          <w:sz w:val="18"/>
          <w:szCs w:val="18"/>
        </w:rPr>
      </w:pPr>
    </w:p>
    <w:p w:rsidR="002B0690" w:rsidRPr="00512F51" w:rsidRDefault="00070448" w:rsidP="001C02F2">
      <w:pPr>
        <w:tabs>
          <w:tab w:val="left" w:pos="837"/>
        </w:tabs>
        <w:jc w:val="both"/>
        <w:rPr>
          <w:rFonts w:asciiTheme="minorHAnsi" w:hAnsiTheme="minorHAnsi" w:cs="Arial"/>
        </w:rPr>
      </w:pPr>
      <w:r w:rsidRPr="001C02F2">
        <w:rPr>
          <w:rFonts w:asciiTheme="minorHAnsi" w:hAnsiTheme="minorHAnsi" w:cs="Arial"/>
        </w:rPr>
        <w:t xml:space="preserve">Il Presidente Sisti relaziona sul punto e ricorda al Consiglio che in applicazione del </w:t>
      </w:r>
      <w:proofErr w:type="spellStart"/>
      <w:r w:rsidRPr="001C02F2">
        <w:rPr>
          <w:rFonts w:asciiTheme="minorHAnsi" w:hAnsiTheme="minorHAnsi" w:cs="Arial"/>
        </w:rPr>
        <w:t>d.lgs</w:t>
      </w:r>
      <w:proofErr w:type="spellEnd"/>
      <w:r w:rsidRPr="001C02F2">
        <w:rPr>
          <w:rFonts w:asciiTheme="minorHAnsi" w:hAnsiTheme="minorHAnsi" w:cs="Arial"/>
        </w:rPr>
        <w:t xml:space="preserve"> n.33/2013 </w:t>
      </w:r>
      <w:r w:rsidRPr="00512F51">
        <w:rPr>
          <w:rFonts w:asciiTheme="minorHAnsi" w:hAnsiTheme="minorHAnsi" w:cs="Arial"/>
        </w:rPr>
        <w:t>il Consiglio è tenuto alla nomina del responsabile della prevenzione della corruzione e della trasparenza</w:t>
      </w:r>
      <w:r w:rsidR="003B1493" w:rsidRPr="00512F51">
        <w:rPr>
          <w:rFonts w:asciiTheme="minorHAnsi" w:hAnsiTheme="minorHAnsi" w:cs="Arial"/>
        </w:rPr>
        <w:t xml:space="preserve"> che andrà individuato dall’organo di indirizzo politico di norma tra i dirigenti amministrativi di ruolo di prima fascia in servizio</w:t>
      </w:r>
      <w:r w:rsidR="007307D7" w:rsidRPr="00512F51">
        <w:rPr>
          <w:rFonts w:asciiTheme="minorHAnsi" w:hAnsiTheme="minorHAnsi" w:cs="Arial"/>
        </w:rPr>
        <w:t>. Inoltre sottolinea come il responsabile della prevenzione della corruzione e il responsabile della trasparenza possono essere individuati nella stessa persona.</w:t>
      </w:r>
      <w:r w:rsidR="001C02F2" w:rsidRPr="00512F51">
        <w:rPr>
          <w:rFonts w:asciiTheme="minorHAnsi" w:hAnsiTheme="minorHAnsi" w:cs="Arial"/>
        </w:rPr>
        <w:t xml:space="preserve"> </w:t>
      </w:r>
    </w:p>
    <w:p w:rsidR="00512F51" w:rsidRPr="001C02F2" w:rsidRDefault="001C02F2" w:rsidP="001C02F2">
      <w:pPr>
        <w:tabs>
          <w:tab w:val="left" w:pos="837"/>
        </w:tabs>
        <w:jc w:val="both"/>
        <w:rPr>
          <w:rFonts w:asciiTheme="minorHAnsi" w:hAnsiTheme="minorHAnsi" w:cs="Arial"/>
        </w:rPr>
      </w:pPr>
      <w:r w:rsidRPr="00512F51">
        <w:rPr>
          <w:rFonts w:asciiTheme="minorHAnsi" w:hAnsiTheme="minorHAnsi" w:cs="Arial"/>
        </w:rPr>
        <w:t xml:space="preserve">Il Presidente richiama i contenuti della </w:t>
      </w:r>
      <w:r w:rsidR="003B1493" w:rsidRPr="00512F51">
        <w:rPr>
          <w:rFonts w:asciiTheme="minorHAnsi" w:hAnsiTheme="minorHAnsi" w:cs="Arial"/>
        </w:rPr>
        <w:t>circolare n.2/2013 del Ministero per la funzione pubblica avente per oggetto:</w:t>
      </w:r>
      <w:r w:rsidR="003B1493" w:rsidRPr="00512F51">
        <w:rPr>
          <w:rStyle w:val="Enfasigrassetto"/>
          <w:rFonts w:asciiTheme="minorHAnsi" w:hAnsiTheme="minorHAnsi"/>
          <w:b w:val="0"/>
        </w:rPr>
        <w:t xml:space="preserve"> d.lgs. n. 33 del 2013</w:t>
      </w:r>
      <w:r w:rsidRPr="00512F51">
        <w:rPr>
          <w:rStyle w:val="Enfasigrassetto"/>
          <w:rFonts w:asciiTheme="minorHAnsi" w:hAnsiTheme="minorHAnsi"/>
          <w:b w:val="0"/>
        </w:rPr>
        <w:t xml:space="preserve"> - attuazione della trasparenza, elencando i compiti assegnati al </w:t>
      </w:r>
      <w:r w:rsidR="00512F51" w:rsidRPr="00512F51">
        <w:rPr>
          <w:rStyle w:val="Enfasigrassetto"/>
          <w:rFonts w:asciiTheme="minorHAnsi" w:hAnsiTheme="minorHAnsi"/>
          <w:b w:val="0"/>
        </w:rPr>
        <w:t>responsabile</w:t>
      </w:r>
      <w:r w:rsidRPr="00512F51">
        <w:rPr>
          <w:rStyle w:val="Enfasigrassetto"/>
          <w:rFonts w:asciiTheme="minorHAnsi" w:hAnsiTheme="minorHAnsi"/>
          <w:b w:val="0"/>
        </w:rPr>
        <w:t>.</w:t>
      </w:r>
      <w:r w:rsidR="00512F51">
        <w:rPr>
          <w:rStyle w:val="Enfasigrassetto"/>
          <w:rFonts w:asciiTheme="minorHAnsi" w:hAnsiTheme="minorHAnsi"/>
          <w:b w:val="0"/>
        </w:rPr>
        <w:t xml:space="preserve"> Propone quale responsabile il nominativo della Dipendente Dott.ssa Barbara Bruni. </w:t>
      </w:r>
      <w:r w:rsidR="00512F51">
        <w:rPr>
          <w:rFonts w:asciiTheme="minorHAnsi" w:hAnsiTheme="minorHAnsi" w:cs="Arial"/>
        </w:rPr>
        <w:t>Il Presidente</w:t>
      </w:r>
      <w:r w:rsidR="007307D7" w:rsidRPr="001C02F2">
        <w:rPr>
          <w:rFonts w:asciiTheme="minorHAnsi" w:hAnsiTheme="minorHAnsi" w:cs="Arial"/>
        </w:rPr>
        <w:t xml:space="preserve"> ricorda</w:t>
      </w:r>
      <w:r w:rsidR="00512F51">
        <w:rPr>
          <w:rFonts w:asciiTheme="minorHAnsi" w:hAnsiTheme="minorHAnsi" w:cs="Arial"/>
        </w:rPr>
        <w:t>,</w:t>
      </w:r>
      <w:r w:rsidR="007307D7" w:rsidRPr="001C02F2">
        <w:rPr>
          <w:rFonts w:asciiTheme="minorHAnsi" w:hAnsiTheme="minorHAnsi" w:cs="Arial"/>
        </w:rPr>
        <w:t xml:space="preserve"> </w:t>
      </w:r>
      <w:r w:rsidR="00512F51">
        <w:rPr>
          <w:rFonts w:asciiTheme="minorHAnsi" w:hAnsiTheme="minorHAnsi" w:cs="Arial"/>
        </w:rPr>
        <w:t xml:space="preserve">inoltre, </w:t>
      </w:r>
      <w:r w:rsidR="007307D7" w:rsidRPr="001C02F2">
        <w:rPr>
          <w:rFonts w:asciiTheme="minorHAnsi" w:hAnsiTheme="minorHAnsi" w:cs="Arial"/>
        </w:rPr>
        <w:t>che una volta nominato, il nominativo del responsabile andrà comunicato alla CIVIT e all’ANAC tramite apposito modulo indicando l’indirizzo e-mail del responsabile.</w:t>
      </w:r>
    </w:p>
    <w:p w:rsidR="002B0690" w:rsidRDefault="002B0690" w:rsidP="001C02F2">
      <w:pPr>
        <w:tabs>
          <w:tab w:val="left" w:pos="837"/>
        </w:tabs>
        <w:jc w:val="center"/>
        <w:rPr>
          <w:rFonts w:asciiTheme="minorHAnsi" w:hAnsiTheme="minorHAnsi" w:cs="Arial"/>
          <w:b/>
          <w:u w:val="single"/>
        </w:rPr>
      </w:pPr>
      <w:r w:rsidRPr="001C02F2">
        <w:rPr>
          <w:rFonts w:asciiTheme="minorHAnsi" w:hAnsiTheme="minorHAnsi" w:cs="Arial"/>
          <w:b/>
          <w:u w:val="single"/>
        </w:rPr>
        <w:t>IL CONSIGLIO</w:t>
      </w:r>
    </w:p>
    <w:p w:rsidR="00512F51" w:rsidRPr="00512F51" w:rsidRDefault="00512F51" w:rsidP="00512F51">
      <w:pPr>
        <w:tabs>
          <w:tab w:val="left" w:pos="837"/>
        </w:tabs>
        <w:jc w:val="both"/>
        <w:rPr>
          <w:rFonts w:asciiTheme="minorHAnsi" w:hAnsiTheme="minorHAnsi" w:cs="Arial"/>
        </w:rPr>
      </w:pPr>
      <w:r w:rsidRPr="00512F51">
        <w:rPr>
          <w:rFonts w:asciiTheme="minorHAnsi" w:hAnsiTheme="minorHAnsi" w:cs="Arial"/>
        </w:rPr>
        <w:t>Ascoltata la relazione del Presidente, dopo ampia e approfondita discussione,</w:t>
      </w:r>
    </w:p>
    <w:p w:rsidR="002B0690" w:rsidRPr="001C02F2" w:rsidRDefault="002B0690" w:rsidP="001C02F2">
      <w:pPr>
        <w:tabs>
          <w:tab w:val="left" w:pos="837"/>
        </w:tabs>
        <w:jc w:val="center"/>
        <w:rPr>
          <w:rFonts w:asciiTheme="minorHAnsi" w:hAnsiTheme="minorHAnsi" w:cs="Arial"/>
          <w:b/>
          <w:u w:val="single"/>
        </w:rPr>
      </w:pPr>
      <w:r w:rsidRPr="001C02F2">
        <w:rPr>
          <w:rFonts w:asciiTheme="minorHAnsi" w:hAnsiTheme="minorHAnsi" w:cs="Arial"/>
          <w:b/>
          <w:u w:val="single"/>
        </w:rPr>
        <w:t>DELIBERA</w:t>
      </w:r>
    </w:p>
    <w:p w:rsidR="00F05C4F" w:rsidRPr="00512F51" w:rsidRDefault="00F05C4F" w:rsidP="00512F51">
      <w:pPr>
        <w:pStyle w:val="Paragrafoelenco"/>
        <w:numPr>
          <w:ilvl w:val="0"/>
          <w:numId w:val="8"/>
        </w:numPr>
        <w:tabs>
          <w:tab w:val="left" w:pos="837"/>
        </w:tabs>
        <w:ind w:left="567" w:hanging="567"/>
        <w:jc w:val="both"/>
        <w:rPr>
          <w:rFonts w:asciiTheme="minorHAnsi" w:hAnsiTheme="minorHAnsi" w:cs="Arial"/>
          <w:b/>
          <w:u w:val="single"/>
        </w:rPr>
      </w:pPr>
      <w:r w:rsidRPr="00512F51">
        <w:rPr>
          <w:rFonts w:asciiTheme="minorHAnsi" w:hAnsiTheme="minorHAnsi" w:cs="Arial"/>
          <w:b/>
          <w:u w:val="single"/>
        </w:rPr>
        <w:t>Di nominare la Dott.ssa Barbara Bruni</w:t>
      </w:r>
      <w:r w:rsidR="00512F51" w:rsidRPr="00512F51">
        <w:rPr>
          <w:rFonts w:asciiTheme="minorHAnsi" w:hAnsiTheme="minorHAnsi" w:cs="Calibri"/>
          <w:b/>
          <w:bCs/>
          <w:u w:val="single"/>
        </w:rPr>
        <w:t xml:space="preserve"> quale responsabile della prevenzione della corruzione e della trasparenza e relative disposizioni (in applicazione del d.lgs. n.33/2013)</w:t>
      </w:r>
    </w:p>
    <w:p w:rsidR="002B0690" w:rsidRPr="00512F51" w:rsidRDefault="00512F51" w:rsidP="00512F51">
      <w:pPr>
        <w:pStyle w:val="Paragrafoelenco"/>
        <w:numPr>
          <w:ilvl w:val="0"/>
          <w:numId w:val="8"/>
        </w:numPr>
        <w:tabs>
          <w:tab w:val="left" w:pos="837"/>
        </w:tabs>
        <w:ind w:left="567" w:hanging="567"/>
        <w:jc w:val="both"/>
        <w:rPr>
          <w:rFonts w:asciiTheme="minorHAnsi" w:hAnsiTheme="minorHAnsi" w:cs="Arial"/>
          <w:b/>
          <w:u w:val="single"/>
        </w:rPr>
      </w:pPr>
      <w:r>
        <w:rPr>
          <w:rFonts w:asciiTheme="minorHAnsi" w:hAnsiTheme="minorHAnsi" w:cs="Arial"/>
          <w:b/>
          <w:u w:val="single"/>
        </w:rPr>
        <w:t>Di c</w:t>
      </w:r>
      <w:r w:rsidR="00F05C4F" w:rsidRPr="00512F51">
        <w:rPr>
          <w:rFonts w:asciiTheme="minorHAnsi" w:hAnsiTheme="minorHAnsi" w:cs="Arial"/>
          <w:b/>
          <w:u w:val="single"/>
        </w:rPr>
        <w:t xml:space="preserve">omunicare al </w:t>
      </w:r>
      <w:proofErr w:type="spellStart"/>
      <w:r w:rsidR="00F05C4F" w:rsidRPr="00512F51">
        <w:rPr>
          <w:rFonts w:asciiTheme="minorHAnsi" w:hAnsiTheme="minorHAnsi" w:cs="Arial"/>
          <w:b/>
          <w:u w:val="single"/>
        </w:rPr>
        <w:t>Civit</w:t>
      </w:r>
      <w:proofErr w:type="spellEnd"/>
      <w:r w:rsidR="00F05C4F" w:rsidRPr="00512F51">
        <w:rPr>
          <w:rFonts w:asciiTheme="minorHAnsi" w:hAnsiTheme="minorHAnsi" w:cs="Arial"/>
          <w:b/>
          <w:u w:val="single"/>
        </w:rPr>
        <w:t xml:space="preserve"> e all’</w:t>
      </w:r>
      <w:proofErr w:type="spellStart"/>
      <w:r w:rsidR="00F05C4F" w:rsidRPr="00512F51">
        <w:rPr>
          <w:rFonts w:asciiTheme="minorHAnsi" w:hAnsiTheme="minorHAnsi" w:cs="Arial"/>
          <w:b/>
          <w:u w:val="single"/>
        </w:rPr>
        <w:t>Anac</w:t>
      </w:r>
      <w:proofErr w:type="spellEnd"/>
      <w:r>
        <w:rPr>
          <w:rFonts w:asciiTheme="minorHAnsi" w:hAnsiTheme="minorHAnsi" w:cs="Arial"/>
          <w:b/>
          <w:u w:val="single"/>
        </w:rPr>
        <w:t xml:space="preserve"> tale nominativo.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13"/>
        <w:gridCol w:w="2769"/>
      </w:tblGrid>
      <w:tr w:rsidR="002B0690" w:rsidRPr="00C07248" w:rsidTr="00512F51">
        <w:trPr>
          <w:trHeight w:val="321"/>
        </w:trPr>
        <w:tc>
          <w:tcPr>
            <w:tcW w:w="7513" w:type="dxa"/>
          </w:tcPr>
          <w:p w:rsidR="002B0690" w:rsidRPr="00C07248" w:rsidRDefault="00512F51"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E</w:t>
            </w:r>
            <w:r w:rsidR="002B0690" w:rsidRPr="00C07248">
              <w:rPr>
                <w:rFonts w:asciiTheme="minorHAnsi" w:hAnsiTheme="minorHAnsi" w:cstheme="minorHAnsi"/>
                <w:bCs/>
                <w:sz w:val="22"/>
                <w:szCs w:val="22"/>
              </w:rPr>
              <w:t xml:space="preserve">  di individuare quale Responsabile del Procedimento del presente atto:</w:t>
            </w:r>
          </w:p>
        </w:tc>
        <w:tc>
          <w:tcPr>
            <w:tcW w:w="2769"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2B0690" w:rsidRPr="00C07248" w:rsidTr="00512F51">
        <w:trPr>
          <w:trHeight w:val="321"/>
        </w:trPr>
        <w:tc>
          <w:tcPr>
            <w:tcW w:w="7513"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769"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9A08EC" w:rsidRDefault="009A08EC" w:rsidP="0007534D">
      <w:pPr>
        <w:rPr>
          <w:rFonts w:asciiTheme="minorHAnsi" w:hAnsiTheme="minorHAnsi" w:cs="Calibri"/>
          <w:bCs/>
          <w:sz w:val="22"/>
          <w:szCs w:val="22"/>
        </w:rPr>
      </w:pPr>
    </w:p>
    <w:tbl>
      <w:tblPr>
        <w:tblStyle w:val="Grigliatabella"/>
        <w:tblpPr w:leftFromText="141" w:rightFromText="141" w:vertAnchor="text" w:horzAnchor="margin" w:tblpY="331"/>
        <w:tblW w:w="1031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0"/>
        <w:gridCol w:w="876"/>
        <w:gridCol w:w="2621"/>
        <w:gridCol w:w="1332"/>
        <w:gridCol w:w="1334"/>
      </w:tblGrid>
      <w:tr w:rsidR="002B0690" w:rsidRPr="00C07248" w:rsidTr="00553340">
        <w:trPr>
          <w:trHeight w:val="452"/>
        </w:trPr>
        <w:tc>
          <w:tcPr>
            <w:tcW w:w="675" w:type="dxa"/>
          </w:tcPr>
          <w:p w:rsidR="002B0690" w:rsidRPr="00863523" w:rsidRDefault="002B0690" w:rsidP="00553340">
            <w:pPr>
              <w:spacing w:line="360" w:lineRule="auto"/>
              <w:jc w:val="both"/>
              <w:rPr>
                <w:rFonts w:asciiTheme="minorHAnsi" w:hAnsiTheme="minorHAnsi" w:cstheme="minorHAnsi"/>
                <w:b/>
              </w:rPr>
            </w:pPr>
            <w:r w:rsidRPr="00863523">
              <w:rPr>
                <w:rFonts w:asciiTheme="minorHAnsi" w:hAnsiTheme="minorHAnsi" w:cstheme="minorHAnsi"/>
                <w:b/>
              </w:rPr>
              <w:t>11</w:t>
            </w:r>
            <w:r w:rsidR="00863523" w:rsidRPr="00863523">
              <w:rPr>
                <w:rFonts w:asciiTheme="minorHAnsi" w:hAnsiTheme="minorHAnsi" w:cstheme="minorHAnsi"/>
                <w:b/>
              </w:rPr>
              <w:t>.</w:t>
            </w:r>
          </w:p>
        </w:tc>
        <w:tc>
          <w:tcPr>
            <w:tcW w:w="9643" w:type="dxa"/>
            <w:gridSpan w:val="5"/>
          </w:tcPr>
          <w:p w:rsidR="002B0690" w:rsidRPr="00863523" w:rsidRDefault="002B0690" w:rsidP="00553340">
            <w:pPr>
              <w:spacing w:line="360" w:lineRule="auto"/>
              <w:jc w:val="both"/>
              <w:rPr>
                <w:rFonts w:asciiTheme="minorHAnsi" w:hAnsiTheme="minorHAnsi" w:cs="Calibri"/>
              </w:rPr>
            </w:pPr>
            <w:r w:rsidRPr="00863523">
              <w:rPr>
                <w:rFonts w:asciiTheme="minorHAnsi" w:hAnsiTheme="minorHAnsi" w:cs="Calibri"/>
                <w:b/>
                <w:bCs/>
              </w:rPr>
              <w:t>Bilancio preventivo 2015: esame e determinazioni</w:t>
            </w:r>
          </w:p>
        </w:tc>
      </w:tr>
      <w:tr w:rsidR="002B0690" w:rsidRPr="00C07248" w:rsidTr="00553340">
        <w:trPr>
          <w:trHeight w:val="174"/>
        </w:trPr>
        <w:tc>
          <w:tcPr>
            <w:tcW w:w="675"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80"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76" w:type="dxa"/>
          </w:tcPr>
          <w:p w:rsidR="002B0690" w:rsidRPr="00C07248" w:rsidRDefault="002B0690" w:rsidP="002B0690">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476</w:t>
            </w:r>
          </w:p>
        </w:tc>
        <w:tc>
          <w:tcPr>
            <w:tcW w:w="2621"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w:t>
            </w:r>
          </w:p>
        </w:tc>
        <w:tc>
          <w:tcPr>
            <w:tcW w:w="1332"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34" w:type="dxa"/>
          </w:tcPr>
          <w:p w:rsidR="002B0690" w:rsidRPr="00C07248" w:rsidRDefault="002B0690" w:rsidP="00553340">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p w:rsidR="002B0690" w:rsidRPr="00C07248" w:rsidRDefault="002B0690" w:rsidP="002B0690">
      <w:pPr>
        <w:rPr>
          <w:rFonts w:asciiTheme="minorHAnsi" w:hAnsiTheme="minorHAnsi"/>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2B0690" w:rsidRPr="00C07248" w:rsidTr="00553340">
        <w:trPr>
          <w:trHeight w:val="768"/>
        </w:trPr>
        <w:tc>
          <w:tcPr>
            <w:tcW w:w="2796"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Presiede</w:t>
            </w:r>
          </w:p>
        </w:tc>
        <w:tc>
          <w:tcPr>
            <w:tcW w:w="1611" w:type="dxa"/>
            <w:gridSpan w:val="2"/>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B0690" w:rsidRPr="00C07248" w:rsidTr="00553340">
        <w:trPr>
          <w:trHeight w:val="456"/>
        </w:trPr>
        <w:tc>
          <w:tcPr>
            <w:tcW w:w="2796"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2B0690" w:rsidRPr="00C07248" w:rsidRDefault="002B0690" w:rsidP="00553340">
            <w:pPr>
              <w:jc w:val="both"/>
              <w:rPr>
                <w:rFonts w:asciiTheme="minorHAnsi" w:hAnsiTheme="minorHAnsi" w:cstheme="minorHAnsi"/>
                <w:sz w:val="22"/>
                <w:szCs w:val="22"/>
              </w:rPr>
            </w:pPr>
          </w:p>
        </w:tc>
      </w:tr>
      <w:tr w:rsidR="002B0690"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B0690" w:rsidRPr="00C07248" w:rsidRDefault="002B0690" w:rsidP="00553340">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B0690" w:rsidRPr="00C07248" w:rsidRDefault="002B0690" w:rsidP="00553340">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A08EC" w:rsidRPr="00C07248" w:rsidRDefault="009A08EC" w:rsidP="00553340">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08EC" w:rsidRPr="00C07248" w:rsidRDefault="009A08EC" w:rsidP="0055334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b/>
                <w:bCs/>
                <w:sz w:val="22"/>
                <w:szCs w:val="22"/>
              </w:rPr>
            </w:pPr>
          </w:p>
        </w:tc>
      </w:tr>
    </w:tbl>
    <w:p w:rsidR="00512F51" w:rsidRPr="00512F51" w:rsidRDefault="00512F51" w:rsidP="00512F51">
      <w:pPr>
        <w:jc w:val="both"/>
        <w:rPr>
          <w:rFonts w:asciiTheme="minorHAnsi" w:hAnsiTheme="minorHAnsi" w:cstheme="minorHAnsi"/>
        </w:rPr>
      </w:pPr>
      <w:r w:rsidRPr="00512F51">
        <w:rPr>
          <w:rFonts w:asciiTheme="minorHAnsi" w:hAnsiTheme="minorHAnsi" w:cstheme="minorHAnsi"/>
        </w:rPr>
        <w:t xml:space="preserve">Su proposta del Presidente, preso atto che occorre ancora discutere nella prossima seduta del documento programmatico 2015, il </w:t>
      </w:r>
      <w:r w:rsidR="004D087D" w:rsidRPr="00512F51">
        <w:rPr>
          <w:rFonts w:asciiTheme="minorHAnsi" w:hAnsiTheme="minorHAnsi" w:cstheme="minorHAnsi"/>
        </w:rPr>
        <w:t xml:space="preserve">punto </w:t>
      </w:r>
      <w:r w:rsidRPr="00512F51">
        <w:rPr>
          <w:rFonts w:asciiTheme="minorHAnsi" w:hAnsiTheme="minorHAnsi" w:cstheme="minorHAnsi"/>
        </w:rPr>
        <w:t xml:space="preserve">viene rinviato </w:t>
      </w:r>
      <w:r w:rsidR="004D087D" w:rsidRPr="00512F51">
        <w:rPr>
          <w:rFonts w:asciiTheme="minorHAnsi" w:hAnsiTheme="minorHAnsi" w:cstheme="minorHAnsi"/>
        </w:rPr>
        <w:t>alla prossima seduta di consiglio</w:t>
      </w:r>
      <w:r w:rsidRPr="00512F51">
        <w:rPr>
          <w:rFonts w:asciiTheme="minorHAnsi" w:hAnsiTheme="minorHAnsi" w:cstheme="minorHAnsi"/>
        </w:rPr>
        <w:t>.</w:t>
      </w:r>
    </w:p>
    <w:p w:rsidR="002B0690" w:rsidRDefault="002B0690" w:rsidP="002B0690">
      <w:pPr>
        <w:jc w:val="center"/>
        <w:rPr>
          <w:rFonts w:asciiTheme="minorHAnsi" w:hAnsiTheme="minorHAnsi" w:cstheme="minorHAnsi"/>
          <w:b/>
          <w:u w:val="single"/>
        </w:rPr>
      </w:pPr>
      <w:r w:rsidRPr="00C07248">
        <w:rPr>
          <w:rFonts w:asciiTheme="minorHAnsi" w:hAnsiTheme="minorHAnsi" w:cstheme="minorHAnsi"/>
          <w:b/>
          <w:u w:val="single"/>
        </w:rPr>
        <w:t>IL CONSIGLIO</w:t>
      </w:r>
    </w:p>
    <w:p w:rsidR="00512F51" w:rsidRPr="00512F51" w:rsidRDefault="00512F51" w:rsidP="00512F51">
      <w:pPr>
        <w:tabs>
          <w:tab w:val="left" w:pos="837"/>
        </w:tabs>
        <w:jc w:val="both"/>
        <w:rPr>
          <w:rFonts w:asciiTheme="minorHAnsi" w:hAnsiTheme="minorHAnsi" w:cs="Arial"/>
        </w:rPr>
      </w:pPr>
      <w:r w:rsidRPr="00512F51">
        <w:rPr>
          <w:rFonts w:asciiTheme="minorHAnsi" w:hAnsiTheme="minorHAnsi" w:cs="Arial"/>
        </w:rPr>
        <w:t xml:space="preserve">Ascoltata la </w:t>
      </w:r>
      <w:r>
        <w:rPr>
          <w:rFonts w:asciiTheme="minorHAnsi" w:hAnsiTheme="minorHAnsi" w:cs="Arial"/>
        </w:rPr>
        <w:t>proposta</w:t>
      </w:r>
      <w:r w:rsidRPr="00512F51">
        <w:rPr>
          <w:rFonts w:asciiTheme="minorHAnsi" w:hAnsiTheme="minorHAnsi" w:cs="Arial"/>
        </w:rPr>
        <w:t xml:space="preserve"> del Presidente</w:t>
      </w:r>
    </w:p>
    <w:p w:rsidR="002B0690" w:rsidRPr="00C07248" w:rsidRDefault="002B0690" w:rsidP="002B0690">
      <w:pPr>
        <w:jc w:val="center"/>
        <w:rPr>
          <w:rFonts w:asciiTheme="minorHAnsi" w:hAnsiTheme="minorHAnsi" w:cstheme="minorHAnsi"/>
          <w:b/>
          <w:u w:val="single"/>
        </w:rPr>
      </w:pPr>
      <w:r w:rsidRPr="00C07248">
        <w:rPr>
          <w:rFonts w:asciiTheme="minorHAnsi" w:hAnsiTheme="minorHAnsi" w:cstheme="minorHAnsi"/>
          <w:b/>
          <w:u w:val="single"/>
        </w:rPr>
        <w:t>DELIBERA</w:t>
      </w:r>
    </w:p>
    <w:p w:rsidR="00512F51" w:rsidRPr="00512F51" w:rsidRDefault="00512F51" w:rsidP="00512F51">
      <w:pPr>
        <w:jc w:val="both"/>
        <w:rPr>
          <w:rFonts w:asciiTheme="minorHAnsi" w:hAnsiTheme="minorHAnsi" w:cstheme="minorHAnsi"/>
          <w:b/>
          <w:u w:val="single"/>
        </w:rPr>
      </w:pPr>
      <w:r w:rsidRPr="00512F51">
        <w:rPr>
          <w:rFonts w:asciiTheme="minorHAnsi" w:hAnsiTheme="minorHAnsi" w:cstheme="minorHAnsi"/>
          <w:b/>
          <w:u w:val="single"/>
        </w:rPr>
        <w:t>Il rinvio dell’approvazione del bilancio preventivo 2015 alla prossima seduta di consiglio.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080"/>
        <w:gridCol w:w="2202"/>
      </w:tblGrid>
      <w:tr w:rsidR="002B0690" w:rsidRPr="00C07248" w:rsidTr="00512F51">
        <w:trPr>
          <w:trHeight w:val="321"/>
        </w:trPr>
        <w:tc>
          <w:tcPr>
            <w:tcW w:w="8080"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202"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2B0690" w:rsidRPr="00C07248" w:rsidTr="00512F51">
        <w:trPr>
          <w:trHeight w:val="321"/>
        </w:trPr>
        <w:tc>
          <w:tcPr>
            <w:tcW w:w="8080"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202"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r w:rsidR="002B0690" w:rsidRPr="00C07248" w:rsidTr="00512F51">
        <w:trPr>
          <w:trHeight w:val="321"/>
        </w:trPr>
        <w:tc>
          <w:tcPr>
            <w:tcW w:w="8080" w:type="dxa"/>
            <w:tcBorders>
              <w:bottom w:val="dotted" w:sz="4" w:space="0" w:color="C6D9F1"/>
            </w:tcBorders>
          </w:tcPr>
          <w:p w:rsidR="002B0690" w:rsidRDefault="002B0690" w:rsidP="00553340">
            <w:pPr>
              <w:jc w:val="both"/>
              <w:rPr>
                <w:rFonts w:asciiTheme="minorHAnsi" w:hAnsiTheme="minorHAnsi" w:cstheme="minorHAnsi"/>
                <w:bCs/>
                <w:sz w:val="22"/>
                <w:szCs w:val="22"/>
              </w:rPr>
            </w:pPr>
          </w:p>
          <w:p w:rsidR="00512F51" w:rsidRPr="00C07248" w:rsidRDefault="00512F51" w:rsidP="00553340">
            <w:pPr>
              <w:jc w:val="both"/>
              <w:rPr>
                <w:rFonts w:asciiTheme="minorHAnsi" w:hAnsiTheme="minorHAnsi" w:cstheme="minorHAnsi"/>
                <w:bCs/>
                <w:sz w:val="22"/>
                <w:szCs w:val="22"/>
              </w:rPr>
            </w:pPr>
          </w:p>
        </w:tc>
        <w:tc>
          <w:tcPr>
            <w:tcW w:w="2202"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p>
        </w:tc>
      </w:tr>
    </w:tbl>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64"/>
        <w:gridCol w:w="2997"/>
        <w:gridCol w:w="830"/>
        <w:gridCol w:w="2483"/>
        <w:gridCol w:w="1262"/>
        <w:gridCol w:w="1265"/>
      </w:tblGrid>
      <w:tr w:rsidR="002B0690" w:rsidRPr="00C07248" w:rsidTr="00553340">
        <w:trPr>
          <w:trHeight w:val="471"/>
        </w:trPr>
        <w:tc>
          <w:tcPr>
            <w:tcW w:w="675" w:type="dxa"/>
          </w:tcPr>
          <w:p w:rsidR="002B0690" w:rsidRPr="00863523" w:rsidRDefault="002B0690" w:rsidP="00553340">
            <w:pPr>
              <w:spacing w:line="360" w:lineRule="auto"/>
              <w:jc w:val="both"/>
              <w:rPr>
                <w:rFonts w:asciiTheme="minorHAnsi" w:hAnsiTheme="minorHAnsi" w:cstheme="minorHAnsi"/>
                <w:b/>
              </w:rPr>
            </w:pPr>
            <w:r w:rsidRPr="00863523">
              <w:rPr>
                <w:rFonts w:asciiTheme="minorHAnsi" w:hAnsiTheme="minorHAnsi" w:cstheme="minorHAnsi"/>
                <w:b/>
              </w:rPr>
              <w:t>12</w:t>
            </w:r>
            <w:r w:rsidR="00863523" w:rsidRPr="00863523">
              <w:rPr>
                <w:rFonts w:asciiTheme="minorHAnsi" w:hAnsiTheme="minorHAnsi" w:cstheme="minorHAnsi"/>
                <w:b/>
              </w:rPr>
              <w:t>.</w:t>
            </w:r>
          </w:p>
        </w:tc>
        <w:tc>
          <w:tcPr>
            <w:tcW w:w="9101" w:type="dxa"/>
            <w:gridSpan w:val="6"/>
          </w:tcPr>
          <w:p w:rsidR="002B0690" w:rsidRPr="00863523" w:rsidRDefault="002B0690" w:rsidP="00553340">
            <w:pPr>
              <w:jc w:val="both"/>
              <w:rPr>
                <w:rFonts w:asciiTheme="minorHAnsi" w:hAnsiTheme="minorHAnsi" w:cs="Calibri"/>
                <w:b/>
                <w:bCs/>
              </w:rPr>
            </w:pPr>
            <w:r w:rsidRPr="00863523">
              <w:rPr>
                <w:rFonts w:asciiTheme="minorHAnsi" w:hAnsiTheme="minorHAnsi" w:cs="Calibri"/>
                <w:b/>
                <w:bCs/>
              </w:rPr>
              <w:t>Variazioni al bilancio preventivo assestato 2014: esame e determinazioni</w:t>
            </w:r>
          </w:p>
        </w:tc>
      </w:tr>
      <w:tr w:rsidR="002B0690" w:rsidRPr="00C07248" w:rsidTr="00553340">
        <w:trPr>
          <w:trHeight w:val="182"/>
        </w:trPr>
        <w:tc>
          <w:tcPr>
            <w:tcW w:w="675"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261" w:type="dxa"/>
            <w:gridSpan w:val="2"/>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30" w:type="dxa"/>
          </w:tcPr>
          <w:p w:rsidR="002B0690" w:rsidRPr="00C07248" w:rsidRDefault="002B0690" w:rsidP="002B0690">
            <w:pPr>
              <w:spacing w:line="360" w:lineRule="auto"/>
              <w:jc w:val="both"/>
              <w:rPr>
                <w:rFonts w:asciiTheme="minorHAnsi" w:hAnsiTheme="minorHAnsi" w:cstheme="minorHAnsi"/>
                <w:b/>
                <w:sz w:val="22"/>
                <w:szCs w:val="22"/>
              </w:rPr>
            </w:pPr>
            <w:r w:rsidRPr="00C07248">
              <w:rPr>
                <w:rFonts w:asciiTheme="minorHAnsi" w:hAnsiTheme="minorHAnsi" w:cstheme="minorHAnsi"/>
                <w:b/>
                <w:sz w:val="22"/>
                <w:szCs w:val="22"/>
              </w:rPr>
              <w:t>477</w:t>
            </w:r>
          </w:p>
        </w:tc>
        <w:tc>
          <w:tcPr>
            <w:tcW w:w="2483"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 </w:t>
            </w:r>
          </w:p>
        </w:tc>
        <w:tc>
          <w:tcPr>
            <w:tcW w:w="1262" w:type="dxa"/>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5" w:type="dxa"/>
          </w:tcPr>
          <w:p w:rsidR="002B0690" w:rsidRPr="00C07248" w:rsidRDefault="002B0690" w:rsidP="00553340">
            <w:pPr>
              <w:jc w:val="center"/>
              <w:rPr>
                <w:rFonts w:asciiTheme="minorHAnsi" w:hAnsiTheme="minorHAnsi" w:cstheme="minorHAnsi"/>
                <w:sz w:val="22"/>
                <w:szCs w:val="22"/>
              </w:rPr>
            </w:pPr>
            <w:r w:rsidRPr="00C07248">
              <w:rPr>
                <w:rFonts w:asciiTheme="minorHAnsi" w:hAnsiTheme="minorHAnsi" w:cstheme="minorHAnsi"/>
                <w:sz w:val="22"/>
                <w:szCs w:val="22"/>
              </w:rPr>
              <w:t>1</w:t>
            </w:r>
          </w:p>
        </w:tc>
      </w:tr>
      <w:tr w:rsidR="002B0690" w:rsidRPr="00C07248" w:rsidTr="00553340">
        <w:trPr>
          <w:trHeight w:val="368"/>
        </w:trPr>
        <w:tc>
          <w:tcPr>
            <w:tcW w:w="939" w:type="dxa"/>
            <w:gridSpan w:val="2"/>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Note:</w:t>
            </w:r>
          </w:p>
        </w:tc>
        <w:tc>
          <w:tcPr>
            <w:tcW w:w="8837" w:type="dxa"/>
            <w:gridSpan w:val="5"/>
          </w:tcPr>
          <w:p w:rsidR="002B0690" w:rsidRPr="00C07248" w:rsidRDefault="002B0690" w:rsidP="00553340">
            <w:pPr>
              <w:spacing w:line="360" w:lineRule="auto"/>
              <w:jc w:val="both"/>
              <w:rPr>
                <w:rFonts w:asciiTheme="minorHAnsi" w:hAnsiTheme="minorHAnsi" w:cstheme="minorHAnsi"/>
                <w:sz w:val="22"/>
                <w:szCs w:val="22"/>
              </w:rPr>
            </w:pPr>
            <w:r w:rsidRPr="00C07248">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2B0690" w:rsidRPr="00C07248" w:rsidTr="00553340">
        <w:trPr>
          <w:trHeight w:val="768"/>
        </w:trPr>
        <w:tc>
          <w:tcPr>
            <w:tcW w:w="2796"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B0690" w:rsidRPr="00C07248" w:rsidTr="00553340">
        <w:trPr>
          <w:trHeight w:val="456"/>
        </w:trPr>
        <w:tc>
          <w:tcPr>
            <w:tcW w:w="2796"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2B0690" w:rsidRPr="00C07248" w:rsidRDefault="002B0690" w:rsidP="00553340">
            <w:pPr>
              <w:jc w:val="both"/>
              <w:rPr>
                <w:rFonts w:asciiTheme="minorHAnsi" w:hAnsiTheme="minorHAnsi" w:cstheme="minorHAnsi"/>
                <w:sz w:val="22"/>
                <w:szCs w:val="22"/>
              </w:rPr>
            </w:pPr>
          </w:p>
        </w:tc>
      </w:tr>
      <w:tr w:rsidR="002B0690"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B0690" w:rsidRPr="00C07248" w:rsidRDefault="002B0690" w:rsidP="00553340">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553340">
            <w:pPr>
              <w:spacing w:before="40" w:after="40"/>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B0690" w:rsidRPr="00C07248" w:rsidRDefault="002B0690" w:rsidP="00553340">
            <w:pPr>
              <w:spacing w:before="40" w:after="40"/>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553340">
            <w:pPr>
              <w:spacing w:before="40" w:after="40"/>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9A08EC" w:rsidRPr="00C07248" w:rsidRDefault="009A08EC" w:rsidP="00553340">
            <w:pPr>
              <w:spacing w:before="40" w:after="40"/>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A08EC" w:rsidRPr="00C07248" w:rsidRDefault="009A08EC" w:rsidP="00553340">
            <w:pPr>
              <w:spacing w:before="40" w:after="40"/>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08EC" w:rsidRPr="00C07248" w:rsidRDefault="009A08EC" w:rsidP="0055334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9A08EC">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55334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553340">
            <w:pPr>
              <w:spacing w:before="40" w:after="40"/>
              <w:ind w:left="-109"/>
              <w:jc w:val="center"/>
              <w:rPr>
                <w:rFonts w:asciiTheme="minorHAnsi" w:hAnsiTheme="minorHAnsi" w:cstheme="minorHAnsi"/>
                <w:b/>
                <w:bCs/>
                <w:sz w:val="22"/>
                <w:szCs w:val="22"/>
              </w:rPr>
            </w:pPr>
          </w:p>
        </w:tc>
      </w:tr>
    </w:tbl>
    <w:p w:rsidR="00512F51" w:rsidRDefault="00512F51" w:rsidP="00512F51">
      <w:pPr>
        <w:pStyle w:val="Paragrafoelenco"/>
        <w:ind w:left="0"/>
        <w:jc w:val="both"/>
        <w:rPr>
          <w:rFonts w:asciiTheme="minorHAnsi" w:hAnsiTheme="minorHAnsi" w:cs="Calibri"/>
          <w:bCs/>
        </w:rPr>
      </w:pPr>
      <w:r w:rsidRPr="00512F51">
        <w:rPr>
          <w:rFonts w:asciiTheme="minorHAnsi" w:hAnsiTheme="minorHAnsi" w:cs="Arial"/>
        </w:rPr>
        <w:t xml:space="preserve">Il Segretario Pisanti legge la propria relazione di accompagnamento alle variazioni </w:t>
      </w:r>
      <w:r w:rsidRPr="00512F51">
        <w:rPr>
          <w:rFonts w:asciiTheme="minorHAnsi" w:hAnsiTheme="minorHAnsi" w:cs="Calibri"/>
          <w:bCs/>
        </w:rPr>
        <w:t>al bilancio preventivo assestato 2014</w:t>
      </w:r>
      <w:r>
        <w:rPr>
          <w:rFonts w:asciiTheme="minorHAnsi" w:hAnsiTheme="minorHAnsi" w:cs="Calibri"/>
          <w:bCs/>
        </w:rPr>
        <w:t xml:space="preserve"> ed il parere favorevole del revisore dei Conti Dott. Alessio Ventura; entrambi i documenti sono allegati al presente verbale.</w:t>
      </w:r>
    </w:p>
    <w:p w:rsidR="00512F51" w:rsidRPr="00512F51" w:rsidRDefault="00512F51" w:rsidP="00512F51">
      <w:pPr>
        <w:pStyle w:val="Paragrafoelenco"/>
        <w:ind w:left="0"/>
        <w:jc w:val="both"/>
        <w:rPr>
          <w:rFonts w:asciiTheme="minorHAnsi" w:hAnsiTheme="minorHAnsi" w:cs="Calibri"/>
          <w:bCs/>
        </w:rPr>
      </w:pPr>
      <w:r>
        <w:rPr>
          <w:rFonts w:asciiTheme="minorHAnsi" w:hAnsiTheme="minorHAnsi" w:cs="Calibri"/>
          <w:bCs/>
        </w:rPr>
        <w:t>Il Presidente pone a votazione le variazioni al bilancio preventivo assestato 2014.</w:t>
      </w:r>
    </w:p>
    <w:p w:rsidR="002B0690" w:rsidRPr="00C07248" w:rsidRDefault="002B0690" w:rsidP="002B0690">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2B0690" w:rsidRPr="00C07248" w:rsidRDefault="00512F51" w:rsidP="002B0690">
      <w:pPr>
        <w:jc w:val="both"/>
        <w:rPr>
          <w:rFonts w:asciiTheme="minorHAnsi" w:hAnsiTheme="minorHAnsi" w:cstheme="minorHAnsi"/>
          <w:bCs/>
        </w:rPr>
      </w:pPr>
      <w:r>
        <w:rPr>
          <w:rFonts w:asciiTheme="minorHAnsi" w:hAnsiTheme="minorHAnsi" w:cstheme="minorHAnsi"/>
          <w:bCs/>
        </w:rPr>
        <w:t>Ascoltata la relazione del Segretario, preso atto del parere favorevole del revisore,</w:t>
      </w:r>
    </w:p>
    <w:p w:rsidR="002B0690" w:rsidRPr="00C07248" w:rsidRDefault="002B0690" w:rsidP="002B0690">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2B0690" w:rsidRPr="00C07248" w:rsidRDefault="00512F51" w:rsidP="002B0690">
      <w:pPr>
        <w:rPr>
          <w:rFonts w:asciiTheme="minorHAnsi" w:hAnsiTheme="minorHAnsi" w:cstheme="minorHAnsi"/>
          <w:b/>
          <w:bCs/>
          <w:u w:val="single"/>
        </w:rPr>
      </w:pPr>
      <w:r>
        <w:rPr>
          <w:rFonts w:asciiTheme="minorHAnsi" w:hAnsiTheme="minorHAnsi" w:cstheme="minorHAnsi"/>
          <w:b/>
          <w:bCs/>
          <w:u w:val="single"/>
        </w:rPr>
        <w:t>All’unanimità dei presenti di approvare le variazioni al bilancio preventivo assestato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2B0690" w:rsidRPr="00C07248" w:rsidTr="00512F51">
        <w:trPr>
          <w:trHeight w:val="321"/>
        </w:trPr>
        <w:tc>
          <w:tcPr>
            <w:tcW w:w="7797"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2B0690" w:rsidRPr="00C07248" w:rsidTr="00512F51">
        <w:trPr>
          <w:trHeight w:val="321"/>
        </w:trPr>
        <w:tc>
          <w:tcPr>
            <w:tcW w:w="7797"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2B0690" w:rsidRDefault="002B0690" w:rsidP="002B0690">
      <w:pPr>
        <w:rPr>
          <w:rFonts w:asciiTheme="minorHAnsi" w:hAnsiTheme="minorHAnsi"/>
          <w:sz w:val="22"/>
          <w:szCs w:val="22"/>
        </w:rPr>
      </w:pPr>
    </w:p>
    <w:p w:rsidR="005B6E29" w:rsidRPr="00C07248" w:rsidRDefault="005B6E29" w:rsidP="002B0690">
      <w:pPr>
        <w:rPr>
          <w:rFonts w:asciiTheme="minorHAnsi" w:hAnsiTheme="minorHAnsi"/>
          <w:sz w:val="22"/>
          <w:szCs w:val="22"/>
        </w:rPr>
      </w:pPr>
    </w:p>
    <w:tbl>
      <w:tblPr>
        <w:tblStyle w:val="Grigliatabella"/>
        <w:tblW w:w="1026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06"/>
        <w:gridCol w:w="823"/>
        <w:gridCol w:w="2460"/>
        <w:gridCol w:w="1250"/>
        <w:gridCol w:w="1254"/>
      </w:tblGrid>
      <w:tr w:rsidR="002B0690" w:rsidRPr="00C07248" w:rsidTr="00553340">
        <w:trPr>
          <w:trHeight w:val="374"/>
        </w:trPr>
        <w:tc>
          <w:tcPr>
            <w:tcW w:w="568" w:type="dxa"/>
          </w:tcPr>
          <w:p w:rsidR="002B0690" w:rsidRPr="00863523" w:rsidRDefault="002B0690" w:rsidP="00CC150D">
            <w:pPr>
              <w:contextualSpacing/>
              <w:jc w:val="both"/>
              <w:rPr>
                <w:rFonts w:asciiTheme="minorHAnsi" w:hAnsiTheme="minorHAnsi" w:cstheme="minorHAnsi"/>
                <w:b/>
              </w:rPr>
            </w:pPr>
            <w:r w:rsidRPr="00863523">
              <w:rPr>
                <w:rFonts w:asciiTheme="minorHAnsi" w:hAnsiTheme="minorHAnsi" w:cstheme="minorHAnsi"/>
                <w:b/>
              </w:rPr>
              <w:t>13</w:t>
            </w:r>
            <w:r w:rsidR="00863523" w:rsidRPr="00863523">
              <w:rPr>
                <w:rFonts w:asciiTheme="minorHAnsi" w:hAnsiTheme="minorHAnsi" w:cstheme="minorHAnsi"/>
                <w:b/>
              </w:rPr>
              <w:t>.</w:t>
            </w:r>
          </w:p>
        </w:tc>
        <w:tc>
          <w:tcPr>
            <w:tcW w:w="9693" w:type="dxa"/>
            <w:gridSpan w:val="5"/>
          </w:tcPr>
          <w:p w:rsidR="002B0690" w:rsidRPr="00863523" w:rsidRDefault="002B0690" w:rsidP="00CC150D">
            <w:pPr>
              <w:contextualSpacing/>
              <w:jc w:val="both"/>
              <w:rPr>
                <w:rFonts w:asciiTheme="minorHAnsi" w:hAnsiTheme="minorHAnsi" w:cs="Calibri"/>
              </w:rPr>
            </w:pPr>
            <w:r w:rsidRPr="00863523">
              <w:rPr>
                <w:rFonts w:asciiTheme="minorHAnsi" w:hAnsiTheme="minorHAnsi" w:cs="Calibri"/>
                <w:b/>
                <w:bCs/>
              </w:rPr>
              <w:t>Documento programmatico 2015: esame e determinazioni.</w:t>
            </w:r>
          </w:p>
        </w:tc>
      </w:tr>
      <w:tr w:rsidR="002B0690" w:rsidRPr="00C07248" w:rsidTr="00553340">
        <w:trPr>
          <w:trHeight w:val="192"/>
        </w:trPr>
        <w:tc>
          <w:tcPr>
            <w:tcW w:w="568" w:type="dxa"/>
          </w:tcPr>
          <w:p w:rsidR="002B0690" w:rsidRPr="00C07248" w:rsidRDefault="002B0690"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906" w:type="dxa"/>
          </w:tcPr>
          <w:p w:rsidR="002B0690" w:rsidRPr="00C07248" w:rsidRDefault="002B0690"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3" w:type="dxa"/>
          </w:tcPr>
          <w:p w:rsidR="002B0690" w:rsidRPr="00C07248" w:rsidRDefault="002B0690" w:rsidP="00CC150D">
            <w:pPr>
              <w:contextualSpacing/>
              <w:jc w:val="both"/>
              <w:rPr>
                <w:rFonts w:asciiTheme="minorHAnsi" w:hAnsiTheme="minorHAnsi" w:cstheme="minorHAnsi"/>
                <w:b/>
                <w:sz w:val="22"/>
                <w:szCs w:val="22"/>
              </w:rPr>
            </w:pPr>
            <w:r w:rsidRPr="00C07248">
              <w:rPr>
                <w:rFonts w:asciiTheme="minorHAnsi" w:hAnsiTheme="minorHAnsi" w:cstheme="minorHAnsi"/>
                <w:b/>
                <w:sz w:val="22"/>
                <w:szCs w:val="22"/>
              </w:rPr>
              <w:t>478</w:t>
            </w:r>
          </w:p>
        </w:tc>
        <w:tc>
          <w:tcPr>
            <w:tcW w:w="2460" w:type="dxa"/>
          </w:tcPr>
          <w:p w:rsidR="002B0690" w:rsidRPr="00C07248" w:rsidRDefault="002B0690"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Pisanti</w:t>
            </w:r>
          </w:p>
        </w:tc>
        <w:tc>
          <w:tcPr>
            <w:tcW w:w="1250" w:type="dxa"/>
          </w:tcPr>
          <w:p w:rsidR="002B0690" w:rsidRPr="00C07248" w:rsidRDefault="002B0690"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4" w:type="dxa"/>
          </w:tcPr>
          <w:p w:rsidR="002B0690" w:rsidRPr="00C07248" w:rsidRDefault="002B0690" w:rsidP="00CC150D">
            <w:pPr>
              <w:contextualSpacing/>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2B0690" w:rsidRPr="00C07248" w:rsidTr="00553340">
        <w:trPr>
          <w:trHeight w:val="768"/>
        </w:trPr>
        <w:tc>
          <w:tcPr>
            <w:tcW w:w="2796" w:type="dxa"/>
          </w:tcPr>
          <w:p w:rsidR="002B0690" w:rsidRPr="00C07248" w:rsidRDefault="002B0690"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2B0690" w:rsidRPr="00C07248" w:rsidRDefault="002B0690"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2B0690" w:rsidRPr="00C07248" w:rsidRDefault="002B0690"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B0690" w:rsidRPr="00C07248" w:rsidTr="00553340">
        <w:trPr>
          <w:trHeight w:val="456"/>
        </w:trPr>
        <w:tc>
          <w:tcPr>
            <w:tcW w:w="2796" w:type="dxa"/>
          </w:tcPr>
          <w:p w:rsidR="002B0690" w:rsidRPr="00C07248" w:rsidRDefault="002B0690"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2B0690" w:rsidRPr="00C07248" w:rsidRDefault="002B0690"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2B0690" w:rsidRPr="00C07248" w:rsidRDefault="002B0690" w:rsidP="00CC150D">
            <w:pPr>
              <w:contextualSpacing/>
              <w:jc w:val="both"/>
              <w:rPr>
                <w:rFonts w:asciiTheme="minorHAnsi" w:hAnsiTheme="minorHAnsi" w:cstheme="minorHAnsi"/>
                <w:sz w:val="22"/>
                <w:szCs w:val="22"/>
              </w:rPr>
            </w:pPr>
          </w:p>
        </w:tc>
      </w:tr>
      <w:tr w:rsidR="002B0690"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B0690" w:rsidRPr="00C07248" w:rsidRDefault="002B0690"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B0690" w:rsidRPr="00C07248" w:rsidRDefault="002B069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B0690" w:rsidRPr="00C07248" w:rsidRDefault="002B0690"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B0690" w:rsidRPr="00C07248" w:rsidRDefault="002B0690"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55334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A08EC" w:rsidRPr="00C07248" w:rsidRDefault="009A08E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08EC" w:rsidRPr="00C07248" w:rsidRDefault="009A08E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b/>
                <w:bCs/>
                <w:sz w:val="22"/>
                <w:szCs w:val="22"/>
              </w:rPr>
            </w:pPr>
          </w:p>
        </w:tc>
      </w:tr>
    </w:tbl>
    <w:p w:rsidR="002B0690" w:rsidRPr="00C07248" w:rsidRDefault="002B0690" w:rsidP="00E75E1C">
      <w:pPr>
        <w:jc w:val="both"/>
        <w:rPr>
          <w:rFonts w:asciiTheme="minorHAnsi" w:hAnsiTheme="minorHAnsi"/>
        </w:rPr>
      </w:pPr>
      <w:r w:rsidRPr="00C07248">
        <w:rPr>
          <w:rFonts w:asciiTheme="minorHAnsi" w:hAnsiTheme="minorHAnsi"/>
        </w:rPr>
        <w:t xml:space="preserve">Relaziona il dott. </w:t>
      </w:r>
      <w:r w:rsidR="005B6E29">
        <w:rPr>
          <w:rFonts w:asciiTheme="minorHAnsi" w:hAnsiTheme="minorHAnsi"/>
        </w:rPr>
        <w:t>Sisti</w:t>
      </w:r>
      <w:r w:rsidRPr="00C07248">
        <w:rPr>
          <w:rFonts w:asciiTheme="minorHAnsi" w:hAnsiTheme="minorHAnsi"/>
        </w:rPr>
        <w:t xml:space="preserve"> il quale ricorda al Consiglio che il documento programmatico verrà presentato alla Consulta </w:t>
      </w:r>
      <w:proofErr w:type="spellStart"/>
      <w:r w:rsidRPr="00C07248">
        <w:rPr>
          <w:rFonts w:asciiTheme="minorHAnsi" w:hAnsiTheme="minorHAnsi"/>
        </w:rPr>
        <w:t>CONAF-Presidenti</w:t>
      </w:r>
      <w:proofErr w:type="spellEnd"/>
      <w:r w:rsidRPr="00C07248">
        <w:rPr>
          <w:rFonts w:asciiTheme="minorHAnsi" w:hAnsiTheme="minorHAnsi"/>
        </w:rPr>
        <w:t xml:space="preserve"> di Federazione al fine </w:t>
      </w:r>
      <w:r w:rsidR="000813D6" w:rsidRPr="00C07248">
        <w:rPr>
          <w:rFonts w:asciiTheme="minorHAnsi" w:hAnsiTheme="minorHAnsi"/>
        </w:rPr>
        <w:t xml:space="preserve">di </w:t>
      </w:r>
      <w:r w:rsidRPr="00C07248">
        <w:rPr>
          <w:rFonts w:asciiTheme="minorHAnsi" w:hAnsiTheme="minorHAnsi"/>
        </w:rPr>
        <w:t xml:space="preserve">esporre il lavoro che la stessa Consulta dei Presidenti intende svolgere al fine di coadiuvare il CONAF nell’espletamento delle sue attività, </w:t>
      </w:r>
      <w:r w:rsidR="000813D6" w:rsidRPr="00C07248">
        <w:rPr>
          <w:rFonts w:asciiTheme="minorHAnsi" w:hAnsiTheme="minorHAnsi"/>
        </w:rPr>
        <w:t xml:space="preserve">e </w:t>
      </w:r>
      <w:r w:rsidRPr="00C07248">
        <w:rPr>
          <w:rFonts w:asciiTheme="minorHAnsi" w:hAnsiTheme="minorHAnsi"/>
        </w:rPr>
        <w:t xml:space="preserve">il contributo della consulta rivestirà sia il carattere procedurale che il carattere tematico.  </w:t>
      </w:r>
    </w:p>
    <w:p w:rsidR="002B0690" w:rsidRPr="00C07248" w:rsidRDefault="002B0690" w:rsidP="00E75E1C">
      <w:pPr>
        <w:jc w:val="both"/>
        <w:rPr>
          <w:rFonts w:asciiTheme="minorHAnsi" w:hAnsiTheme="minorHAnsi"/>
        </w:rPr>
      </w:pPr>
      <w:r w:rsidRPr="00C07248">
        <w:rPr>
          <w:rFonts w:asciiTheme="minorHAnsi" w:hAnsiTheme="minorHAnsi"/>
        </w:rPr>
        <w:t xml:space="preserve">In particolare </w:t>
      </w:r>
      <w:r w:rsidR="000813D6" w:rsidRPr="00C07248">
        <w:rPr>
          <w:rFonts w:asciiTheme="minorHAnsi" w:hAnsiTheme="minorHAnsi"/>
        </w:rPr>
        <w:t>il</w:t>
      </w:r>
      <w:r w:rsidRPr="00C07248">
        <w:rPr>
          <w:rFonts w:asciiTheme="minorHAnsi" w:hAnsiTheme="minorHAnsi"/>
        </w:rPr>
        <w:t xml:space="preserve"> CONAF</w:t>
      </w:r>
      <w:r w:rsidR="000813D6" w:rsidRPr="00C07248">
        <w:rPr>
          <w:rFonts w:asciiTheme="minorHAnsi" w:hAnsiTheme="minorHAnsi"/>
        </w:rPr>
        <w:t>, nel 2015,</w:t>
      </w:r>
      <w:r w:rsidRPr="00C07248">
        <w:rPr>
          <w:rFonts w:asciiTheme="minorHAnsi" w:hAnsiTheme="minorHAnsi"/>
        </w:rPr>
        <w:t xml:space="preserve"> </w:t>
      </w:r>
      <w:r w:rsidR="000813D6" w:rsidRPr="00C07248">
        <w:rPr>
          <w:rFonts w:asciiTheme="minorHAnsi" w:hAnsiTheme="minorHAnsi"/>
        </w:rPr>
        <w:t>intende raggiungere l’obiettivo del</w:t>
      </w:r>
      <w:r w:rsidRPr="00C07248">
        <w:rPr>
          <w:rFonts w:asciiTheme="minorHAnsi" w:hAnsiTheme="minorHAnsi"/>
        </w:rPr>
        <w:t xml:space="preserve">la divulgazione e la promozione della figura professionale del dottore Agronomo e del dottore Forestale presso gli Enti Regionali e più in </w:t>
      </w:r>
      <w:r w:rsidR="000813D6" w:rsidRPr="00C07248">
        <w:rPr>
          <w:rFonts w:asciiTheme="minorHAnsi" w:hAnsiTheme="minorHAnsi"/>
        </w:rPr>
        <w:t>generale presso gli Enti locali</w:t>
      </w:r>
      <w:r w:rsidRPr="00C07248">
        <w:rPr>
          <w:rFonts w:asciiTheme="minorHAnsi" w:hAnsiTheme="minorHAnsi"/>
        </w:rPr>
        <w:t xml:space="preserve">. </w:t>
      </w:r>
    </w:p>
    <w:p w:rsidR="002B0690" w:rsidRPr="00C07248" w:rsidRDefault="000813D6" w:rsidP="00E75E1C">
      <w:pPr>
        <w:jc w:val="both"/>
        <w:rPr>
          <w:rFonts w:asciiTheme="minorHAnsi" w:hAnsiTheme="minorHAnsi"/>
        </w:rPr>
      </w:pPr>
      <w:r w:rsidRPr="00C07248">
        <w:rPr>
          <w:rFonts w:asciiTheme="minorHAnsi" w:hAnsiTheme="minorHAnsi"/>
        </w:rPr>
        <w:t>Inoltre n</w:t>
      </w:r>
      <w:r w:rsidR="002B0690" w:rsidRPr="00C07248">
        <w:rPr>
          <w:rFonts w:asciiTheme="minorHAnsi" w:hAnsiTheme="minorHAnsi"/>
        </w:rPr>
        <w:t>ell’ambito della partecipazione ad Expo2015</w:t>
      </w:r>
      <w:r w:rsidRPr="00C07248">
        <w:rPr>
          <w:rFonts w:asciiTheme="minorHAnsi" w:hAnsiTheme="minorHAnsi"/>
        </w:rPr>
        <w:t xml:space="preserve">, il Dott. Pisanti sottolinea l’importanza delle </w:t>
      </w:r>
      <w:r w:rsidR="002B0690" w:rsidRPr="00C07248">
        <w:rPr>
          <w:rFonts w:asciiTheme="minorHAnsi" w:hAnsiTheme="minorHAnsi"/>
        </w:rPr>
        <w:t xml:space="preserve">attività delle </w:t>
      </w:r>
      <w:r w:rsidRPr="00C07248">
        <w:rPr>
          <w:rFonts w:asciiTheme="minorHAnsi" w:hAnsiTheme="minorHAnsi"/>
        </w:rPr>
        <w:t xml:space="preserve">federazioni regionali referenti, la cui partecipazione </w:t>
      </w:r>
      <w:r w:rsidR="002B0690" w:rsidRPr="00C07248">
        <w:rPr>
          <w:rFonts w:asciiTheme="minorHAnsi" w:hAnsiTheme="minorHAnsi"/>
        </w:rPr>
        <w:t xml:space="preserve">dovrà essere attiva e propositiva sia per la costruzione del progetto expo2015 che per le attività propedeutiche all’organizzazione del </w:t>
      </w:r>
      <w:proofErr w:type="spellStart"/>
      <w:r w:rsidR="002B0690" w:rsidRPr="00C07248">
        <w:rPr>
          <w:rFonts w:asciiTheme="minorHAnsi" w:hAnsiTheme="minorHAnsi"/>
        </w:rPr>
        <w:t>VI</w:t>
      </w:r>
      <w:proofErr w:type="spellEnd"/>
      <w:r w:rsidR="002B0690" w:rsidRPr="00C07248">
        <w:rPr>
          <w:rFonts w:asciiTheme="minorHAnsi" w:hAnsiTheme="minorHAnsi"/>
        </w:rPr>
        <w:t xml:space="preserve"> Congresso Mondiale. </w:t>
      </w:r>
    </w:p>
    <w:p w:rsidR="002B0690" w:rsidRPr="00B169A4" w:rsidRDefault="00B169A4" w:rsidP="00B169A4">
      <w:pPr>
        <w:jc w:val="both"/>
        <w:rPr>
          <w:rFonts w:asciiTheme="minorHAnsi" w:hAnsiTheme="minorHAnsi" w:cs="Arial"/>
          <w:sz w:val="22"/>
          <w:szCs w:val="22"/>
        </w:rPr>
      </w:pPr>
      <w:r>
        <w:rPr>
          <w:rFonts w:asciiTheme="minorHAnsi" w:hAnsiTheme="minorHAnsi" w:cs="Arial"/>
          <w:sz w:val="22"/>
          <w:szCs w:val="22"/>
        </w:rPr>
        <w:t xml:space="preserve">Il documento programmatico si concentrerà sulle attività di Expo 2015 e del </w:t>
      </w:r>
      <w:proofErr w:type="spellStart"/>
      <w:r>
        <w:rPr>
          <w:rFonts w:asciiTheme="minorHAnsi" w:hAnsiTheme="minorHAnsi" w:cs="Arial"/>
          <w:sz w:val="22"/>
          <w:szCs w:val="22"/>
        </w:rPr>
        <w:t>VI</w:t>
      </w:r>
      <w:proofErr w:type="spellEnd"/>
      <w:r>
        <w:rPr>
          <w:rFonts w:asciiTheme="minorHAnsi" w:hAnsiTheme="minorHAnsi" w:cs="Arial"/>
          <w:sz w:val="22"/>
          <w:szCs w:val="22"/>
        </w:rPr>
        <w:t xml:space="preserve"> Congresso mondiale WAA Conaf e sulle attività dei dipartimenti all'interno di queste importanti manifestazioni, che </w:t>
      </w:r>
      <w:proofErr w:type="spellStart"/>
      <w:r>
        <w:rPr>
          <w:rFonts w:asciiTheme="minorHAnsi" w:hAnsiTheme="minorHAnsi" w:cs="Arial"/>
          <w:sz w:val="22"/>
          <w:szCs w:val="22"/>
        </w:rPr>
        <w:t>rappresentaranno</w:t>
      </w:r>
      <w:proofErr w:type="spellEnd"/>
      <w:r>
        <w:rPr>
          <w:rFonts w:asciiTheme="minorHAnsi" w:hAnsiTheme="minorHAnsi" w:cs="Arial"/>
          <w:sz w:val="22"/>
          <w:szCs w:val="22"/>
        </w:rPr>
        <w:t xml:space="preserve"> l'impegno principale del Conaf nel 2015.</w:t>
      </w:r>
    </w:p>
    <w:p w:rsidR="00B169A4" w:rsidRDefault="00B169A4" w:rsidP="00B169A4">
      <w:pPr>
        <w:jc w:val="both"/>
        <w:rPr>
          <w:rFonts w:asciiTheme="minorHAnsi" w:hAnsiTheme="minorHAnsi"/>
          <w:sz w:val="22"/>
          <w:szCs w:val="22"/>
        </w:rPr>
      </w:pPr>
      <w:r>
        <w:rPr>
          <w:rFonts w:asciiTheme="minorHAnsi" w:hAnsiTheme="minorHAnsi"/>
          <w:sz w:val="22"/>
          <w:szCs w:val="22"/>
        </w:rPr>
        <w:t>Il Presidente passa ad esporre i contenuti del progetto EXPO 2015.</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 xml:space="preserve">Il progetto per EXPO2015 presentato dal CONAF denominato “Cibo ed Identità: la fattoria globale del futuro” è pensato per supportare un’idea di fattoria non solo come confine amministrativo ma come strumento di misurazione del benessere del pianeta; una fattoria in grado di determinare impatti e comportamenti in cui gli Agronomi sono i “progettisti del cibo”. </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 xml:space="preserve">In virtù di tale visione, per l’intera durata dell’EXPO2015, gli Agronomi saranno gli attori principali, i professionisti della comunicazione e per tale ragione saranno le guide che accompagneranno e trasferiranno conoscenza a coloro che en faranno richiesta. </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 xml:space="preserve">Per istituire ed istruire tali Agronomi – guida nella loro professionalità in EXPO occorre innanzitutto definire un programma di attività per tutti i 6 mesi dell’esposizione, in quanto il loro ruolo sarà permanentemente attivo per le visite dei vari itinerari tematici. </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 xml:space="preserve">Definito il ruolo e le attività della guida occorre organizzare gli eventi del CONAF. </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 xml:space="preserve">Il CONAF dovrà preparare e gestire 24 eventi in totale (1 a settimana) ed 1 congresso mondiale. </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I 24 eventi si terranno all’interno del padiglione del CONAF e ci saranno anche a disposizione:</w:t>
      </w:r>
    </w:p>
    <w:p w:rsidR="00B169A4" w:rsidRPr="00B169A4" w:rsidRDefault="00B169A4" w:rsidP="00B169A4">
      <w:pPr>
        <w:pStyle w:val="Paragrafoelenco"/>
        <w:numPr>
          <w:ilvl w:val="0"/>
          <w:numId w:val="29"/>
        </w:numPr>
        <w:jc w:val="both"/>
        <w:rPr>
          <w:rFonts w:asciiTheme="minorHAnsi" w:hAnsiTheme="minorHAnsi"/>
          <w:sz w:val="22"/>
          <w:szCs w:val="22"/>
        </w:rPr>
      </w:pPr>
      <w:r w:rsidRPr="00B169A4">
        <w:rPr>
          <w:rFonts w:asciiTheme="minorHAnsi" w:hAnsiTheme="minorHAnsi"/>
          <w:sz w:val="22"/>
          <w:szCs w:val="22"/>
        </w:rPr>
        <w:t xml:space="preserve">5 spazi con capienza di circa 200 persone ciascuno all’interno di Cascina </w:t>
      </w:r>
      <w:proofErr w:type="spellStart"/>
      <w:r w:rsidRPr="00B169A4">
        <w:rPr>
          <w:rFonts w:asciiTheme="minorHAnsi" w:hAnsiTheme="minorHAnsi"/>
          <w:sz w:val="22"/>
          <w:szCs w:val="22"/>
        </w:rPr>
        <w:t>Triulza</w:t>
      </w:r>
      <w:proofErr w:type="spellEnd"/>
      <w:r w:rsidRPr="00B169A4">
        <w:rPr>
          <w:rFonts w:asciiTheme="minorHAnsi" w:hAnsiTheme="minorHAnsi"/>
          <w:sz w:val="22"/>
          <w:szCs w:val="22"/>
        </w:rPr>
        <w:t>;</w:t>
      </w:r>
    </w:p>
    <w:p w:rsidR="00B169A4" w:rsidRPr="00B169A4" w:rsidRDefault="00B169A4" w:rsidP="00B169A4">
      <w:pPr>
        <w:pStyle w:val="Paragrafoelenco"/>
        <w:numPr>
          <w:ilvl w:val="0"/>
          <w:numId w:val="29"/>
        </w:numPr>
        <w:jc w:val="both"/>
        <w:rPr>
          <w:rFonts w:asciiTheme="minorHAnsi" w:hAnsiTheme="minorHAnsi"/>
          <w:sz w:val="22"/>
          <w:szCs w:val="22"/>
        </w:rPr>
      </w:pPr>
      <w:r w:rsidRPr="00B169A4">
        <w:rPr>
          <w:rFonts w:asciiTheme="minorHAnsi" w:hAnsiTheme="minorHAnsi"/>
          <w:sz w:val="22"/>
          <w:szCs w:val="22"/>
        </w:rPr>
        <w:t>la sala grande (teatro) di EXPO con capienza di circa 1200 persone per il congresso di chiusura.</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Visti questi aspetti generali per gli approfondimenti circa la struttura e la gestione del padiglione si rimanda al progetto di sponsorizzazione e partnership inviato a tutti i consiglieri tramite e-mail.</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Entrando nell’</w:t>
      </w:r>
      <w:proofErr w:type="spellStart"/>
      <w:r w:rsidRPr="00B169A4">
        <w:rPr>
          <w:rFonts w:asciiTheme="minorHAnsi" w:hAnsiTheme="minorHAnsi"/>
          <w:sz w:val="22"/>
          <w:szCs w:val="22"/>
        </w:rPr>
        <w:t>organizazione</w:t>
      </w:r>
      <w:proofErr w:type="spellEnd"/>
      <w:r w:rsidRPr="00B169A4">
        <w:rPr>
          <w:rFonts w:asciiTheme="minorHAnsi" w:hAnsiTheme="minorHAnsi"/>
          <w:sz w:val="22"/>
          <w:szCs w:val="22"/>
        </w:rPr>
        <w:t xml:space="preserve"> pratica:</w:t>
      </w:r>
    </w:p>
    <w:p w:rsidR="00B169A4" w:rsidRPr="00B169A4" w:rsidRDefault="00B169A4" w:rsidP="00B169A4">
      <w:pPr>
        <w:pStyle w:val="Paragrafoelenco"/>
        <w:numPr>
          <w:ilvl w:val="0"/>
          <w:numId w:val="30"/>
        </w:numPr>
        <w:jc w:val="both"/>
        <w:rPr>
          <w:rFonts w:asciiTheme="minorHAnsi" w:hAnsiTheme="minorHAnsi"/>
          <w:sz w:val="22"/>
          <w:szCs w:val="22"/>
        </w:rPr>
      </w:pPr>
      <w:r w:rsidRPr="00B169A4">
        <w:rPr>
          <w:rFonts w:asciiTheme="minorHAnsi" w:hAnsiTheme="minorHAnsi"/>
          <w:sz w:val="22"/>
          <w:szCs w:val="22"/>
        </w:rPr>
        <w:t>il 16/12 ci sarà il prossimo consiglio;</w:t>
      </w:r>
    </w:p>
    <w:p w:rsidR="00B169A4" w:rsidRPr="00B169A4" w:rsidRDefault="00B169A4" w:rsidP="00B169A4">
      <w:pPr>
        <w:pStyle w:val="Paragrafoelenco"/>
        <w:numPr>
          <w:ilvl w:val="0"/>
          <w:numId w:val="30"/>
        </w:numPr>
        <w:jc w:val="both"/>
        <w:rPr>
          <w:rFonts w:asciiTheme="minorHAnsi" w:hAnsiTheme="minorHAnsi"/>
          <w:sz w:val="22"/>
          <w:szCs w:val="22"/>
        </w:rPr>
      </w:pPr>
      <w:r w:rsidRPr="00B169A4">
        <w:rPr>
          <w:rFonts w:asciiTheme="minorHAnsi" w:hAnsiTheme="minorHAnsi"/>
          <w:sz w:val="22"/>
          <w:szCs w:val="22"/>
        </w:rPr>
        <w:t>il 17/12 ci sarà la conferenza dei Presidenti;</w:t>
      </w:r>
    </w:p>
    <w:p w:rsidR="00B169A4" w:rsidRPr="00B169A4" w:rsidRDefault="00B169A4" w:rsidP="00B169A4">
      <w:pPr>
        <w:pStyle w:val="Paragrafoelenco"/>
        <w:numPr>
          <w:ilvl w:val="0"/>
          <w:numId w:val="30"/>
        </w:numPr>
        <w:jc w:val="both"/>
        <w:rPr>
          <w:rFonts w:asciiTheme="minorHAnsi" w:hAnsiTheme="minorHAnsi"/>
          <w:sz w:val="22"/>
          <w:szCs w:val="22"/>
        </w:rPr>
      </w:pPr>
      <w:r w:rsidRPr="00B169A4">
        <w:rPr>
          <w:rFonts w:asciiTheme="minorHAnsi" w:hAnsiTheme="minorHAnsi"/>
          <w:sz w:val="22"/>
          <w:szCs w:val="22"/>
        </w:rPr>
        <w:t>il 31/12 scade il termine di presentazione del programma per EXPO.</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In virtù di tali date entro il 14/12:</w:t>
      </w:r>
    </w:p>
    <w:p w:rsidR="00B169A4" w:rsidRPr="00B169A4" w:rsidRDefault="00B169A4" w:rsidP="00B169A4">
      <w:pPr>
        <w:pStyle w:val="Paragrafoelenco"/>
        <w:numPr>
          <w:ilvl w:val="0"/>
          <w:numId w:val="31"/>
        </w:numPr>
        <w:jc w:val="both"/>
        <w:rPr>
          <w:rFonts w:asciiTheme="minorHAnsi" w:hAnsiTheme="minorHAnsi"/>
          <w:sz w:val="22"/>
          <w:szCs w:val="22"/>
        </w:rPr>
      </w:pPr>
      <w:r w:rsidRPr="00B169A4">
        <w:rPr>
          <w:rFonts w:asciiTheme="minorHAnsi" w:hAnsiTheme="minorHAnsi"/>
          <w:sz w:val="22"/>
          <w:szCs w:val="22"/>
        </w:rPr>
        <w:t>ogni dipartimento dovrà inviare al Presidente una bozza di proposta di itinerari tematici che intende portare e presentare ad EXPO all’interno del padiglione CONAF in relazione al progetto “fattoria globale”;</w:t>
      </w:r>
    </w:p>
    <w:p w:rsidR="00B169A4" w:rsidRPr="00B169A4" w:rsidRDefault="00B169A4" w:rsidP="00B169A4">
      <w:pPr>
        <w:pStyle w:val="Paragrafoelenco"/>
        <w:numPr>
          <w:ilvl w:val="0"/>
          <w:numId w:val="31"/>
        </w:numPr>
        <w:jc w:val="both"/>
        <w:rPr>
          <w:rFonts w:asciiTheme="minorHAnsi" w:hAnsiTheme="minorHAnsi"/>
          <w:sz w:val="22"/>
          <w:szCs w:val="22"/>
        </w:rPr>
      </w:pPr>
      <w:r w:rsidRPr="00B169A4">
        <w:rPr>
          <w:rFonts w:asciiTheme="minorHAnsi" w:hAnsiTheme="minorHAnsi"/>
          <w:sz w:val="22"/>
          <w:szCs w:val="22"/>
        </w:rPr>
        <w:t>entro il 1/12 la segreteria del CONAF invierà il programma di sponsorizzazione, dati, eventi, occupazione spazi</w:t>
      </w:r>
      <w:r>
        <w:rPr>
          <w:rFonts w:asciiTheme="minorHAnsi" w:hAnsiTheme="minorHAnsi"/>
          <w:sz w:val="22"/>
          <w:szCs w:val="22"/>
        </w:rPr>
        <w:t xml:space="preserve">  p</w:t>
      </w:r>
      <w:r w:rsidRPr="00B169A4">
        <w:rPr>
          <w:rFonts w:asciiTheme="minorHAnsi" w:hAnsiTheme="minorHAnsi"/>
          <w:sz w:val="22"/>
          <w:szCs w:val="22"/>
        </w:rPr>
        <w:t>er EXPO2015 nelle seguenti modalità:</w:t>
      </w:r>
    </w:p>
    <w:p w:rsidR="00B169A4" w:rsidRPr="00B169A4" w:rsidRDefault="00B169A4" w:rsidP="00B169A4">
      <w:pPr>
        <w:pStyle w:val="Paragrafoelenco"/>
        <w:ind w:left="1416"/>
        <w:jc w:val="both"/>
        <w:rPr>
          <w:rFonts w:asciiTheme="minorHAnsi" w:hAnsiTheme="minorHAnsi"/>
          <w:sz w:val="22"/>
          <w:szCs w:val="22"/>
        </w:rPr>
      </w:pPr>
      <w:r w:rsidRPr="00B169A4">
        <w:rPr>
          <w:rFonts w:asciiTheme="minorHAnsi" w:hAnsiTheme="minorHAnsi"/>
          <w:sz w:val="22"/>
          <w:szCs w:val="22"/>
        </w:rPr>
        <w:t>- 1 circolare interna;</w:t>
      </w:r>
    </w:p>
    <w:p w:rsidR="00B169A4" w:rsidRPr="00B169A4" w:rsidRDefault="00B169A4" w:rsidP="00B169A4">
      <w:pPr>
        <w:pStyle w:val="Paragrafoelenco"/>
        <w:ind w:left="1416"/>
        <w:jc w:val="both"/>
        <w:rPr>
          <w:rFonts w:asciiTheme="minorHAnsi" w:hAnsiTheme="minorHAnsi"/>
          <w:sz w:val="22"/>
          <w:szCs w:val="22"/>
        </w:rPr>
      </w:pPr>
      <w:r w:rsidRPr="00B169A4">
        <w:rPr>
          <w:rFonts w:asciiTheme="minorHAnsi" w:hAnsiTheme="minorHAnsi"/>
          <w:sz w:val="22"/>
          <w:szCs w:val="22"/>
        </w:rPr>
        <w:t>- 1 esterna per gli Ordini e le Federazioni;</w:t>
      </w:r>
    </w:p>
    <w:p w:rsidR="00B169A4" w:rsidRPr="00B169A4" w:rsidRDefault="00B169A4" w:rsidP="00B169A4">
      <w:pPr>
        <w:pStyle w:val="Paragrafoelenco"/>
        <w:ind w:left="1416"/>
        <w:jc w:val="both"/>
        <w:rPr>
          <w:rFonts w:asciiTheme="minorHAnsi" w:hAnsiTheme="minorHAnsi"/>
          <w:sz w:val="22"/>
          <w:szCs w:val="22"/>
        </w:rPr>
      </w:pPr>
      <w:r w:rsidRPr="00B169A4">
        <w:rPr>
          <w:rFonts w:asciiTheme="minorHAnsi" w:hAnsiTheme="minorHAnsi"/>
          <w:sz w:val="22"/>
          <w:szCs w:val="22"/>
        </w:rPr>
        <w:t>- 1 lettera agli altri tecnici della rete (tranne agrotecnici).</w:t>
      </w:r>
    </w:p>
    <w:p w:rsidR="00B169A4" w:rsidRPr="00B169A4" w:rsidRDefault="00B169A4" w:rsidP="00B169A4">
      <w:pPr>
        <w:jc w:val="both"/>
        <w:rPr>
          <w:rFonts w:asciiTheme="minorHAnsi" w:hAnsiTheme="minorHAnsi"/>
          <w:sz w:val="22"/>
          <w:szCs w:val="22"/>
        </w:rPr>
      </w:pPr>
      <w:r w:rsidRPr="00B169A4">
        <w:rPr>
          <w:rFonts w:asciiTheme="minorHAnsi" w:hAnsiTheme="minorHAnsi"/>
          <w:sz w:val="22"/>
          <w:szCs w:val="22"/>
        </w:rPr>
        <w:t>Per una migliore gestione e programmazione di EXPO2015 è, inoltre, necessario definire ed individuare i consiglieri che saranno responsabili delle seguenti attività:</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accoglienza per il congresso: il consigliere preposto si occuperà della lista delle strutture ricettive che saranno a disposizione;</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accoglienza per l’intera durata di EXPO2015: il consigliere dovrà collaborare attivamente con la “Duomo Viaggi”;</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Agronomi – guida: 2 consiglieri si occuperanno di gestire le guide (1 per le visite all’interno del padiglione, 1 per le visite degli itinerari);</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palinsesto del CONAF;</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relazioni dirette con EXPO (probabilmente il responsabile di tale attività sarà il Presidente già designato direttore del padiglione);</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catering;</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 xml:space="preserve">viaggi in collaborazione con “Duomo Viaggi” (per spostamenti Alitalia, </w:t>
      </w:r>
      <w:proofErr w:type="spellStart"/>
      <w:r w:rsidRPr="00B169A4">
        <w:rPr>
          <w:rFonts w:asciiTheme="minorHAnsi" w:hAnsiTheme="minorHAnsi"/>
          <w:sz w:val="22"/>
          <w:szCs w:val="22"/>
        </w:rPr>
        <w:t>Trenitalia…</w:t>
      </w:r>
      <w:proofErr w:type="spellEnd"/>
      <w:r w:rsidRPr="00B169A4">
        <w:rPr>
          <w:rFonts w:asciiTheme="minorHAnsi" w:hAnsiTheme="minorHAnsi"/>
          <w:sz w:val="22"/>
          <w:szCs w:val="22"/>
        </w:rPr>
        <w:t>);</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imprevisti e criticità;</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sponsorizzazione (</w:t>
      </w:r>
      <w:proofErr w:type="spellStart"/>
      <w:r w:rsidRPr="00B169A4">
        <w:rPr>
          <w:rFonts w:asciiTheme="minorHAnsi" w:hAnsiTheme="minorHAnsi"/>
          <w:sz w:val="22"/>
          <w:szCs w:val="22"/>
        </w:rPr>
        <w:t>es</w:t>
      </w:r>
      <w:proofErr w:type="spellEnd"/>
      <w:r w:rsidRPr="00B169A4">
        <w:rPr>
          <w:rFonts w:asciiTheme="minorHAnsi" w:hAnsiTheme="minorHAnsi"/>
          <w:sz w:val="22"/>
          <w:szCs w:val="22"/>
        </w:rPr>
        <w:t xml:space="preserve">: il consigliere farà da contatto tra il professionista e l’EXPO nel caso in cui voglia, ad esempio, utilizzare il logo CONAF ed </w:t>
      </w:r>
      <w:proofErr w:type="spellStart"/>
      <w:r w:rsidRPr="00B169A4">
        <w:rPr>
          <w:rFonts w:asciiTheme="minorHAnsi" w:hAnsiTheme="minorHAnsi"/>
          <w:sz w:val="22"/>
          <w:szCs w:val="22"/>
        </w:rPr>
        <w:t>EXPO…</w:t>
      </w:r>
      <w:proofErr w:type="spellEnd"/>
      <w:r w:rsidRPr="00B169A4">
        <w:rPr>
          <w:rFonts w:asciiTheme="minorHAnsi" w:hAnsiTheme="minorHAnsi"/>
          <w:sz w:val="22"/>
          <w:szCs w:val="22"/>
        </w:rPr>
        <w:t>);</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utilizzo del padiglione: il consigliere dovrà supervisionare il progetto di utilizzazione del padiglione da parte di eventuali terzi;</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royalty e contabilità: verrà aperto un apposito conto corrente dedicato per l’evento EXPO2015;</w:t>
      </w:r>
    </w:p>
    <w:p w:rsidR="00B169A4" w:rsidRPr="00B169A4" w:rsidRDefault="00B169A4" w:rsidP="00B169A4">
      <w:pPr>
        <w:pStyle w:val="Paragrafoelenco"/>
        <w:numPr>
          <w:ilvl w:val="0"/>
          <w:numId w:val="32"/>
        </w:numPr>
        <w:jc w:val="both"/>
        <w:rPr>
          <w:rFonts w:asciiTheme="minorHAnsi" w:hAnsiTheme="minorHAnsi"/>
          <w:sz w:val="22"/>
          <w:szCs w:val="22"/>
        </w:rPr>
      </w:pPr>
      <w:r w:rsidRPr="00B169A4">
        <w:rPr>
          <w:rFonts w:asciiTheme="minorHAnsi" w:hAnsiTheme="minorHAnsi"/>
          <w:sz w:val="22"/>
          <w:szCs w:val="22"/>
        </w:rPr>
        <w:t xml:space="preserve">comunicazione con ufficio stampa e sito web (per l’intera durata di EXPO le attività saranno </w:t>
      </w:r>
      <w:proofErr w:type="spellStart"/>
      <w:r w:rsidRPr="00B169A4">
        <w:rPr>
          <w:rFonts w:asciiTheme="minorHAnsi" w:hAnsiTheme="minorHAnsi"/>
          <w:sz w:val="22"/>
          <w:szCs w:val="22"/>
        </w:rPr>
        <w:t>sgeuite</w:t>
      </w:r>
      <w:proofErr w:type="spellEnd"/>
      <w:r w:rsidRPr="00B169A4">
        <w:rPr>
          <w:rFonts w:asciiTheme="minorHAnsi" w:hAnsiTheme="minorHAnsi"/>
          <w:sz w:val="22"/>
          <w:szCs w:val="22"/>
        </w:rPr>
        <w:t xml:space="preserve"> dall’architetto e dal grafico).</w:t>
      </w:r>
    </w:p>
    <w:p w:rsidR="00B169A4" w:rsidRPr="00B169A4" w:rsidRDefault="00B169A4" w:rsidP="00B169A4">
      <w:pPr>
        <w:jc w:val="both"/>
        <w:rPr>
          <w:rFonts w:asciiTheme="minorHAnsi" w:hAnsiTheme="minorHAnsi"/>
          <w:sz w:val="22"/>
          <w:szCs w:val="22"/>
        </w:rPr>
      </w:pPr>
      <w:r>
        <w:rPr>
          <w:rFonts w:asciiTheme="minorHAnsi" w:hAnsiTheme="minorHAnsi"/>
          <w:sz w:val="22"/>
          <w:szCs w:val="22"/>
        </w:rPr>
        <w:t>L</w:t>
      </w:r>
      <w:r w:rsidRPr="00B169A4">
        <w:rPr>
          <w:rFonts w:asciiTheme="minorHAnsi" w:hAnsiTheme="minorHAnsi"/>
          <w:sz w:val="22"/>
          <w:szCs w:val="22"/>
        </w:rPr>
        <w:t xml:space="preserve">’attività del Centro Studi </w:t>
      </w:r>
      <w:r>
        <w:rPr>
          <w:rFonts w:asciiTheme="minorHAnsi" w:hAnsiTheme="minorHAnsi"/>
          <w:sz w:val="22"/>
          <w:szCs w:val="22"/>
        </w:rPr>
        <w:t>sarà</w:t>
      </w:r>
      <w:r w:rsidRPr="00B169A4">
        <w:rPr>
          <w:rFonts w:asciiTheme="minorHAnsi" w:hAnsiTheme="minorHAnsi"/>
          <w:sz w:val="22"/>
          <w:szCs w:val="22"/>
        </w:rPr>
        <w:t xml:space="preserve"> quella di reperire materiale riguardo i 6 focus EXPO e supportare i coordinatori dei vari dipartimenti con appropriata documentazione.</w:t>
      </w:r>
    </w:p>
    <w:p w:rsidR="002B0690" w:rsidRPr="00C07248" w:rsidRDefault="002B0690" w:rsidP="002B0690">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B169A4" w:rsidRPr="00B169A4" w:rsidRDefault="00B169A4" w:rsidP="00B169A4">
      <w:pPr>
        <w:jc w:val="both"/>
        <w:rPr>
          <w:rFonts w:asciiTheme="minorHAnsi" w:hAnsiTheme="minorHAnsi" w:cstheme="minorHAnsi"/>
          <w:bCs/>
        </w:rPr>
      </w:pPr>
      <w:r>
        <w:rPr>
          <w:rFonts w:asciiTheme="minorHAnsi" w:hAnsiTheme="minorHAnsi" w:cstheme="minorHAnsi"/>
          <w:bCs/>
        </w:rPr>
        <w:t>A</w:t>
      </w:r>
      <w:r w:rsidRPr="00B169A4">
        <w:rPr>
          <w:rFonts w:asciiTheme="minorHAnsi" w:hAnsiTheme="minorHAnsi" w:cstheme="minorHAnsi"/>
          <w:bCs/>
        </w:rPr>
        <w:t>scoltata la relazione del Presidente, dopo ampia e approfondita discussione,</w:t>
      </w:r>
    </w:p>
    <w:p w:rsidR="002B0690" w:rsidRPr="00C07248" w:rsidRDefault="002B0690" w:rsidP="002B0690">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5641BB" w:rsidRDefault="005641BB" w:rsidP="005641BB">
      <w:pPr>
        <w:jc w:val="both"/>
        <w:rPr>
          <w:rFonts w:asciiTheme="minorHAnsi" w:hAnsiTheme="minorHAnsi" w:cstheme="minorHAnsi"/>
          <w:b/>
          <w:bCs/>
          <w:sz w:val="22"/>
          <w:szCs w:val="22"/>
          <w:u w:val="single"/>
        </w:rPr>
      </w:pPr>
      <w:r w:rsidRPr="005641BB">
        <w:rPr>
          <w:rFonts w:asciiTheme="minorHAnsi" w:hAnsiTheme="minorHAnsi" w:cstheme="minorHAnsi"/>
          <w:b/>
          <w:bCs/>
          <w:sz w:val="22"/>
          <w:szCs w:val="22"/>
        </w:rPr>
        <w:t xml:space="preserve">1. </w:t>
      </w:r>
      <w:r w:rsidRPr="005641BB">
        <w:rPr>
          <w:rFonts w:asciiTheme="minorHAnsi" w:hAnsiTheme="minorHAnsi" w:cstheme="minorHAnsi"/>
          <w:b/>
          <w:bCs/>
          <w:sz w:val="22"/>
          <w:szCs w:val="22"/>
          <w:u w:val="single"/>
        </w:rPr>
        <w:t>Di approvare i contenuti generali del documento programmatico 2015, che sarà nuovamente discusso nella prossima seduta di consiglio del 16 dicembre 2014.</w:t>
      </w:r>
    </w:p>
    <w:p w:rsidR="005641BB" w:rsidRPr="005641BB" w:rsidRDefault="005641BB" w:rsidP="005641BB">
      <w:pPr>
        <w:jc w:val="both"/>
        <w:rPr>
          <w:rFonts w:asciiTheme="minorHAnsi" w:hAnsiTheme="minorHAnsi"/>
          <w:b/>
          <w:sz w:val="22"/>
          <w:szCs w:val="22"/>
          <w:u w:val="single"/>
        </w:rPr>
      </w:pPr>
      <w:r w:rsidRPr="005641BB">
        <w:rPr>
          <w:rFonts w:asciiTheme="minorHAnsi" w:hAnsiTheme="minorHAnsi" w:cstheme="minorHAnsi"/>
          <w:b/>
          <w:bCs/>
          <w:sz w:val="22"/>
          <w:szCs w:val="22"/>
        </w:rPr>
        <w:t xml:space="preserve">2. </w:t>
      </w:r>
      <w:r w:rsidRPr="005641BB">
        <w:rPr>
          <w:rFonts w:asciiTheme="minorHAnsi" w:hAnsiTheme="minorHAnsi" w:cstheme="minorHAnsi"/>
          <w:b/>
          <w:bCs/>
          <w:sz w:val="22"/>
          <w:szCs w:val="22"/>
          <w:u w:val="single"/>
        </w:rPr>
        <w:t>Che</w:t>
      </w:r>
      <w:r w:rsidRPr="005641BB">
        <w:rPr>
          <w:rFonts w:asciiTheme="minorHAnsi" w:hAnsiTheme="minorHAnsi"/>
          <w:b/>
          <w:sz w:val="22"/>
          <w:szCs w:val="22"/>
          <w:u w:val="single"/>
        </w:rPr>
        <w:t xml:space="preserve"> il 31/12 scade il termine di presentazione del programma per EXPO e che in virtù di tali date entro il 14/12:</w:t>
      </w:r>
    </w:p>
    <w:p w:rsidR="005641BB" w:rsidRPr="005641BB" w:rsidRDefault="005641BB" w:rsidP="005641BB">
      <w:pPr>
        <w:pStyle w:val="Paragrafoelenco"/>
        <w:numPr>
          <w:ilvl w:val="0"/>
          <w:numId w:val="31"/>
        </w:numPr>
        <w:jc w:val="both"/>
        <w:rPr>
          <w:rFonts w:asciiTheme="minorHAnsi" w:hAnsiTheme="minorHAnsi"/>
          <w:b/>
          <w:sz w:val="22"/>
          <w:szCs w:val="22"/>
          <w:u w:val="single"/>
        </w:rPr>
      </w:pPr>
      <w:r w:rsidRPr="005641BB">
        <w:rPr>
          <w:rFonts w:asciiTheme="minorHAnsi" w:hAnsiTheme="minorHAnsi"/>
          <w:b/>
          <w:sz w:val="22"/>
          <w:szCs w:val="22"/>
          <w:u w:val="single"/>
        </w:rPr>
        <w:t>ogni dipartimento dovrà inviare al Presidente una bozza di proposta di itinerari tematici che intende portare e presentare ad EXPO all’interno del padiglione CONAF in relazione al progetto “fattoria globale”;</w:t>
      </w:r>
    </w:p>
    <w:p w:rsidR="005641BB" w:rsidRPr="005641BB" w:rsidRDefault="005641BB" w:rsidP="005641BB">
      <w:pPr>
        <w:pStyle w:val="Paragrafoelenco"/>
        <w:numPr>
          <w:ilvl w:val="0"/>
          <w:numId w:val="31"/>
        </w:numPr>
        <w:jc w:val="both"/>
        <w:rPr>
          <w:rFonts w:asciiTheme="minorHAnsi" w:hAnsiTheme="minorHAnsi"/>
          <w:b/>
          <w:sz w:val="22"/>
          <w:szCs w:val="22"/>
          <w:u w:val="single"/>
        </w:rPr>
      </w:pPr>
      <w:r w:rsidRPr="005641BB">
        <w:rPr>
          <w:rFonts w:asciiTheme="minorHAnsi" w:hAnsiTheme="minorHAnsi"/>
          <w:b/>
          <w:sz w:val="22"/>
          <w:szCs w:val="22"/>
          <w:u w:val="single"/>
        </w:rPr>
        <w:t>entro il 1/12 la segreteria del CONAF invierà il programma di sponsorizzazione, dati, eventi, occupazione spazi  per EXPO2015 nelle seguenti modalità:</w:t>
      </w:r>
    </w:p>
    <w:p w:rsidR="005641BB" w:rsidRPr="005641BB" w:rsidRDefault="005641BB" w:rsidP="005641BB">
      <w:pPr>
        <w:pStyle w:val="Paragrafoelenco"/>
        <w:ind w:left="1416"/>
        <w:jc w:val="both"/>
        <w:rPr>
          <w:rFonts w:asciiTheme="minorHAnsi" w:hAnsiTheme="minorHAnsi"/>
          <w:b/>
          <w:sz w:val="22"/>
          <w:szCs w:val="22"/>
          <w:u w:val="single"/>
        </w:rPr>
      </w:pPr>
      <w:r w:rsidRPr="005641BB">
        <w:rPr>
          <w:rFonts w:asciiTheme="minorHAnsi" w:hAnsiTheme="minorHAnsi"/>
          <w:b/>
          <w:sz w:val="22"/>
          <w:szCs w:val="22"/>
          <w:u w:val="single"/>
        </w:rPr>
        <w:t>- 1 circolare interna;</w:t>
      </w:r>
    </w:p>
    <w:p w:rsidR="005641BB" w:rsidRDefault="005641BB" w:rsidP="005641BB">
      <w:pPr>
        <w:pStyle w:val="Paragrafoelenco"/>
        <w:ind w:left="1416"/>
        <w:jc w:val="both"/>
        <w:rPr>
          <w:rFonts w:asciiTheme="minorHAnsi" w:hAnsiTheme="minorHAnsi"/>
          <w:b/>
          <w:sz w:val="22"/>
          <w:szCs w:val="22"/>
          <w:u w:val="single"/>
        </w:rPr>
      </w:pPr>
      <w:r w:rsidRPr="005641BB">
        <w:rPr>
          <w:rFonts w:asciiTheme="minorHAnsi" w:hAnsiTheme="minorHAnsi"/>
          <w:b/>
          <w:sz w:val="22"/>
          <w:szCs w:val="22"/>
          <w:u w:val="single"/>
        </w:rPr>
        <w:t>- 1 esterna per gli Ordini e le Federazioni;</w:t>
      </w:r>
    </w:p>
    <w:p w:rsidR="005641BB" w:rsidRDefault="005641BB" w:rsidP="005641BB">
      <w:pPr>
        <w:pStyle w:val="Paragrafoelenco"/>
        <w:ind w:left="1416"/>
        <w:jc w:val="both"/>
        <w:rPr>
          <w:rFonts w:asciiTheme="minorHAnsi" w:hAnsiTheme="minorHAnsi"/>
          <w:b/>
          <w:sz w:val="22"/>
          <w:szCs w:val="22"/>
          <w:u w:val="single"/>
        </w:rPr>
      </w:pPr>
      <w:r w:rsidRPr="005641BB">
        <w:rPr>
          <w:rFonts w:asciiTheme="minorHAnsi" w:hAnsiTheme="minorHAnsi"/>
          <w:b/>
          <w:sz w:val="22"/>
          <w:szCs w:val="22"/>
          <w:u w:val="single"/>
        </w:rPr>
        <w:t>- 1 lettera agli altri tecnici della rete.</w:t>
      </w:r>
    </w:p>
    <w:p w:rsidR="005641BB" w:rsidRPr="005641BB" w:rsidRDefault="005641BB" w:rsidP="005641BB">
      <w:pPr>
        <w:pStyle w:val="Paragrafoelenco"/>
        <w:ind w:left="0"/>
        <w:jc w:val="both"/>
        <w:rPr>
          <w:rFonts w:asciiTheme="minorHAnsi" w:hAnsiTheme="minorHAnsi"/>
          <w:b/>
          <w:sz w:val="22"/>
          <w:szCs w:val="22"/>
          <w:u w:val="single"/>
        </w:rPr>
      </w:pPr>
      <w:r>
        <w:rPr>
          <w:rFonts w:asciiTheme="minorHAnsi" w:hAnsiTheme="minorHAnsi"/>
          <w:b/>
          <w:sz w:val="22"/>
          <w:szCs w:val="22"/>
          <w:u w:val="single"/>
        </w:rPr>
        <w:t>3. Che la Conferenza dei Presidenti di Federazione è fissata per il giorno 17 dicembre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B0690" w:rsidRPr="00C07248" w:rsidTr="00553340">
        <w:trPr>
          <w:trHeight w:val="321"/>
        </w:trPr>
        <w:tc>
          <w:tcPr>
            <w:tcW w:w="7230"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2B0690" w:rsidRPr="00C07248" w:rsidTr="00553340">
        <w:trPr>
          <w:trHeight w:val="321"/>
        </w:trPr>
        <w:tc>
          <w:tcPr>
            <w:tcW w:w="7230"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2B0690" w:rsidRPr="00C07248" w:rsidRDefault="002B0690" w:rsidP="00553340">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89577F" w:rsidRDefault="0089577F" w:rsidP="008D5EF8">
      <w:pPr>
        <w:rPr>
          <w:rFonts w:asciiTheme="minorHAnsi" w:hAnsiTheme="minorHAnsi"/>
          <w:b/>
          <w:color w:val="FF0000"/>
          <w:sz w:val="22"/>
          <w:szCs w:val="22"/>
        </w:rPr>
      </w:pPr>
    </w:p>
    <w:p w:rsidR="008D5EF8" w:rsidRPr="00063FF8" w:rsidRDefault="00063FF8" w:rsidP="008D5EF8">
      <w:pPr>
        <w:rPr>
          <w:rFonts w:asciiTheme="minorHAnsi" w:hAnsiTheme="minorHAnsi"/>
        </w:rPr>
      </w:pPr>
      <w:r>
        <w:rPr>
          <w:rFonts w:asciiTheme="minorHAnsi" w:hAnsiTheme="minorHAnsi"/>
        </w:rPr>
        <w:t xml:space="preserve">Alle ore 16,00 si assenta dalla seduta il consigliere </w:t>
      </w:r>
      <w:r w:rsidR="008D5EF8" w:rsidRPr="00063FF8">
        <w:rPr>
          <w:rFonts w:asciiTheme="minorHAnsi" w:hAnsiTheme="minorHAnsi"/>
        </w:rPr>
        <w:t>Bu</w:t>
      </w:r>
      <w:r>
        <w:rPr>
          <w:rFonts w:asciiTheme="minorHAnsi" w:hAnsiTheme="minorHAnsi"/>
        </w:rPr>
        <w:t xml:space="preserve">sti, </w:t>
      </w:r>
      <w:r w:rsidR="008D5EF8" w:rsidRPr="00063FF8">
        <w:rPr>
          <w:rFonts w:asciiTheme="minorHAnsi" w:hAnsiTheme="minorHAnsi"/>
        </w:rPr>
        <w:t xml:space="preserve">per partecipare alla riunione della Rete </w:t>
      </w:r>
      <w:r>
        <w:rPr>
          <w:rFonts w:asciiTheme="minorHAnsi" w:hAnsiTheme="minorHAnsi"/>
        </w:rPr>
        <w:t xml:space="preserve">del professioni tecniche, area </w:t>
      </w:r>
      <w:r w:rsidR="008D5EF8" w:rsidRPr="00063FF8">
        <w:rPr>
          <w:rFonts w:asciiTheme="minorHAnsi" w:hAnsiTheme="minorHAnsi"/>
        </w:rPr>
        <w:t>lavori pubblici.</w:t>
      </w:r>
    </w:p>
    <w:p w:rsidR="005641BB" w:rsidRDefault="005641BB">
      <w:pPr>
        <w:rPr>
          <w:rFonts w:asciiTheme="minorHAnsi" w:hAnsiTheme="minorHAnsi" w:cstheme="minorHAnsi"/>
          <w:sz w:val="22"/>
          <w:szCs w:val="22"/>
        </w:rPr>
      </w:pPr>
      <w:r>
        <w:rPr>
          <w:rFonts w:asciiTheme="minorHAnsi" w:hAnsiTheme="minorHAnsi" w:cstheme="minorHAnsi"/>
          <w:sz w:val="22"/>
          <w:szCs w:val="22"/>
        </w:rPr>
        <w:br w:type="page"/>
      </w:r>
    </w:p>
    <w:p w:rsidR="002B0690" w:rsidRPr="00063FF8" w:rsidRDefault="002B0690" w:rsidP="00CC150D">
      <w:pPr>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93488F" w:rsidRPr="00C07248" w:rsidTr="000453D2">
        <w:trPr>
          <w:trHeight w:val="374"/>
        </w:trPr>
        <w:tc>
          <w:tcPr>
            <w:tcW w:w="534" w:type="dxa"/>
          </w:tcPr>
          <w:p w:rsidR="0093488F" w:rsidRPr="00863523" w:rsidRDefault="0093488F" w:rsidP="00CC150D">
            <w:pPr>
              <w:jc w:val="both"/>
              <w:rPr>
                <w:rFonts w:asciiTheme="minorHAnsi" w:hAnsiTheme="minorHAnsi" w:cstheme="minorHAnsi"/>
                <w:b/>
              </w:rPr>
            </w:pPr>
            <w:r w:rsidRPr="00863523">
              <w:rPr>
                <w:rFonts w:asciiTheme="minorHAnsi" w:hAnsiTheme="minorHAnsi" w:cstheme="minorHAnsi"/>
                <w:b/>
              </w:rPr>
              <w:t>14</w:t>
            </w:r>
            <w:r w:rsidR="00863523">
              <w:rPr>
                <w:rFonts w:asciiTheme="minorHAnsi" w:hAnsiTheme="minorHAnsi" w:cstheme="minorHAnsi"/>
                <w:b/>
              </w:rPr>
              <w:t>.</w:t>
            </w:r>
          </w:p>
        </w:tc>
        <w:tc>
          <w:tcPr>
            <w:tcW w:w="9183" w:type="dxa"/>
            <w:gridSpan w:val="5"/>
          </w:tcPr>
          <w:p w:rsidR="0093488F" w:rsidRPr="00863523" w:rsidRDefault="0093488F" w:rsidP="00CC150D">
            <w:pPr>
              <w:rPr>
                <w:rFonts w:asciiTheme="minorHAnsi" w:hAnsiTheme="minorHAnsi" w:cs="Calibri"/>
                <w:b/>
                <w:bCs/>
              </w:rPr>
            </w:pPr>
            <w:r w:rsidRPr="00863523">
              <w:rPr>
                <w:rFonts w:asciiTheme="minorHAnsi" w:hAnsiTheme="minorHAnsi" w:cs="Calibri"/>
                <w:b/>
                <w:bCs/>
              </w:rPr>
              <w:t>Bilancio Preventivo Expo2015: esame e determinazioni</w:t>
            </w:r>
          </w:p>
        </w:tc>
      </w:tr>
      <w:tr w:rsidR="0093488F" w:rsidRPr="00C07248" w:rsidTr="000453D2">
        <w:trPr>
          <w:trHeight w:val="192"/>
        </w:trPr>
        <w:tc>
          <w:tcPr>
            <w:tcW w:w="534"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78"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5" w:type="dxa"/>
          </w:tcPr>
          <w:p w:rsidR="0093488F" w:rsidRPr="00C07248" w:rsidRDefault="0093488F" w:rsidP="00CC150D">
            <w:pPr>
              <w:jc w:val="both"/>
              <w:rPr>
                <w:rFonts w:asciiTheme="minorHAnsi" w:hAnsiTheme="minorHAnsi" w:cstheme="minorHAnsi"/>
                <w:b/>
                <w:sz w:val="22"/>
                <w:szCs w:val="22"/>
              </w:rPr>
            </w:pPr>
            <w:r>
              <w:rPr>
                <w:rFonts w:asciiTheme="minorHAnsi" w:hAnsiTheme="minorHAnsi" w:cstheme="minorHAnsi"/>
                <w:b/>
                <w:sz w:val="22"/>
                <w:szCs w:val="22"/>
              </w:rPr>
              <w:t>479</w:t>
            </w:r>
          </w:p>
        </w:tc>
        <w:tc>
          <w:tcPr>
            <w:tcW w:w="2468"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254"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8" w:type="dxa"/>
          </w:tcPr>
          <w:p w:rsidR="0093488F" w:rsidRPr="00C07248" w:rsidRDefault="0093488F"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3488F" w:rsidRPr="00C07248" w:rsidTr="000453D2">
        <w:trPr>
          <w:trHeight w:val="768"/>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3488F" w:rsidRPr="00C07248" w:rsidTr="000453D2">
        <w:trPr>
          <w:trHeight w:val="456"/>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93488F" w:rsidRPr="00C07248" w:rsidRDefault="0093488F" w:rsidP="00CC150D">
            <w:pPr>
              <w:jc w:val="both"/>
              <w:rPr>
                <w:rFonts w:asciiTheme="minorHAnsi" w:hAnsiTheme="minorHAnsi" w:cstheme="minorHAnsi"/>
                <w:sz w:val="22"/>
                <w:szCs w:val="22"/>
              </w:rPr>
            </w:pPr>
          </w:p>
        </w:tc>
      </w:tr>
      <w:tr w:rsidR="0093488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93488F" w:rsidRPr="00C07248" w:rsidRDefault="009348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93488F" w:rsidRPr="00C07248" w:rsidRDefault="009348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93488F" w:rsidRPr="00C07248" w:rsidRDefault="009348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00355F"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08EC" w:rsidRPr="00C07248" w:rsidRDefault="009A08E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9A08EC" w:rsidRPr="00C07248" w:rsidRDefault="009A08E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sz w:val="22"/>
                <w:szCs w:val="22"/>
              </w:rPr>
            </w:pPr>
          </w:p>
        </w:tc>
      </w:tr>
      <w:tr w:rsidR="009A08E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A08EC" w:rsidRPr="00C07248" w:rsidRDefault="009A08E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08EC" w:rsidRPr="00C07248" w:rsidRDefault="009A08E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b/>
                <w:bCs/>
                <w:sz w:val="22"/>
                <w:szCs w:val="22"/>
              </w:rPr>
            </w:pPr>
            <w:r>
              <w:rPr>
                <w:rFonts w:asciiTheme="minorHAnsi" w:hAnsiTheme="minorHAnsi"/>
                <w:b/>
                <w:bCs/>
                <w:sz w:val="22"/>
                <w:szCs w:val="22"/>
              </w:rPr>
              <w:t>1</w:t>
            </w:r>
            <w:r w:rsidR="0000355F">
              <w:rPr>
                <w:rFonts w:asciiTheme="minorHAnsi" w:hAnsiTheme="minorHAnsi"/>
                <w:b/>
                <w:bCs/>
                <w:sz w:val="22"/>
                <w:szCs w:val="22"/>
              </w:rPr>
              <w:t>1</w:t>
            </w:r>
          </w:p>
        </w:tc>
        <w:tc>
          <w:tcPr>
            <w:tcW w:w="878" w:type="dxa"/>
            <w:tcBorders>
              <w:top w:val="single" w:sz="4" w:space="0" w:color="000000"/>
              <w:left w:val="single" w:sz="4" w:space="0" w:color="000000"/>
              <w:bottom w:val="single" w:sz="4" w:space="0" w:color="000000"/>
              <w:right w:val="single" w:sz="4" w:space="0" w:color="000000"/>
            </w:tcBorders>
          </w:tcPr>
          <w:p w:rsidR="009A08EC" w:rsidRPr="00C07248" w:rsidRDefault="0000355F" w:rsidP="00CC150D">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ind w:rightChars="-54" w:right="-130"/>
              <w:jc w:val="center"/>
              <w:rPr>
                <w:rFonts w:asciiTheme="minorHAnsi" w:hAnsiTheme="minorHAnsi"/>
                <w:b/>
                <w:bCs/>
                <w:sz w:val="22"/>
                <w:szCs w:val="22"/>
              </w:rPr>
            </w:pPr>
            <w:r>
              <w:rPr>
                <w:rFonts w:asciiTheme="minorHAnsi" w:hAnsiTheme="minorHAnsi"/>
                <w:b/>
                <w:bCs/>
                <w:sz w:val="22"/>
                <w:szCs w:val="22"/>
              </w:rPr>
              <w:t>1</w:t>
            </w:r>
            <w:r w:rsidR="0000355F">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9A08EC" w:rsidRPr="00C07248" w:rsidRDefault="009A08E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A08EC" w:rsidRPr="00C07248" w:rsidRDefault="009A08EC" w:rsidP="00CC150D">
            <w:pPr>
              <w:ind w:left="-109"/>
              <w:jc w:val="center"/>
              <w:rPr>
                <w:rFonts w:asciiTheme="minorHAnsi" w:hAnsiTheme="minorHAnsi" w:cstheme="minorHAnsi"/>
                <w:b/>
                <w:bCs/>
                <w:sz w:val="22"/>
                <w:szCs w:val="22"/>
              </w:rPr>
            </w:pPr>
          </w:p>
        </w:tc>
      </w:tr>
    </w:tbl>
    <w:p w:rsidR="001B3131" w:rsidRDefault="001B3131" w:rsidP="009747E7">
      <w:pPr>
        <w:jc w:val="both"/>
        <w:rPr>
          <w:rFonts w:asciiTheme="minorHAnsi" w:hAnsiTheme="minorHAnsi" w:cstheme="minorHAnsi"/>
          <w:bCs/>
        </w:rPr>
      </w:pPr>
      <w:r>
        <w:rPr>
          <w:rFonts w:asciiTheme="minorHAnsi" w:hAnsiTheme="minorHAnsi" w:cstheme="minorHAnsi"/>
          <w:bCs/>
        </w:rPr>
        <w:t>Il Presidente ricorda di aver già inviato detto bilancio in visione ai Consiglieri.</w:t>
      </w:r>
    </w:p>
    <w:p w:rsidR="0093488F" w:rsidRPr="00063FF8" w:rsidRDefault="001B3131" w:rsidP="009747E7">
      <w:pPr>
        <w:jc w:val="both"/>
        <w:rPr>
          <w:rFonts w:asciiTheme="minorHAnsi" w:hAnsiTheme="minorHAnsi" w:cstheme="minorHAnsi"/>
          <w:bCs/>
        </w:rPr>
      </w:pPr>
      <w:r>
        <w:rPr>
          <w:rFonts w:asciiTheme="minorHAnsi" w:hAnsiTheme="minorHAnsi" w:cstheme="minorHAnsi"/>
          <w:bCs/>
        </w:rPr>
        <w:t>Il Presidente passa all'esposizione delle voci di bilancio, precisando, inoltre, di aver fatto redigere il computo metrico delle opere secondo il prezziario regionale dell'Umbria, già utilizzato per gli eventi del terremoto, e che, secondo il Presidente, è tra quelli con i prezzi meno comprimibili</w:t>
      </w:r>
      <w:r w:rsidR="009747E7" w:rsidRPr="00063FF8">
        <w:rPr>
          <w:rFonts w:asciiTheme="minorHAnsi" w:hAnsiTheme="minorHAnsi" w:cstheme="minorHAnsi"/>
          <w:bCs/>
        </w:rPr>
        <w:t>.</w:t>
      </w:r>
    </w:p>
    <w:p w:rsidR="001B3131" w:rsidRDefault="001B3131" w:rsidP="009747E7">
      <w:pPr>
        <w:jc w:val="both"/>
        <w:rPr>
          <w:rFonts w:asciiTheme="minorHAnsi" w:hAnsiTheme="minorHAnsi" w:cstheme="minorHAnsi"/>
          <w:bCs/>
        </w:rPr>
      </w:pPr>
      <w:r>
        <w:rPr>
          <w:rFonts w:asciiTheme="minorHAnsi" w:hAnsiTheme="minorHAnsi" w:cstheme="minorHAnsi"/>
          <w:bCs/>
        </w:rPr>
        <w:t>Il Presidente precisa, inoltre, che gli a</w:t>
      </w:r>
      <w:r w:rsidR="009747E7" w:rsidRPr="00063FF8">
        <w:rPr>
          <w:rFonts w:asciiTheme="minorHAnsi" w:hAnsiTheme="minorHAnsi" w:cstheme="minorHAnsi"/>
          <w:bCs/>
        </w:rPr>
        <w:t xml:space="preserve">llestimenti interni </w:t>
      </w:r>
      <w:r>
        <w:rPr>
          <w:rFonts w:asciiTheme="minorHAnsi" w:hAnsiTheme="minorHAnsi" w:cstheme="minorHAnsi"/>
          <w:bCs/>
        </w:rPr>
        <w:t xml:space="preserve">sono stati </w:t>
      </w:r>
      <w:r w:rsidR="009747E7" w:rsidRPr="00063FF8">
        <w:rPr>
          <w:rFonts w:asciiTheme="minorHAnsi" w:hAnsiTheme="minorHAnsi" w:cstheme="minorHAnsi"/>
          <w:bCs/>
        </w:rPr>
        <w:t xml:space="preserve">stimati sulla base dei costi assunti </w:t>
      </w:r>
      <w:r>
        <w:rPr>
          <w:rFonts w:asciiTheme="minorHAnsi" w:hAnsiTheme="minorHAnsi" w:cstheme="minorHAnsi"/>
          <w:bCs/>
        </w:rPr>
        <w:t>da indagini di mercato condotte sui principali siti Web dedicati, comprendendo anche i costi del personale, i vari servizi, le utenze principali (</w:t>
      </w:r>
      <w:r w:rsidR="009747E7" w:rsidRPr="00063FF8">
        <w:rPr>
          <w:rFonts w:asciiTheme="minorHAnsi" w:hAnsiTheme="minorHAnsi" w:cstheme="minorHAnsi"/>
          <w:bCs/>
        </w:rPr>
        <w:t>acqua luce e gas</w:t>
      </w:r>
      <w:r>
        <w:rPr>
          <w:rFonts w:asciiTheme="minorHAnsi" w:hAnsiTheme="minorHAnsi" w:cstheme="minorHAnsi"/>
          <w:bCs/>
        </w:rPr>
        <w:t xml:space="preserve">, ecc.) la comunicazione, i </w:t>
      </w:r>
      <w:r w:rsidR="009747E7" w:rsidRPr="00063FF8">
        <w:rPr>
          <w:rFonts w:asciiTheme="minorHAnsi" w:hAnsiTheme="minorHAnsi" w:cstheme="minorHAnsi"/>
          <w:bCs/>
        </w:rPr>
        <w:t>collegamenti esterni e</w:t>
      </w:r>
      <w:r>
        <w:rPr>
          <w:rFonts w:asciiTheme="minorHAnsi" w:hAnsiTheme="minorHAnsi" w:cstheme="minorHAnsi"/>
          <w:bCs/>
        </w:rPr>
        <w:t xml:space="preserve"> </w:t>
      </w:r>
      <w:r w:rsidR="009747E7" w:rsidRPr="00063FF8">
        <w:rPr>
          <w:rFonts w:asciiTheme="minorHAnsi" w:hAnsiTheme="minorHAnsi" w:cstheme="minorHAnsi"/>
          <w:bCs/>
        </w:rPr>
        <w:t xml:space="preserve"> </w:t>
      </w:r>
      <w:r>
        <w:rPr>
          <w:rFonts w:asciiTheme="minorHAnsi" w:hAnsiTheme="minorHAnsi" w:cstheme="minorHAnsi"/>
          <w:bCs/>
        </w:rPr>
        <w:t xml:space="preserve">gli </w:t>
      </w:r>
      <w:r w:rsidR="009747E7" w:rsidRPr="00063FF8">
        <w:rPr>
          <w:rFonts w:asciiTheme="minorHAnsi" w:hAnsiTheme="minorHAnsi" w:cstheme="minorHAnsi"/>
          <w:bCs/>
        </w:rPr>
        <w:t xml:space="preserve">imprevisti. </w:t>
      </w:r>
    </w:p>
    <w:p w:rsidR="009747E7" w:rsidRPr="00063FF8" w:rsidRDefault="001B3131" w:rsidP="009747E7">
      <w:pPr>
        <w:jc w:val="both"/>
        <w:rPr>
          <w:rFonts w:asciiTheme="minorHAnsi" w:hAnsiTheme="minorHAnsi" w:cstheme="minorHAnsi"/>
          <w:bCs/>
        </w:rPr>
      </w:pPr>
      <w:r>
        <w:rPr>
          <w:rFonts w:asciiTheme="minorHAnsi" w:hAnsiTheme="minorHAnsi" w:cstheme="minorHAnsi"/>
          <w:bCs/>
        </w:rPr>
        <w:t>Il Consiglio decide inoltre che per garantire la massima trasparenza delle contabilizzazioni, dovranno essere aperti due conti correnti bancari presso la Filiale di Via Paisiello di Intesa San Paolo, dei quali uno dedicato all'</w:t>
      </w:r>
      <w:proofErr w:type="spellStart"/>
      <w:r>
        <w:rPr>
          <w:rFonts w:asciiTheme="minorHAnsi" w:hAnsiTheme="minorHAnsi" w:cstheme="minorHAnsi"/>
          <w:bCs/>
        </w:rPr>
        <w:t>Expò</w:t>
      </w:r>
      <w:proofErr w:type="spellEnd"/>
      <w:r>
        <w:rPr>
          <w:rFonts w:asciiTheme="minorHAnsi" w:hAnsiTheme="minorHAnsi" w:cstheme="minorHAnsi"/>
          <w:bCs/>
        </w:rPr>
        <w:t xml:space="preserve">, l'altro al </w:t>
      </w:r>
      <w:proofErr w:type="spellStart"/>
      <w:r>
        <w:rPr>
          <w:rFonts w:asciiTheme="minorHAnsi" w:hAnsiTheme="minorHAnsi" w:cstheme="minorHAnsi"/>
          <w:bCs/>
        </w:rPr>
        <w:t>VI</w:t>
      </w:r>
      <w:proofErr w:type="spellEnd"/>
      <w:r>
        <w:rPr>
          <w:rFonts w:asciiTheme="minorHAnsi" w:hAnsiTheme="minorHAnsi" w:cstheme="minorHAnsi"/>
          <w:bCs/>
        </w:rPr>
        <w:t xml:space="preserve"> Congresso Mondiale WAA Conaf.</w:t>
      </w:r>
      <w:r w:rsidR="009747E7" w:rsidRPr="00063FF8">
        <w:rPr>
          <w:rFonts w:asciiTheme="minorHAnsi" w:hAnsiTheme="minorHAnsi" w:cstheme="minorHAnsi"/>
          <w:bCs/>
        </w:rPr>
        <w:t xml:space="preserve"> </w:t>
      </w:r>
    </w:p>
    <w:p w:rsidR="0093488F" w:rsidRPr="00063FF8" w:rsidRDefault="0093488F" w:rsidP="00CC150D">
      <w:pPr>
        <w:jc w:val="center"/>
        <w:rPr>
          <w:rFonts w:asciiTheme="minorHAnsi" w:hAnsiTheme="minorHAnsi" w:cstheme="minorHAnsi"/>
          <w:b/>
          <w:bCs/>
          <w:u w:val="single"/>
        </w:rPr>
      </w:pPr>
      <w:r w:rsidRPr="00063FF8">
        <w:rPr>
          <w:rFonts w:asciiTheme="minorHAnsi" w:hAnsiTheme="minorHAnsi" w:cstheme="minorHAnsi"/>
          <w:b/>
          <w:bCs/>
          <w:u w:val="single"/>
        </w:rPr>
        <w:t>IL CONSIGLIO</w:t>
      </w:r>
    </w:p>
    <w:p w:rsidR="0089577F" w:rsidRPr="001B3131" w:rsidRDefault="001B3131" w:rsidP="001B3131">
      <w:pPr>
        <w:jc w:val="both"/>
        <w:rPr>
          <w:rFonts w:asciiTheme="minorHAnsi" w:hAnsiTheme="minorHAnsi" w:cstheme="minorHAnsi"/>
          <w:bCs/>
        </w:rPr>
      </w:pPr>
      <w:r w:rsidRPr="001B3131">
        <w:rPr>
          <w:rFonts w:asciiTheme="minorHAnsi" w:hAnsiTheme="minorHAnsi" w:cstheme="minorHAnsi"/>
          <w:bCs/>
        </w:rPr>
        <w:t>Ascoltata la relazione del Presidente, dopo ampia e approfondita discussione,</w:t>
      </w:r>
    </w:p>
    <w:p w:rsidR="0089577F" w:rsidRPr="00063FF8" w:rsidRDefault="0089577F" w:rsidP="00CC150D">
      <w:pPr>
        <w:jc w:val="center"/>
        <w:rPr>
          <w:rFonts w:asciiTheme="minorHAnsi" w:hAnsiTheme="minorHAnsi" w:cstheme="minorHAnsi"/>
          <w:b/>
          <w:bCs/>
          <w:u w:val="single"/>
        </w:rPr>
      </w:pPr>
    </w:p>
    <w:p w:rsidR="0093488F" w:rsidRPr="00063FF8" w:rsidRDefault="0093488F" w:rsidP="00CC150D">
      <w:pPr>
        <w:jc w:val="center"/>
        <w:rPr>
          <w:rFonts w:asciiTheme="minorHAnsi" w:hAnsiTheme="minorHAnsi" w:cstheme="minorHAnsi"/>
          <w:b/>
          <w:bCs/>
          <w:u w:val="single"/>
        </w:rPr>
      </w:pPr>
      <w:r w:rsidRPr="00063FF8">
        <w:rPr>
          <w:rFonts w:asciiTheme="minorHAnsi" w:hAnsiTheme="minorHAnsi" w:cstheme="minorHAnsi"/>
          <w:b/>
          <w:bCs/>
          <w:u w:val="single"/>
        </w:rPr>
        <w:t>DELIBERA</w:t>
      </w:r>
    </w:p>
    <w:p w:rsidR="001B3131" w:rsidRDefault="001B3131" w:rsidP="001B3131">
      <w:pPr>
        <w:pStyle w:val="Paragrafoelenco"/>
        <w:numPr>
          <w:ilvl w:val="0"/>
          <w:numId w:val="25"/>
        </w:numPr>
        <w:tabs>
          <w:tab w:val="left" w:pos="567"/>
        </w:tabs>
        <w:ind w:left="567"/>
        <w:rPr>
          <w:rFonts w:asciiTheme="minorHAnsi" w:hAnsiTheme="minorHAnsi" w:cs="Calibri"/>
          <w:b/>
          <w:bCs/>
          <w:u w:val="single"/>
        </w:rPr>
      </w:pPr>
      <w:r w:rsidRPr="001B3131">
        <w:rPr>
          <w:rFonts w:asciiTheme="minorHAnsi" w:hAnsiTheme="minorHAnsi" w:cstheme="minorHAnsi"/>
          <w:b/>
          <w:bCs/>
          <w:sz w:val="22"/>
          <w:szCs w:val="22"/>
          <w:u w:val="single"/>
        </w:rPr>
        <w:t xml:space="preserve">l'approvazione del bilancio preventivo </w:t>
      </w:r>
      <w:r w:rsidRPr="001B3131">
        <w:rPr>
          <w:rFonts w:asciiTheme="minorHAnsi" w:hAnsiTheme="minorHAnsi" w:cs="Calibri"/>
          <w:b/>
          <w:bCs/>
          <w:u w:val="single"/>
        </w:rPr>
        <w:t>Bilancio Preventivo Expo2015</w:t>
      </w:r>
      <w:r>
        <w:rPr>
          <w:rFonts w:asciiTheme="minorHAnsi" w:hAnsiTheme="minorHAnsi" w:cs="Calibri"/>
          <w:b/>
          <w:bCs/>
          <w:u w:val="single"/>
        </w:rPr>
        <w:t>;</w:t>
      </w:r>
    </w:p>
    <w:p w:rsidR="001B3131" w:rsidRPr="001B3131" w:rsidRDefault="001B3131" w:rsidP="001B3131">
      <w:pPr>
        <w:pStyle w:val="Paragrafoelenco"/>
        <w:numPr>
          <w:ilvl w:val="0"/>
          <w:numId w:val="25"/>
        </w:numPr>
        <w:tabs>
          <w:tab w:val="left" w:pos="567"/>
        </w:tabs>
        <w:ind w:left="567"/>
        <w:rPr>
          <w:rFonts w:asciiTheme="minorHAnsi" w:hAnsiTheme="minorHAnsi" w:cs="Calibri"/>
          <w:b/>
          <w:bCs/>
          <w:u w:val="single"/>
        </w:rPr>
      </w:pPr>
      <w:r w:rsidRPr="001B3131">
        <w:rPr>
          <w:rFonts w:asciiTheme="minorHAnsi" w:hAnsiTheme="minorHAnsi" w:cs="Calibri"/>
          <w:b/>
          <w:bCs/>
          <w:u w:val="single"/>
        </w:rPr>
        <w:t>di dare mandato al Consigliere Segretario Pisanti per l'apertura di due conti correnti</w:t>
      </w:r>
    </w:p>
    <w:p w:rsidR="001B3131" w:rsidRPr="001B3131" w:rsidRDefault="001B3131" w:rsidP="001B3131">
      <w:pPr>
        <w:pStyle w:val="Paragrafoelenco"/>
        <w:tabs>
          <w:tab w:val="left" w:pos="567"/>
        </w:tabs>
        <w:ind w:left="567"/>
        <w:rPr>
          <w:rFonts w:asciiTheme="minorHAnsi" w:hAnsiTheme="minorHAnsi" w:cs="Calibri"/>
          <w:b/>
          <w:bCs/>
          <w:u w:val="single"/>
        </w:rPr>
      </w:pPr>
      <w:r w:rsidRPr="001B3131">
        <w:rPr>
          <w:rFonts w:asciiTheme="minorHAnsi" w:hAnsiTheme="minorHAnsi" w:cs="Calibri"/>
          <w:b/>
          <w:bCs/>
          <w:u w:val="single"/>
        </w:rPr>
        <w:t xml:space="preserve">bancari presso </w:t>
      </w:r>
      <w:proofErr w:type="spellStart"/>
      <w:r w:rsidRPr="001B3131">
        <w:rPr>
          <w:rFonts w:asciiTheme="minorHAnsi" w:hAnsiTheme="minorHAnsi" w:cstheme="minorHAnsi"/>
          <w:b/>
          <w:bCs/>
          <w:u w:val="single"/>
        </w:rPr>
        <w:t>presso</w:t>
      </w:r>
      <w:proofErr w:type="spellEnd"/>
      <w:r w:rsidRPr="001B3131">
        <w:rPr>
          <w:rFonts w:asciiTheme="minorHAnsi" w:hAnsiTheme="minorHAnsi" w:cstheme="minorHAnsi"/>
          <w:b/>
          <w:bCs/>
          <w:u w:val="single"/>
        </w:rPr>
        <w:t xml:space="preserve"> la Filiale di Via Paisiello di Intesa San Paolo, dei quali uno dedicato all'</w:t>
      </w:r>
      <w:proofErr w:type="spellStart"/>
      <w:r w:rsidRPr="001B3131">
        <w:rPr>
          <w:rFonts w:asciiTheme="minorHAnsi" w:hAnsiTheme="minorHAnsi" w:cstheme="minorHAnsi"/>
          <w:b/>
          <w:bCs/>
          <w:u w:val="single"/>
        </w:rPr>
        <w:t>Expò</w:t>
      </w:r>
      <w:proofErr w:type="spellEnd"/>
      <w:r w:rsidRPr="001B3131">
        <w:rPr>
          <w:rFonts w:asciiTheme="minorHAnsi" w:hAnsiTheme="minorHAnsi" w:cstheme="minorHAnsi"/>
          <w:b/>
          <w:bCs/>
          <w:u w:val="single"/>
        </w:rPr>
        <w:t xml:space="preserve">, l'altro al </w:t>
      </w:r>
      <w:proofErr w:type="spellStart"/>
      <w:r w:rsidRPr="001B3131">
        <w:rPr>
          <w:rFonts w:asciiTheme="minorHAnsi" w:hAnsiTheme="minorHAnsi" w:cstheme="minorHAnsi"/>
          <w:b/>
          <w:bCs/>
          <w:u w:val="single"/>
        </w:rPr>
        <w:t>VI</w:t>
      </w:r>
      <w:proofErr w:type="spellEnd"/>
      <w:r w:rsidRPr="001B3131">
        <w:rPr>
          <w:rFonts w:asciiTheme="minorHAnsi" w:hAnsiTheme="minorHAnsi" w:cstheme="minorHAnsi"/>
          <w:b/>
          <w:bCs/>
          <w:u w:val="single"/>
        </w:rPr>
        <w:t xml:space="preserve"> Congresso Mondiale WAA Conaf.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3488F" w:rsidRPr="00C07248" w:rsidTr="000453D2">
        <w:trPr>
          <w:trHeight w:val="321"/>
        </w:trPr>
        <w:tc>
          <w:tcPr>
            <w:tcW w:w="7230"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93488F" w:rsidRPr="00C07248" w:rsidTr="000453D2">
        <w:trPr>
          <w:trHeight w:val="321"/>
        </w:trPr>
        <w:tc>
          <w:tcPr>
            <w:tcW w:w="7230" w:type="dxa"/>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93488F" w:rsidRPr="00C07248" w:rsidRDefault="0093488F" w:rsidP="00CC150D">
      <w:pPr>
        <w:rPr>
          <w:rFonts w:asciiTheme="minorHAnsi" w:hAnsiTheme="minorHAnsi" w:cstheme="minorHAnsi"/>
          <w:b/>
          <w:sz w:val="22"/>
          <w:szCs w:val="22"/>
        </w:rPr>
      </w:pPr>
    </w:p>
    <w:p w:rsidR="0007534D" w:rsidRDefault="00123D91" w:rsidP="00CC150D">
      <w:pPr>
        <w:jc w:val="both"/>
        <w:rPr>
          <w:rFonts w:asciiTheme="minorHAnsi" w:hAnsiTheme="minorHAnsi" w:cstheme="minorHAnsi"/>
          <w:b/>
          <w:bCs/>
          <w:sz w:val="22"/>
          <w:szCs w:val="22"/>
        </w:rPr>
      </w:pPr>
      <w:r>
        <w:rPr>
          <w:rFonts w:asciiTheme="minorHAnsi" w:hAnsiTheme="minorHAnsi" w:cstheme="minorHAnsi"/>
          <w:b/>
          <w:bCs/>
          <w:sz w:val="22"/>
          <w:szCs w:val="22"/>
        </w:rPr>
        <w:t>Alle ore 18 lasciano la seduta Coretti e Giuliani</w:t>
      </w:r>
      <w:r w:rsidR="0018258C">
        <w:rPr>
          <w:rFonts w:asciiTheme="minorHAnsi" w:hAnsiTheme="minorHAnsi" w:cstheme="minorHAnsi"/>
          <w:b/>
          <w:bCs/>
          <w:sz w:val="22"/>
          <w:szCs w:val="22"/>
        </w:rPr>
        <w:t>.</w:t>
      </w:r>
    </w:p>
    <w:p w:rsidR="00123D91" w:rsidRPr="00C07248" w:rsidRDefault="00123D91" w:rsidP="00CC150D">
      <w:pPr>
        <w:jc w:val="both"/>
        <w:rPr>
          <w:rFonts w:asciiTheme="minorHAnsi" w:hAnsiTheme="minorHAnsi" w:cstheme="minorHAnsi"/>
          <w:b/>
          <w:bCs/>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93488F" w:rsidRPr="00C07248" w:rsidTr="000453D2">
        <w:trPr>
          <w:trHeight w:val="374"/>
        </w:trPr>
        <w:tc>
          <w:tcPr>
            <w:tcW w:w="534" w:type="dxa"/>
          </w:tcPr>
          <w:p w:rsidR="0093488F" w:rsidRPr="00863523" w:rsidRDefault="0093488F" w:rsidP="00CC150D">
            <w:pPr>
              <w:jc w:val="both"/>
              <w:rPr>
                <w:rFonts w:asciiTheme="minorHAnsi" w:hAnsiTheme="minorHAnsi" w:cstheme="minorHAnsi"/>
                <w:b/>
              </w:rPr>
            </w:pPr>
            <w:r w:rsidRPr="00863523">
              <w:rPr>
                <w:rFonts w:asciiTheme="minorHAnsi" w:hAnsiTheme="minorHAnsi" w:cstheme="minorHAnsi"/>
                <w:b/>
              </w:rPr>
              <w:t>15</w:t>
            </w:r>
            <w:r w:rsidR="00863523">
              <w:rPr>
                <w:rFonts w:asciiTheme="minorHAnsi" w:hAnsiTheme="minorHAnsi" w:cstheme="minorHAnsi"/>
                <w:b/>
              </w:rPr>
              <w:t>.</w:t>
            </w:r>
          </w:p>
        </w:tc>
        <w:tc>
          <w:tcPr>
            <w:tcW w:w="9183" w:type="dxa"/>
            <w:gridSpan w:val="5"/>
          </w:tcPr>
          <w:p w:rsidR="0093488F" w:rsidRPr="00863523" w:rsidRDefault="0093488F" w:rsidP="00CC150D">
            <w:pPr>
              <w:rPr>
                <w:rFonts w:asciiTheme="minorHAnsi" w:hAnsiTheme="minorHAnsi" w:cs="Calibri"/>
                <w:b/>
                <w:bCs/>
              </w:rPr>
            </w:pPr>
            <w:r w:rsidRPr="00863523">
              <w:rPr>
                <w:rFonts w:asciiTheme="minorHAnsi" w:hAnsiTheme="minorHAnsi" w:cs="Calibri"/>
                <w:b/>
                <w:bCs/>
              </w:rPr>
              <w:t>Progetto padiglione Expo2015: esame e determinazioni.</w:t>
            </w:r>
          </w:p>
        </w:tc>
      </w:tr>
      <w:tr w:rsidR="0093488F" w:rsidRPr="00C07248" w:rsidTr="000453D2">
        <w:trPr>
          <w:trHeight w:val="192"/>
        </w:trPr>
        <w:tc>
          <w:tcPr>
            <w:tcW w:w="534"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78"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5" w:type="dxa"/>
          </w:tcPr>
          <w:p w:rsidR="0093488F" w:rsidRPr="00C07248" w:rsidRDefault="0093488F" w:rsidP="00CC150D">
            <w:pPr>
              <w:jc w:val="both"/>
              <w:rPr>
                <w:rFonts w:asciiTheme="minorHAnsi" w:hAnsiTheme="minorHAnsi" w:cstheme="minorHAnsi"/>
                <w:b/>
                <w:sz w:val="22"/>
                <w:szCs w:val="22"/>
              </w:rPr>
            </w:pPr>
            <w:r w:rsidRPr="00C07248">
              <w:rPr>
                <w:rFonts w:asciiTheme="minorHAnsi" w:hAnsiTheme="minorHAnsi" w:cstheme="minorHAnsi"/>
                <w:b/>
                <w:sz w:val="22"/>
                <w:szCs w:val="22"/>
              </w:rPr>
              <w:t>48</w:t>
            </w:r>
            <w:r>
              <w:rPr>
                <w:rFonts w:asciiTheme="minorHAnsi" w:hAnsiTheme="minorHAnsi" w:cstheme="minorHAnsi"/>
                <w:b/>
                <w:sz w:val="22"/>
                <w:szCs w:val="22"/>
              </w:rPr>
              <w:t>0</w:t>
            </w:r>
          </w:p>
        </w:tc>
        <w:tc>
          <w:tcPr>
            <w:tcW w:w="2468"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254"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8" w:type="dxa"/>
          </w:tcPr>
          <w:p w:rsidR="0093488F" w:rsidRPr="00C07248" w:rsidRDefault="0093488F"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3488F" w:rsidRPr="00C07248" w:rsidTr="000453D2">
        <w:trPr>
          <w:trHeight w:val="768"/>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3488F" w:rsidRPr="00C07248" w:rsidTr="000453D2">
        <w:trPr>
          <w:trHeight w:val="456"/>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93488F" w:rsidRPr="00C07248" w:rsidRDefault="0093488F" w:rsidP="00CC150D">
            <w:pPr>
              <w:jc w:val="both"/>
              <w:rPr>
                <w:rFonts w:asciiTheme="minorHAnsi" w:hAnsiTheme="minorHAnsi" w:cstheme="minorHAnsi"/>
                <w:sz w:val="22"/>
                <w:szCs w:val="22"/>
              </w:rPr>
            </w:pPr>
          </w:p>
        </w:tc>
      </w:tr>
      <w:tr w:rsidR="0093488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93488F" w:rsidRPr="00C07248" w:rsidRDefault="009348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93488F" w:rsidRPr="00C07248" w:rsidRDefault="009348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93488F" w:rsidRPr="00C07248" w:rsidRDefault="009348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123D91"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123D91"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60380" w:rsidRPr="00C07248" w:rsidRDefault="00660380"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sz w:val="22"/>
                <w:szCs w:val="22"/>
              </w:rPr>
            </w:pPr>
          </w:p>
        </w:tc>
      </w:tr>
      <w:tr w:rsidR="00660380"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60380" w:rsidRPr="00C07248" w:rsidRDefault="00660380"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60380" w:rsidRPr="00C07248" w:rsidRDefault="00660380"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60380" w:rsidRPr="00C07248" w:rsidRDefault="00123D91" w:rsidP="00CC150D">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660380" w:rsidRPr="00C07248" w:rsidRDefault="00123D91" w:rsidP="00CC150D">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660380" w:rsidRPr="00C07248" w:rsidRDefault="00123D91" w:rsidP="00CC150D">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660380" w:rsidRPr="00C07248" w:rsidRDefault="00660380"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60380" w:rsidRPr="00C07248" w:rsidRDefault="00660380" w:rsidP="00CC150D">
            <w:pPr>
              <w:ind w:left="-109"/>
              <w:jc w:val="center"/>
              <w:rPr>
                <w:rFonts w:asciiTheme="minorHAnsi" w:hAnsiTheme="minorHAnsi" w:cstheme="minorHAnsi"/>
                <w:b/>
                <w:bCs/>
                <w:sz w:val="22"/>
                <w:szCs w:val="22"/>
              </w:rPr>
            </w:pPr>
          </w:p>
        </w:tc>
      </w:tr>
    </w:tbl>
    <w:p w:rsidR="0018258C" w:rsidRDefault="0018258C" w:rsidP="00AE086C">
      <w:pPr>
        <w:jc w:val="both"/>
        <w:rPr>
          <w:rFonts w:asciiTheme="minorHAnsi" w:hAnsiTheme="minorHAnsi" w:cstheme="minorHAnsi"/>
          <w:bCs/>
          <w:sz w:val="22"/>
          <w:szCs w:val="22"/>
        </w:rPr>
      </w:pPr>
      <w:r>
        <w:rPr>
          <w:rFonts w:asciiTheme="minorHAnsi" w:hAnsiTheme="minorHAnsi" w:cstheme="minorHAnsi"/>
          <w:bCs/>
          <w:sz w:val="22"/>
          <w:szCs w:val="22"/>
        </w:rPr>
        <w:t>Il Progetto è stato presentato al Congresso Europeo di B</w:t>
      </w:r>
      <w:r w:rsidR="00AE086C">
        <w:rPr>
          <w:rFonts w:asciiTheme="minorHAnsi" w:hAnsiTheme="minorHAnsi" w:cstheme="minorHAnsi"/>
          <w:bCs/>
          <w:sz w:val="22"/>
          <w:szCs w:val="22"/>
        </w:rPr>
        <w:t>ruxelles</w:t>
      </w:r>
      <w:r>
        <w:rPr>
          <w:rFonts w:asciiTheme="minorHAnsi" w:hAnsiTheme="minorHAnsi" w:cstheme="minorHAnsi"/>
          <w:bCs/>
          <w:sz w:val="22"/>
          <w:szCs w:val="22"/>
        </w:rPr>
        <w:t xml:space="preserve"> e</w:t>
      </w:r>
      <w:r w:rsidR="00AE086C">
        <w:rPr>
          <w:rFonts w:asciiTheme="minorHAnsi" w:hAnsiTheme="minorHAnsi" w:cstheme="minorHAnsi"/>
          <w:bCs/>
          <w:sz w:val="22"/>
          <w:szCs w:val="22"/>
        </w:rPr>
        <w:t xml:space="preserve"> consegnato </w:t>
      </w:r>
      <w:r>
        <w:rPr>
          <w:rFonts w:asciiTheme="minorHAnsi" w:hAnsiTheme="minorHAnsi" w:cstheme="minorHAnsi"/>
          <w:bCs/>
          <w:sz w:val="22"/>
          <w:szCs w:val="22"/>
        </w:rPr>
        <w:t>con le integrazioni il giorno 13 novembre u.s.</w:t>
      </w:r>
      <w:r w:rsidR="00AE086C">
        <w:rPr>
          <w:rFonts w:asciiTheme="minorHAnsi" w:hAnsiTheme="minorHAnsi" w:cstheme="minorHAnsi"/>
          <w:bCs/>
          <w:sz w:val="22"/>
          <w:szCs w:val="22"/>
        </w:rPr>
        <w:t xml:space="preserve"> all’Arch. Cremaschi. Il fascicolo è depositato al Conaf, </w:t>
      </w:r>
      <w:r>
        <w:rPr>
          <w:rFonts w:asciiTheme="minorHAnsi" w:hAnsiTheme="minorHAnsi" w:cstheme="minorHAnsi"/>
          <w:bCs/>
          <w:sz w:val="22"/>
          <w:szCs w:val="22"/>
        </w:rPr>
        <w:t>e il Presidente precisa che Expo ha</w:t>
      </w:r>
      <w:r w:rsidR="00AE086C">
        <w:rPr>
          <w:rFonts w:asciiTheme="minorHAnsi" w:hAnsiTheme="minorHAnsi" w:cstheme="minorHAnsi"/>
          <w:bCs/>
          <w:sz w:val="22"/>
          <w:szCs w:val="22"/>
        </w:rPr>
        <w:t xml:space="preserve"> 30 giorni per approvarlo o chiedere integrazioni. Sul progetto si dà atto che </w:t>
      </w:r>
      <w:r>
        <w:rPr>
          <w:rFonts w:asciiTheme="minorHAnsi" w:hAnsiTheme="minorHAnsi" w:cstheme="minorHAnsi"/>
          <w:bCs/>
          <w:sz w:val="22"/>
          <w:szCs w:val="22"/>
        </w:rPr>
        <w:t>il Consiglio aveva già approvato</w:t>
      </w:r>
      <w:r w:rsidR="00AE086C">
        <w:rPr>
          <w:rFonts w:asciiTheme="minorHAnsi" w:hAnsiTheme="minorHAnsi" w:cstheme="minorHAnsi"/>
          <w:bCs/>
          <w:sz w:val="22"/>
          <w:szCs w:val="22"/>
        </w:rPr>
        <w:t xml:space="preserve"> il contratto di partecipazione integrato per il padiglione</w:t>
      </w:r>
      <w:r>
        <w:rPr>
          <w:rFonts w:asciiTheme="minorHAnsi" w:hAnsiTheme="minorHAnsi" w:cstheme="minorHAnsi"/>
          <w:bCs/>
          <w:sz w:val="22"/>
          <w:szCs w:val="22"/>
        </w:rPr>
        <w:t>. Il Presidente lo sottoscriverà in occasione dell'evento di Madrid sul quale ha già relazionato nel punto relativo alle comunicazioni</w:t>
      </w:r>
      <w:r w:rsidR="00AE086C">
        <w:rPr>
          <w:rFonts w:asciiTheme="minorHAnsi" w:hAnsiTheme="minorHAnsi" w:cstheme="minorHAnsi"/>
          <w:bCs/>
          <w:sz w:val="22"/>
          <w:szCs w:val="22"/>
        </w:rPr>
        <w:t xml:space="preserve">. </w:t>
      </w:r>
    </w:p>
    <w:p w:rsidR="00AE086C" w:rsidRPr="00C07248" w:rsidRDefault="0018258C" w:rsidP="00AE086C">
      <w:pPr>
        <w:jc w:val="both"/>
        <w:rPr>
          <w:rFonts w:asciiTheme="minorHAnsi" w:hAnsiTheme="minorHAnsi" w:cstheme="minorHAnsi"/>
          <w:bCs/>
          <w:sz w:val="22"/>
          <w:szCs w:val="22"/>
        </w:rPr>
      </w:pPr>
      <w:r>
        <w:rPr>
          <w:rFonts w:asciiTheme="minorHAnsi" w:hAnsiTheme="minorHAnsi" w:cstheme="minorHAnsi"/>
          <w:bCs/>
          <w:sz w:val="22"/>
          <w:szCs w:val="22"/>
        </w:rPr>
        <w:t>Il Presidente sottolinea che a</w:t>
      </w:r>
      <w:r w:rsidR="00AE086C">
        <w:rPr>
          <w:rFonts w:asciiTheme="minorHAnsi" w:hAnsiTheme="minorHAnsi" w:cstheme="minorHAnsi"/>
          <w:bCs/>
          <w:sz w:val="22"/>
          <w:szCs w:val="22"/>
        </w:rPr>
        <w:t xml:space="preserve"> questo punto </w:t>
      </w:r>
      <w:r>
        <w:rPr>
          <w:rFonts w:asciiTheme="minorHAnsi" w:hAnsiTheme="minorHAnsi" w:cstheme="minorHAnsi"/>
          <w:bCs/>
          <w:sz w:val="22"/>
          <w:szCs w:val="22"/>
        </w:rPr>
        <w:t xml:space="preserve">si può procedere  con </w:t>
      </w:r>
      <w:r w:rsidR="00AE086C">
        <w:rPr>
          <w:rFonts w:asciiTheme="minorHAnsi" w:hAnsiTheme="minorHAnsi" w:cstheme="minorHAnsi"/>
          <w:bCs/>
          <w:sz w:val="22"/>
          <w:szCs w:val="22"/>
        </w:rPr>
        <w:t xml:space="preserve">l’apertura del </w:t>
      </w:r>
      <w:r>
        <w:rPr>
          <w:rFonts w:asciiTheme="minorHAnsi" w:hAnsiTheme="minorHAnsi" w:cstheme="minorHAnsi"/>
          <w:bCs/>
          <w:sz w:val="22"/>
          <w:szCs w:val="22"/>
        </w:rPr>
        <w:t>P</w:t>
      </w:r>
      <w:r w:rsidR="00AE086C">
        <w:rPr>
          <w:rFonts w:asciiTheme="minorHAnsi" w:hAnsiTheme="minorHAnsi" w:cstheme="minorHAnsi"/>
          <w:bCs/>
          <w:sz w:val="22"/>
          <w:szCs w:val="22"/>
        </w:rPr>
        <w:t>adiglione</w:t>
      </w:r>
      <w:r>
        <w:rPr>
          <w:rFonts w:asciiTheme="minorHAnsi" w:hAnsiTheme="minorHAnsi" w:cstheme="minorHAnsi"/>
          <w:bCs/>
          <w:sz w:val="22"/>
          <w:szCs w:val="22"/>
        </w:rPr>
        <w:t xml:space="preserve"> Conaf WAA dell'Expo 2015</w:t>
      </w:r>
      <w:r w:rsidR="00AE086C">
        <w:rPr>
          <w:rFonts w:asciiTheme="minorHAnsi" w:hAnsiTheme="minorHAnsi" w:cstheme="minorHAnsi"/>
          <w:bCs/>
          <w:sz w:val="22"/>
          <w:szCs w:val="22"/>
        </w:rPr>
        <w:t xml:space="preserve">. </w:t>
      </w:r>
      <w:r>
        <w:rPr>
          <w:rFonts w:asciiTheme="minorHAnsi" w:hAnsiTheme="minorHAnsi" w:cstheme="minorHAnsi"/>
          <w:bCs/>
          <w:sz w:val="22"/>
          <w:szCs w:val="22"/>
        </w:rPr>
        <w:t>Su proposta del Presidente il Consiglio decide che il Consigliere Antignati sarà designato come</w:t>
      </w:r>
      <w:r w:rsidR="00AE086C">
        <w:rPr>
          <w:rFonts w:asciiTheme="minorHAnsi" w:hAnsiTheme="minorHAnsi" w:cstheme="minorHAnsi"/>
          <w:bCs/>
          <w:sz w:val="22"/>
          <w:szCs w:val="22"/>
        </w:rPr>
        <w:t xml:space="preserve"> </w:t>
      </w:r>
      <w:proofErr w:type="spellStart"/>
      <w:r w:rsidR="00AE086C">
        <w:rPr>
          <w:rFonts w:asciiTheme="minorHAnsi" w:hAnsiTheme="minorHAnsi" w:cstheme="minorHAnsi"/>
          <w:bCs/>
          <w:sz w:val="22"/>
          <w:szCs w:val="22"/>
        </w:rPr>
        <w:t>tecnical</w:t>
      </w:r>
      <w:proofErr w:type="spellEnd"/>
      <w:r w:rsidR="00AE086C">
        <w:rPr>
          <w:rFonts w:asciiTheme="minorHAnsi" w:hAnsiTheme="minorHAnsi" w:cstheme="minorHAnsi"/>
          <w:bCs/>
          <w:sz w:val="22"/>
          <w:szCs w:val="22"/>
        </w:rPr>
        <w:t xml:space="preserve"> </w:t>
      </w:r>
      <w:proofErr w:type="spellStart"/>
      <w:r w:rsidR="00AE086C">
        <w:rPr>
          <w:rFonts w:asciiTheme="minorHAnsi" w:hAnsiTheme="minorHAnsi" w:cstheme="minorHAnsi"/>
          <w:bCs/>
          <w:sz w:val="22"/>
          <w:szCs w:val="22"/>
        </w:rPr>
        <w:t>supervisor</w:t>
      </w:r>
      <w:proofErr w:type="spellEnd"/>
      <w:r>
        <w:rPr>
          <w:rFonts w:asciiTheme="minorHAnsi" w:hAnsiTheme="minorHAnsi" w:cstheme="minorHAnsi"/>
          <w:bCs/>
          <w:sz w:val="22"/>
          <w:szCs w:val="22"/>
        </w:rPr>
        <w:t>, e che a breve il Presidente</w:t>
      </w:r>
      <w:r w:rsidR="00AE086C">
        <w:rPr>
          <w:rFonts w:asciiTheme="minorHAnsi" w:hAnsiTheme="minorHAnsi" w:cstheme="minorHAnsi"/>
          <w:bCs/>
          <w:sz w:val="22"/>
          <w:szCs w:val="22"/>
        </w:rPr>
        <w:t xml:space="preserve"> Sisti</w:t>
      </w:r>
      <w:r>
        <w:rPr>
          <w:rFonts w:asciiTheme="minorHAnsi" w:hAnsiTheme="minorHAnsi" w:cstheme="minorHAnsi"/>
          <w:bCs/>
          <w:sz w:val="22"/>
          <w:szCs w:val="22"/>
        </w:rPr>
        <w:t>, che ha assunto la figura del</w:t>
      </w:r>
      <w:r w:rsidR="00AE086C">
        <w:rPr>
          <w:rFonts w:asciiTheme="minorHAnsi" w:hAnsiTheme="minorHAnsi" w:cstheme="minorHAnsi"/>
          <w:bCs/>
          <w:sz w:val="22"/>
          <w:szCs w:val="22"/>
        </w:rPr>
        <w:t xml:space="preserve"> Direttore</w:t>
      </w:r>
      <w:r>
        <w:rPr>
          <w:rFonts w:asciiTheme="minorHAnsi" w:hAnsiTheme="minorHAnsi" w:cstheme="minorHAnsi"/>
          <w:bCs/>
          <w:sz w:val="22"/>
          <w:szCs w:val="22"/>
        </w:rPr>
        <w:t xml:space="preserve">, comunicherà i nominativi delle </w:t>
      </w:r>
      <w:r w:rsidR="00AE086C">
        <w:rPr>
          <w:rFonts w:asciiTheme="minorHAnsi" w:hAnsiTheme="minorHAnsi" w:cstheme="minorHAnsi"/>
          <w:bCs/>
          <w:sz w:val="22"/>
          <w:szCs w:val="22"/>
        </w:rPr>
        <w:t xml:space="preserve">altre figure </w:t>
      </w:r>
      <w:r>
        <w:rPr>
          <w:rFonts w:asciiTheme="minorHAnsi" w:hAnsiTheme="minorHAnsi" w:cstheme="minorHAnsi"/>
          <w:bCs/>
          <w:sz w:val="22"/>
          <w:szCs w:val="22"/>
        </w:rPr>
        <w:t>prima della consegna del Padiglione prevista per il 15 dicembre p.v.</w:t>
      </w:r>
    </w:p>
    <w:p w:rsidR="0093488F" w:rsidRDefault="0093488F" w:rsidP="00CC150D">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18258C" w:rsidRPr="0018258C" w:rsidRDefault="0018258C" w:rsidP="0018258C">
      <w:pPr>
        <w:jc w:val="both"/>
        <w:rPr>
          <w:rFonts w:asciiTheme="minorHAnsi" w:hAnsiTheme="minorHAnsi" w:cstheme="minorHAnsi"/>
          <w:bCs/>
          <w:sz w:val="22"/>
          <w:szCs w:val="22"/>
        </w:rPr>
      </w:pPr>
      <w:r w:rsidRPr="0018258C">
        <w:rPr>
          <w:rFonts w:asciiTheme="minorHAnsi" w:hAnsiTheme="minorHAnsi" w:cstheme="minorHAnsi"/>
          <w:bCs/>
          <w:sz w:val="22"/>
          <w:szCs w:val="22"/>
        </w:rPr>
        <w:t>Ascoltata la relazione del Presidente,</w:t>
      </w:r>
    </w:p>
    <w:p w:rsidR="0093488F" w:rsidRPr="00C07248" w:rsidRDefault="0093488F" w:rsidP="00CC150D">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DELIBERA</w:t>
      </w:r>
    </w:p>
    <w:p w:rsidR="0093488F" w:rsidRPr="0018258C" w:rsidRDefault="0018258C" w:rsidP="00CC150D">
      <w:pPr>
        <w:jc w:val="both"/>
        <w:rPr>
          <w:rFonts w:asciiTheme="minorHAnsi" w:hAnsiTheme="minorHAnsi" w:cs="Calibri"/>
          <w:b/>
          <w:bCs/>
          <w:sz w:val="22"/>
          <w:szCs w:val="22"/>
        </w:rPr>
      </w:pPr>
      <w:r w:rsidRPr="0018258C">
        <w:rPr>
          <w:rFonts w:asciiTheme="minorHAnsi" w:hAnsiTheme="minorHAnsi" w:cstheme="minorHAnsi"/>
          <w:b/>
          <w:bCs/>
          <w:sz w:val="22"/>
          <w:szCs w:val="22"/>
        </w:rPr>
        <w:t xml:space="preserve">1. </w:t>
      </w:r>
      <w:r w:rsidRPr="0018258C">
        <w:rPr>
          <w:rFonts w:asciiTheme="minorHAnsi" w:hAnsiTheme="minorHAnsi" w:cstheme="minorHAnsi"/>
          <w:b/>
          <w:bCs/>
          <w:sz w:val="22"/>
          <w:szCs w:val="22"/>
          <w:u w:val="single"/>
        </w:rPr>
        <w:t xml:space="preserve">Di prendere atto dell'aggiornamento comunicato dal Presidente sul </w:t>
      </w:r>
      <w:r w:rsidRPr="0018258C">
        <w:rPr>
          <w:rFonts w:asciiTheme="minorHAnsi" w:hAnsiTheme="minorHAnsi" w:cs="Calibri"/>
          <w:b/>
          <w:bCs/>
          <w:sz w:val="22"/>
          <w:szCs w:val="22"/>
          <w:u w:val="single"/>
        </w:rPr>
        <w:t>Progetto padiglione Expo2015;</w:t>
      </w:r>
    </w:p>
    <w:p w:rsidR="0018258C" w:rsidRPr="00F43688" w:rsidRDefault="00F43688" w:rsidP="00CC150D">
      <w:pPr>
        <w:jc w:val="both"/>
        <w:rPr>
          <w:rFonts w:asciiTheme="minorHAnsi" w:hAnsiTheme="minorHAnsi" w:cstheme="minorHAnsi"/>
          <w:b/>
          <w:bCs/>
          <w:sz w:val="22"/>
          <w:szCs w:val="22"/>
          <w:u w:val="single"/>
        </w:rPr>
      </w:pPr>
      <w:r>
        <w:rPr>
          <w:rFonts w:asciiTheme="minorHAnsi" w:hAnsiTheme="minorHAnsi" w:cstheme="minorHAnsi"/>
          <w:bCs/>
          <w:sz w:val="22"/>
          <w:szCs w:val="22"/>
        </w:rPr>
        <w:t xml:space="preserve">2. </w:t>
      </w:r>
      <w:r w:rsidRPr="00F43688">
        <w:rPr>
          <w:rFonts w:asciiTheme="minorHAnsi" w:hAnsiTheme="minorHAnsi" w:cstheme="minorHAnsi"/>
          <w:b/>
          <w:bCs/>
          <w:sz w:val="22"/>
          <w:szCs w:val="22"/>
          <w:u w:val="single"/>
        </w:rPr>
        <w:t xml:space="preserve">Di prendere atto che il Presidente Sisti, in qualità di Direttore, ha designato il Consigliere Antignati a </w:t>
      </w:r>
      <w:proofErr w:type="spellStart"/>
      <w:r w:rsidRPr="00F43688">
        <w:rPr>
          <w:rFonts w:asciiTheme="minorHAnsi" w:hAnsiTheme="minorHAnsi" w:cstheme="minorHAnsi"/>
          <w:b/>
          <w:bCs/>
          <w:sz w:val="22"/>
          <w:szCs w:val="22"/>
          <w:u w:val="single"/>
        </w:rPr>
        <w:t>tecnical</w:t>
      </w:r>
      <w:proofErr w:type="spellEnd"/>
      <w:r w:rsidRPr="00F43688">
        <w:rPr>
          <w:rFonts w:asciiTheme="minorHAnsi" w:hAnsiTheme="minorHAnsi" w:cstheme="minorHAnsi"/>
          <w:b/>
          <w:bCs/>
          <w:sz w:val="22"/>
          <w:szCs w:val="22"/>
          <w:u w:val="single"/>
        </w:rPr>
        <w:t xml:space="preserve"> </w:t>
      </w:r>
      <w:proofErr w:type="spellStart"/>
      <w:r w:rsidRPr="00F43688">
        <w:rPr>
          <w:rFonts w:asciiTheme="minorHAnsi" w:hAnsiTheme="minorHAnsi" w:cstheme="minorHAnsi"/>
          <w:b/>
          <w:bCs/>
          <w:sz w:val="22"/>
          <w:szCs w:val="22"/>
          <w:u w:val="single"/>
        </w:rPr>
        <w:t>supervisor</w:t>
      </w:r>
      <w:proofErr w:type="spellEnd"/>
      <w:r w:rsidRPr="00F43688">
        <w:rPr>
          <w:rFonts w:asciiTheme="minorHAnsi" w:hAnsiTheme="minorHAnsi" w:cstheme="minorHAnsi"/>
          <w:b/>
          <w:bCs/>
          <w:sz w:val="22"/>
          <w:szCs w:val="22"/>
          <w:u w:val="single"/>
        </w:rPr>
        <w:t>;</w:t>
      </w:r>
    </w:p>
    <w:p w:rsidR="00F43688" w:rsidRPr="00F43688" w:rsidRDefault="00F43688" w:rsidP="00F43688">
      <w:pPr>
        <w:jc w:val="both"/>
        <w:rPr>
          <w:rFonts w:asciiTheme="minorHAnsi" w:hAnsiTheme="minorHAnsi" w:cstheme="minorHAnsi"/>
          <w:b/>
          <w:bCs/>
          <w:sz w:val="22"/>
          <w:szCs w:val="22"/>
        </w:rPr>
      </w:pPr>
      <w:r w:rsidRPr="00F43688">
        <w:rPr>
          <w:rFonts w:asciiTheme="minorHAnsi" w:hAnsiTheme="minorHAnsi" w:cstheme="minorHAnsi"/>
          <w:b/>
          <w:bCs/>
          <w:sz w:val="22"/>
          <w:szCs w:val="22"/>
        </w:rPr>
        <w:t>3.</w:t>
      </w:r>
      <w:r>
        <w:rPr>
          <w:rFonts w:asciiTheme="minorHAnsi" w:hAnsiTheme="minorHAnsi" w:cstheme="minorHAnsi"/>
          <w:bCs/>
          <w:sz w:val="22"/>
          <w:szCs w:val="22"/>
        </w:rPr>
        <w:t xml:space="preserve"> </w:t>
      </w:r>
      <w:r w:rsidRPr="00F43688">
        <w:rPr>
          <w:rFonts w:asciiTheme="minorHAnsi" w:hAnsiTheme="minorHAnsi" w:cstheme="minorHAnsi"/>
          <w:b/>
          <w:bCs/>
          <w:sz w:val="22"/>
          <w:szCs w:val="22"/>
          <w:u w:val="single"/>
        </w:rPr>
        <w:t xml:space="preserve">Che le altre figure da designare saranno comunicate dal Presidente Sisti, in qualità di Direttore, ha designato </w:t>
      </w:r>
      <w:r>
        <w:rPr>
          <w:rFonts w:asciiTheme="minorHAnsi" w:hAnsiTheme="minorHAnsi" w:cstheme="minorHAnsi"/>
          <w:b/>
          <w:bCs/>
          <w:sz w:val="22"/>
          <w:szCs w:val="22"/>
          <w:u w:val="single"/>
        </w:rPr>
        <w:t xml:space="preserve">entro la data del 15 dicembre 2014, </w:t>
      </w:r>
      <w:r w:rsidRPr="00F43688">
        <w:rPr>
          <w:rFonts w:asciiTheme="minorHAnsi" w:hAnsiTheme="minorHAnsi" w:cstheme="minorHAnsi"/>
          <w:b/>
          <w:bCs/>
          <w:sz w:val="22"/>
          <w:szCs w:val="22"/>
        </w:rPr>
        <w:t xml:space="preserve">giorno </w:t>
      </w:r>
      <w:r>
        <w:rPr>
          <w:rFonts w:asciiTheme="minorHAnsi" w:hAnsiTheme="minorHAnsi" w:cstheme="minorHAnsi"/>
          <w:b/>
          <w:bCs/>
          <w:sz w:val="22"/>
          <w:szCs w:val="22"/>
        </w:rPr>
        <w:t xml:space="preserve">previsto per la </w:t>
      </w:r>
      <w:r w:rsidRPr="00F43688">
        <w:rPr>
          <w:rFonts w:asciiTheme="minorHAnsi" w:hAnsiTheme="minorHAnsi" w:cstheme="minorHAnsi"/>
          <w:b/>
          <w:bCs/>
          <w:sz w:val="22"/>
          <w:szCs w:val="22"/>
        </w:rPr>
        <w:t>consegna del Padiglione.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3488F" w:rsidRPr="00C07248" w:rsidTr="000453D2">
        <w:trPr>
          <w:trHeight w:val="321"/>
        </w:trPr>
        <w:tc>
          <w:tcPr>
            <w:tcW w:w="7230"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93488F" w:rsidRPr="00C07248" w:rsidTr="000453D2">
        <w:trPr>
          <w:trHeight w:val="321"/>
        </w:trPr>
        <w:tc>
          <w:tcPr>
            <w:tcW w:w="7230" w:type="dxa"/>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93488F" w:rsidRPr="00C07248" w:rsidRDefault="0093488F" w:rsidP="00CC150D">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5"/>
        <w:gridCol w:w="3460"/>
        <w:gridCol w:w="828"/>
        <w:gridCol w:w="2475"/>
        <w:gridCol w:w="1258"/>
        <w:gridCol w:w="1261"/>
      </w:tblGrid>
      <w:tr w:rsidR="0093488F" w:rsidRPr="00C07248" w:rsidTr="000453D2">
        <w:trPr>
          <w:trHeight w:val="364"/>
        </w:trPr>
        <w:tc>
          <w:tcPr>
            <w:tcW w:w="465" w:type="dxa"/>
          </w:tcPr>
          <w:p w:rsidR="0093488F" w:rsidRPr="00C07248" w:rsidRDefault="0093488F" w:rsidP="00CC150D">
            <w:pPr>
              <w:jc w:val="both"/>
              <w:rPr>
                <w:rFonts w:asciiTheme="minorHAnsi" w:hAnsiTheme="minorHAnsi" w:cstheme="minorHAnsi"/>
                <w:b/>
              </w:rPr>
            </w:pPr>
            <w:r>
              <w:rPr>
                <w:rFonts w:asciiTheme="minorHAnsi" w:hAnsiTheme="minorHAnsi" w:cstheme="minorHAnsi"/>
                <w:b/>
              </w:rPr>
              <w:t>16</w:t>
            </w:r>
          </w:p>
        </w:tc>
        <w:tc>
          <w:tcPr>
            <w:tcW w:w="9282" w:type="dxa"/>
            <w:gridSpan w:val="5"/>
          </w:tcPr>
          <w:p w:rsidR="0093488F" w:rsidRPr="00C07248" w:rsidRDefault="0093488F" w:rsidP="00CC150D">
            <w:pPr>
              <w:rPr>
                <w:rFonts w:asciiTheme="minorHAnsi" w:hAnsiTheme="minorHAnsi" w:cs="Calibri"/>
                <w:b/>
                <w:bCs/>
                <w:sz w:val="22"/>
                <w:szCs w:val="22"/>
              </w:rPr>
            </w:pPr>
            <w:r w:rsidRPr="00C07248">
              <w:rPr>
                <w:rFonts w:asciiTheme="minorHAnsi" w:hAnsiTheme="minorHAnsi" w:cs="Calibri"/>
                <w:b/>
                <w:bCs/>
                <w:sz w:val="22"/>
                <w:szCs w:val="22"/>
              </w:rPr>
              <w:t>Programma eventi Expo 2015: esame e determinazioni.</w:t>
            </w:r>
          </w:p>
        </w:tc>
      </w:tr>
      <w:tr w:rsidR="0093488F" w:rsidRPr="00C07248" w:rsidTr="000453D2">
        <w:trPr>
          <w:trHeight w:val="187"/>
        </w:trPr>
        <w:tc>
          <w:tcPr>
            <w:tcW w:w="465"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60"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8" w:type="dxa"/>
          </w:tcPr>
          <w:p w:rsidR="0093488F" w:rsidRPr="00C07248" w:rsidRDefault="0093488F" w:rsidP="00CC150D">
            <w:pPr>
              <w:jc w:val="both"/>
              <w:rPr>
                <w:rFonts w:asciiTheme="minorHAnsi" w:hAnsiTheme="minorHAnsi" w:cstheme="minorHAnsi"/>
                <w:b/>
                <w:sz w:val="22"/>
                <w:szCs w:val="22"/>
              </w:rPr>
            </w:pPr>
            <w:r w:rsidRPr="00C07248">
              <w:rPr>
                <w:rFonts w:asciiTheme="minorHAnsi" w:hAnsiTheme="minorHAnsi" w:cstheme="minorHAnsi"/>
                <w:b/>
                <w:sz w:val="22"/>
                <w:szCs w:val="22"/>
              </w:rPr>
              <w:t>48</w:t>
            </w:r>
            <w:r>
              <w:rPr>
                <w:rFonts w:asciiTheme="minorHAnsi" w:hAnsiTheme="minorHAnsi" w:cstheme="minorHAnsi"/>
                <w:b/>
                <w:sz w:val="22"/>
                <w:szCs w:val="22"/>
              </w:rPr>
              <w:t>1</w:t>
            </w:r>
          </w:p>
        </w:tc>
        <w:tc>
          <w:tcPr>
            <w:tcW w:w="2475"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258"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1" w:type="dxa"/>
          </w:tcPr>
          <w:p w:rsidR="0093488F" w:rsidRPr="00C07248" w:rsidRDefault="0093488F"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0"/>
        <w:gridCol w:w="261"/>
        <w:gridCol w:w="1445"/>
        <w:gridCol w:w="854"/>
        <w:gridCol w:w="878"/>
        <w:gridCol w:w="999"/>
        <w:gridCol w:w="999"/>
        <w:gridCol w:w="874"/>
      </w:tblGrid>
      <w:tr w:rsidR="0093488F" w:rsidRPr="00C07248" w:rsidTr="000453D2">
        <w:trPr>
          <w:trHeight w:val="768"/>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3488F" w:rsidRPr="00C07248" w:rsidTr="000453D2">
        <w:trPr>
          <w:trHeight w:val="456"/>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93488F" w:rsidRPr="00C07248" w:rsidRDefault="0093488F" w:rsidP="00CC150D">
            <w:pPr>
              <w:jc w:val="both"/>
              <w:rPr>
                <w:rFonts w:asciiTheme="minorHAnsi" w:hAnsiTheme="minorHAnsi" w:cstheme="minorHAnsi"/>
                <w:sz w:val="22"/>
                <w:szCs w:val="22"/>
              </w:rPr>
            </w:pPr>
          </w:p>
        </w:tc>
      </w:tr>
      <w:tr w:rsidR="0093488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top w:val="single" w:sz="4" w:space="0" w:color="000000"/>
              <w:bottom w:val="single" w:sz="4" w:space="0" w:color="000000"/>
            </w:tcBorders>
            <w:shd w:val="pct5" w:color="auto" w:fill="auto"/>
          </w:tcPr>
          <w:p w:rsidR="0093488F" w:rsidRPr="00C07248" w:rsidRDefault="009348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6" w:type="dxa"/>
            <w:gridSpan w:val="2"/>
            <w:tcBorders>
              <w:top w:val="single" w:sz="4" w:space="0" w:color="000000"/>
              <w:bottom w:val="single" w:sz="4" w:space="0" w:color="000000"/>
              <w:right w:val="single" w:sz="4" w:space="0" w:color="000000"/>
            </w:tcBorders>
            <w:shd w:val="pct5" w:color="auto" w:fill="auto"/>
          </w:tcPr>
          <w:p w:rsidR="0093488F" w:rsidRPr="00C07248" w:rsidRDefault="009348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4"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93488F" w:rsidRPr="00C07248" w:rsidRDefault="009348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top w:val="single" w:sz="4" w:space="0" w:color="000000"/>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6" w:type="dxa"/>
            <w:gridSpan w:val="2"/>
            <w:tcBorders>
              <w:top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6"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bottom w:val="single" w:sz="4" w:space="0" w:color="000000"/>
            </w:tcBorders>
          </w:tcPr>
          <w:p w:rsidR="00413D3F" w:rsidRPr="00C07248" w:rsidRDefault="00413D3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6" w:type="dxa"/>
            <w:gridSpan w:val="2"/>
            <w:tcBorders>
              <w:bottom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b/>
                <w:bCs/>
                <w:sz w:val="22"/>
                <w:szCs w:val="22"/>
              </w:rPr>
            </w:pPr>
          </w:p>
        </w:tc>
        <w:tc>
          <w:tcPr>
            <w:tcW w:w="854"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b/>
                <w:bCs/>
                <w:sz w:val="22"/>
                <w:szCs w:val="22"/>
              </w:rPr>
            </w:pPr>
            <w:r>
              <w:rPr>
                <w:rFonts w:asciiTheme="minorHAnsi" w:hAnsiTheme="minorHAnsi"/>
                <w:b/>
                <w:bCs/>
                <w:sz w:val="22"/>
                <w:szCs w:val="22"/>
              </w:rPr>
              <w:t>6</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b/>
                <w:bCs/>
                <w:sz w:val="22"/>
                <w:szCs w:val="22"/>
              </w:rPr>
            </w:pPr>
          </w:p>
        </w:tc>
      </w:tr>
    </w:tbl>
    <w:p w:rsidR="0093488F" w:rsidRPr="00F43688" w:rsidRDefault="00F43688" w:rsidP="00F43688">
      <w:pPr>
        <w:jc w:val="both"/>
        <w:rPr>
          <w:rFonts w:asciiTheme="minorHAnsi" w:hAnsiTheme="minorHAnsi" w:cstheme="minorHAnsi"/>
          <w:bCs/>
        </w:rPr>
      </w:pPr>
      <w:r w:rsidRPr="00F43688">
        <w:rPr>
          <w:rFonts w:asciiTheme="minorHAnsi" w:hAnsiTheme="minorHAnsi" w:cstheme="minorHAnsi"/>
          <w:bCs/>
        </w:rPr>
        <w:t>Per la discussione del presente punto all'ordine del giorno si veda quanto già evidenziato nel punto 13. all'ordine del giorno su documento programmatico.</w:t>
      </w:r>
    </w:p>
    <w:p w:rsidR="00F43688" w:rsidRDefault="00F43688" w:rsidP="00F43688">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F43688" w:rsidRPr="0018258C" w:rsidRDefault="00F43688" w:rsidP="00F43688">
      <w:pPr>
        <w:jc w:val="both"/>
        <w:rPr>
          <w:rFonts w:asciiTheme="minorHAnsi" w:hAnsiTheme="minorHAnsi" w:cstheme="minorHAnsi"/>
          <w:bCs/>
          <w:sz w:val="22"/>
          <w:szCs w:val="22"/>
        </w:rPr>
      </w:pPr>
      <w:r>
        <w:rPr>
          <w:rFonts w:asciiTheme="minorHAnsi" w:hAnsiTheme="minorHAnsi" w:cstheme="minorHAnsi"/>
          <w:bCs/>
          <w:sz w:val="22"/>
          <w:szCs w:val="22"/>
        </w:rPr>
        <w:t>Sul punto</w:t>
      </w:r>
    </w:p>
    <w:p w:rsidR="00F43688" w:rsidRPr="00C07248" w:rsidRDefault="00F43688" w:rsidP="00F43688">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DELIBERA</w:t>
      </w:r>
    </w:p>
    <w:p w:rsidR="00F43688" w:rsidRPr="00F43688" w:rsidRDefault="00F43688" w:rsidP="00F43688">
      <w:pPr>
        <w:jc w:val="both"/>
        <w:rPr>
          <w:rFonts w:asciiTheme="minorHAnsi" w:hAnsiTheme="minorHAnsi" w:cstheme="minorHAnsi"/>
          <w:b/>
          <w:bCs/>
          <w:sz w:val="22"/>
          <w:szCs w:val="22"/>
          <w:u w:val="single"/>
        </w:rPr>
      </w:pPr>
      <w:r w:rsidRPr="00F43688">
        <w:rPr>
          <w:rFonts w:asciiTheme="minorHAnsi" w:hAnsiTheme="minorHAnsi" w:cstheme="minorHAnsi"/>
          <w:b/>
          <w:bCs/>
          <w:sz w:val="22"/>
          <w:szCs w:val="22"/>
          <w:u w:val="single"/>
        </w:rPr>
        <w:t>1. quanto già indicato nel deliberato del punto 13. all'ordine del giorno del presente verbale.</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14"/>
        <w:gridCol w:w="2410"/>
        <w:gridCol w:w="1529"/>
        <w:gridCol w:w="1702"/>
        <w:gridCol w:w="852"/>
        <w:gridCol w:w="878"/>
        <w:gridCol w:w="426"/>
        <w:gridCol w:w="572"/>
        <w:gridCol w:w="999"/>
        <w:gridCol w:w="222"/>
        <w:gridCol w:w="652"/>
        <w:gridCol w:w="40"/>
      </w:tblGrid>
      <w:tr w:rsidR="0093488F" w:rsidRPr="00C07248" w:rsidTr="00F43688">
        <w:trPr>
          <w:gridBefore w:val="1"/>
          <w:wBefore w:w="214" w:type="dxa"/>
          <w:trHeight w:val="321"/>
        </w:trPr>
        <w:tc>
          <w:tcPr>
            <w:tcW w:w="7797" w:type="dxa"/>
            <w:gridSpan w:val="6"/>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gridSpan w:val="5"/>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93488F" w:rsidRPr="00C07248" w:rsidTr="00F43688">
        <w:trPr>
          <w:gridBefore w:val="1"/>
          <w:wBefore w:w="214" w:type="dxa"/>
          <w:trHeight w:val="321"/>
        </w:trPr>
        <w:tc>
          <w:tcPr>
            <w:tcW w:w="7797" w:type="dxa"/>
            <w:gridSpan w:val="6"/>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gridSpan w:val="5"/>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r w:rsidR="0093488F" w:rsidRPr="00C07248" w:rsidTr="00F43688">
        <w:tblPrEx>
          <w:tblBorders>
            <w:insideH w:val="dotted" w:sz="4" w:space="0" w:color="C6D9F1"/>
            <w:insideV w:val="dotted" w:sz="4" w:space="0" w:color="C6D9F1"/>
          </w:tblBorders>
        </w:tblPrEx>
        <w:trPr>
          <w:gridAfter w:val="2"/>
          <w:wAfter w:w="692" w:type="dxa"/>
          <w:trHeight w:val="768"/>
        </w:trPr>
        <w:tc>
          <w:tcPr>
            <w:tcW w:w="2624" w:type="dxa"/>
            <w:gridSpan w:val="2"/>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529"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5651" w:type="dxa"/>
            <w:gridSpan w:val="7"/>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3488F" w:rsidRPr="00C07248" w:rsidTr="00F43688">
        <w:tblPrEx>
          <w:tblBorders>
            <w:insideH w:val="dotted" w:sz="4" w:space="0" w:color="C6D9F1"/>
            <w:insideV w:val="dotted" w:sz="4" w:space="0" w:color="C6D9F1"/>
          </w:tblBorders>
        </w:tblPrEx>
        <w:trPr>
          <w:gridAfter w:val="2"/>
          <w:wAfter w:w="692" w:type="dxa"/>
          <w:trHeight w:val="456"/>
        </w:trPr>
        <w:tc>
          <w:tcPr>
            <w:tcW w:w="2624" w:type="dxa"/>
            <w:gridSpan w:val="2"/>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180" w:type="dxa"/>
            <w:gridSpan w:val="8"/>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93488F" w:rsidRPr="00C07248" w:rsidRDefault="0093488F" w:rsidP="00CC150D">
            <w:pPr>
              <w:jc w:val="both"/>
              <w:rPr>
                <w:rFonts w:asciiTheme="minorHAnsi" w:hAnsiTheme="minorHAnsi" w:cstheme="minorHAnsi"/>
                <w:sz w:val="22"/>
                <w:szCs w:val="22"/>
              </w:rPr>
            </w:pPr>
          </w:p>
        </w:tc>
      </w:tr>
      <w:tr w:rsidR="0093488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Borders>
              <w:top w:val="single" w:sz="4" w:space="0" w:color="000000"/>
              <w:bottom w:val="single" w:sz="4" w:space="0" w:color="000000"/>
            </w:tcBorders>
            <w:shd w:val="pct5" w:color="auto" w:fill="auto"/>
          </w:tcPr>
          <w:p w:rsidR="0093488F" w:rsidRPr="00C07248" w:rsidRDefault="009348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2" w:type="dxa"/>
            <w:tcBorders>
              <w:top w:val="single" w:sz="4" w:space="0" w:color="000000"/>
              <w:bottom w:val="single" w:sz="4" w:space="0" w:color="000000"/>
              <w:right w:val="single" w:sz="4" w:space="0" w:color="000000"/>
            </w:tcBorders>
            <w:shd w:val="pct5" w:color="auto" w:fill="auto"/>
          </w:tcPr>
          <w:p w:rsidR="0093488F" w:rsidRPr="00C07248" w:rsidRDefault="009348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2"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93488F" w:rsidRPr="00C07248" w:rsidRDefault="009348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Borders>
              <w:top w:val="single" w:sz="4" w:space="0" w:color="000000"/>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2" w:type="dxa"/>
            <w:tcBorders>
              <w:top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88"/>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2" w:type="dxa"/>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sz w:val="22"/>
                <w:szCs w:val="22"/>
              </w:rPr>
            </w:pPr>
          </w:p>
        </w:tc>
      </w:tr>
      <w:tr w:rsidR="00413D3F" w:rsidRPr="00C07248" w:rsidTr="00F4368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153" w:type="dxa"/>
            <w:gridSpan w:val="3"/>
            <w:tcBorders>
              <w:bottom w:val="single" w:sz="4" w:space="0" w:color="000000"/>
            </w:tcBorders>
          </w:tcPr>
          <w:p w:rsidR="00413D3F" w:rsidRPr="00C07248" w:rsidRDefault="00413D3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2" w:type="dxa"/>
            <w:tcBorders>
              <w:bottom w:val="single" w:sz="4" w:space="0" w:color="000000"/>
              <w:right w:val="single" w:sz="4" w:space="0" w:color="000000"/>
            </w:tcBorders>
          </w:tcPr>
          <w:p w:rsidR="00413D3F" w:rsidRPr="00C07248" w:rsidRDefault="00413D3F" w:rsidP="00CC150D">
            <w:pPr>
              <w:ind w:rightChars="-53" w:right="-127"/>
              <w:rPr>
                <w:rFonts w:asciiTheme="minorHAnsi" w:hAnsiTheme="minorHAnsi"/>
                <w:b/>
                <w:bCs/>
                <w:sz w:val="22"/>
                <w:szCs w:val="22"/>
              </w:rPr>
            </w:pPr>
          </w:p>
        </w:tc>
        <w:tc>
          <w:tcPr>
            <w:tcW w:w="852"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b/>
                <w:bCs/>
                <w:sz w:val="22"/>
                <w:szCs w:val="22"/>
              </w:rPr>
            </w:pPr>
          </w:p>
        </w:tc>
      </w:tr>
    </w:tbl>
    <w:tbl>
      <w:tblPr>
        <w:tblStyle w:val="Grigliatabella"/>
        <w:tblpPr w:leftFromText="141" w:rightFromText="141" w:vertAnchor="text" w:horzAnchor="margin" w:tblpY="-6319"/>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1"/>
        <w:gridCol w:w="3428"/>
        <w:gridCol w:w="820"/>
        <w:gridCol w:w="2453"/>
        <w:gridCol w:w="1247"/>
        <w:gridCol w:w="1249"/>
      </w:tblGrid>
      <w:tr w:rsidR="00F43688" w:rsidRPr="00C07248" w:rsidTr="00F43688">
        <w:trPr>
          <w:trHeight w:val="439"/>
        </w:trPr>
        <w:tc>
          <w:tcPr>
            <w:tcW w:w="461" w:type="dxa"/>
          </w:tcPr>
          <w:p w:rsidR="00F43688" w:rsidRPr="00063FF8" w:rsidRDefault="00F43688" w:rsidP="00F43688">
            <w:pPr>
              <w:jc w:val="both"/>
              <w:rPr>
                <w:rFonts w:asciiTheme="minorHAnsi" w:hAnsiTheme="minorHAnsi" w:cstheme="minorHAnsi"/>
                <w:b/>
              </w:rPr>
            </w:pPr>
            <w:r w:rsidRPr="00063FF8">
              <w:rPr>
                <w:rFonts w:asciiTheme="minorHAnsi" w:hAnsiTheme="minorHAnsi" w:cstheme="minorHAnsi"/>
                <w:b/>
              </w:rPr>
              <w:t>17</w:t>
            </w:r>
          </w:p>
        </w:tc>
        <w:tc>
          <w:tcPr>
            <w:tcW w:w="6701" w:type="dxa"/>
            <w:gridSpan w:val="3"/>
          </w:tcPr>
          <w:p w:rsidR="00F43688" w:rsidRPr="00063FF8" w:rsidRDefault="00F43688" w:rsidP="00F43688">
            <w:pPr>
              <w:rPr>
                <w:rFonts w:asciiTheme="minorHAnsi" w:hAnsiTheme="minorHAnsi" w:cs="Calibri"/>
                <w:b/>
                <w:bCs/>
              </w:rPr>
            </w:pPr>
            <w:r w:rsidRPr="00063FF8">
              <w:rPr>
                <w:rFonts w:asciiTheme="minorHAnsi" w:hAnsiTheme="minorHAnsi" w:cs="Calibri"/>
                <w:b/>
                <w:bCs/>
              </w:rPr>
              <w:t>Progetto di sponsorizzazione Expo2015: esame e determinazioni.</w:t>
            </w:r>
          </w:p>
        </w:tc>
        <w:tc>
          <w:tcPr>
            <w:tcW w:w="1247" w:type="dxa"/>
          </w:tcPr>
          <w:p w:rsidR="00F43688" w:rsidRPr="00C07248" w:rsidRDefault="00F43688" w:rsidP="00F43688">
            <w:pPr>
              <w:ind w:left="720"/>
              <w:jc w:val="both"/>
              <w:rPr>
                <w:rFonts w:asciiTheme="minorHAnsi" w:hAnsiTheme="minorHAnsi" w:cstheme="minorHAnsi"/>
                <w:sz w:val="22"/>
                <w:szCs w:val="22"/>
              </w:rPr>
            </w:pPr>
          </w:p>
        </w:tc>
        <w:tc>
          <w:tcPr>
            <w:tcW w:w="1249" w:type="dxa"/>
          </w:tcPr>
          <w:p w:rsidR="00F43688" w:rsidRPr="00C07248" w:rsidRDefault="00F43688" w:rsidP="00F43688">
            <w:pPr>
              <w:ind w:left="720"/>
              <w:jc w:val="both"/>
              <w:rPr>
                <w:rFonts w:asciiTheme="minorHAnsi" w:hAnsiTheme="minorHAnsi" w:cstheme="minorHAnsi"/>
                <w:sz w:val="22"/>
                <w:szCs w:val="22"/>
              </w:rPr>
            </w:pPr>
          </w:p>
        </w:tc>
      </w:tr>
      <w:tr w:rsidR="00F43688" w:rsidRPr="00C07248" w:rsidTr="00F43688">
        <w:trPr>
          <w:trHeight w:val="226"/>
        </w:trPr>
        <w:tc>
          <w:tcPr>
            <w:tcW w:w="461" w:type="dxa"/>
          </w:tcPr>
          <w:p w:rsidR="00F43688" w:rsidRPr="00C07248" w:rsidRDefault="00F43688" w:rsidP="00F43688">
            <w:pPr>
              <w:jc w:val="both"/>
              <w:rPr>
                <w:rFonts w:asciiTheme="minorHAnsi" w:hAnsiTheme="minorHAnsi" w:cstheme="minorHAnsi"/>
                <w:i/>
                <w:iCs/>
                <w:sz w:val="22"/>
                <w:szCs w:val="22"/>
              </w:rPr>
            </w:pPr>
            <w:r w:rsidRPr="00C07248">
              <w:rPr>
                <w:rFonts w:asciiTheme="minorHAnsi" w:hAnsiTheme="minorHAnsi" w:cstheme="minorHAnsi"/>
                <w:i/>
                <w:iCs/>
                <w:sz w:val="22"/>
                <w:szCs w:val="22"/>
              </w:rPr>
              <w:t>a)</w:t>
            </w:r>
          </w:p>
        </w:tc>
        <w:tc>
          <w:tcPr>
            <w:tcW w:w="3428" w:type="dxa"/>
          </w:tcPr>
          <w:p w:rsidR="00F43688" w:rsidRPr="00C07248" w:rsidRDefault="00F43688" w:rsidP="00F43688">
            <w:pPr>
              <w:jc w:val="both"/>
              <w:rPr>
                <w:rFonts w:asciiTheme="minorHAnsi" w:hAnsiTheme="minorHAnsi" w:cstheme="minorHAnsi"/>
                <w:i/>
                <w:iCs/>
                <w:sz w:val="22"/>
                <w:szCs w:val="22"/>
              </w:rPr>
            </w:pPr>
            <w:r w:rsidRPr="00C07248">
              <w:rPr>
                <w:rFonts w:asciiTheme="minorHAnsi" w:hAnsiTheme="minorHAnsi" w:cstheme="minorHAnsi"/>
                <w:i/>
                <w:iCs/>
                <w:sz w:val="22"/>
                <w:szCs w:val="22"/>
              </w:rPr>
              <w:t xml:space="preserve">Proposta atto deliberativo n. </w:t>
            </w:r>
          </w:p>
        </w:tc>
        <w:tc>
          <w:tcPr>
            <w:tcW w:w="820" w:type="dxa"/>
          </w:tcPr>
          <w:p w:rsidR="00F43688" w:rsidRPr="00C07248" w:rsidRDefault="00F43688" w:rsidP="00F43688">
            <w:pPr>
              <w:jc w:val="both"/>
              <w:rPr>
                <w:rFonts w:asciiTheme="minorHAnsi" w:hAnsiTheme="minorHAnsi" w:cstheme="minorHAnsi"/>
                <w:b/>
                <w:i/>
                <w:sz w:val="22"/>
                <w:szCs w:val="22"/>
              </w:rPr>
            </w:pPr>
            <w:r w:rsidRPr="00C07248">
              <w:rPr>
                <w:rFonts w:asciiTheme="minorHAnsi" w:hAnsiTheme="minorHAnsi" w:cstheme="minorHAnsi"/>
                <w:b/>
                <w:i/>
                <w:sz w:val="22"/>
                <w:szCs w:val="22"/>
              </w:rPr>
              <w:t>48</w:t>
            </w:r>
            <w:r>
              <w:rPr>
                <w:rFonts w:asciiTheme="minorHAnsi" w:hAnsiTheme="minorHAnsi" w:cstheme="minorHAnsi"/>
                <w:b/>
                <w:i/>
                <w:sz w:val="22"/>
                <w:szCs w:val="22"/>
              </w:rPr>
              <w:t>2</w:t>
            </w:r>
          </w:p>
        </w:tc>
        <w:tc>
          <w:tcPr>
            <w:tcW w:w="2453" w:type="dxa"/>
          </w:tcPr>
          <w:p w:rsidR="00F43688" w:rsidRPr="00C07248" w:rsidRDefault="00F43688" w:rsidP="00F43688">
            <w:pPr>
              <w:jc w:val="both"/>
              <w:rPr>
                <w:rFonts w:asciiTheme="minorHAnsi" w:hAnsiTheme="minorHAnsi" w:cstheme="minorHAnsi"/>
                <w:i/>
                <w:iCs/>
                <w:sz w:val="22"/>
                <w:szCs w:val="22"/>
              </w:rPr>
            </w:pPr>
            <w:r w:rsidRPr="00C07248">
              <w:rPr>
                <w:rFonts w:asciiTheme="minorHAnsi" w:hAnsiTheme="minorHAnsi" w:cstheme="minorHAnsi"/>
                <w:i/>
                <w:iCs/>
                <w:sz w:val="22"/>
                <w:szCs w:val="22"/>
              </w:rPr>
              <w:t xml:space="preserve">Relatore </w:t>
            </w:r>
            <w:r w:rsidRPr="00C07248">
              <w:rPr>
                <w:rFonts w:asciiTheme="minorHAnsi" w:hAnsiTheme="minorHAnsi" w:cstheme="minorHAnsi"/>
                <w:b/>
                <w:i/>
                <w:sz w:val="22"/>
                <w:szCs w:val="22"/>
              </w:rPr>
              <w:t xml:space="preserve"> Sisti</w:t>
            </w:r>
          </w:p>
        </w:tc>
        <w:tc>
          <w:tcPr>
            <w:tcW w:w="1247" w:type="dxa"/>
          </w:tcPr>
          <w:p w:rsidR="00F43688" w:rsidRPr="00C07248" w:rsidRDefault="00F43688" w:rsidP="00F43688">
            <w:pPr>
              <w:jc w:val="both"/>
              <w:rPr>
                <w:rFonts w:asciiTheme="minorHAnsi" w:hAnsiTheme="minorHAnsi" w:cstheme="minorHAnsi"/>
                <w:i/>
                <w:iCs/>
                <w:sz w:val="22"/>
                <w:szCs w:val="22"/>
              </w:rPr>
            </w:pPr>
            <w:r w:rsidRPr="00C07248">
              <w:rPr>
                <w:rFonts w:asciiTheme="minorHAnsi" w:hAnsiTheme="minorHAnsi" w:cstheme="minorHAnsi"/>
                <w:i/>
                <w:iCs/>
                <w:sz w:val="22"/>
                <w:szCs w:val="22"/>
              </w:rPr>
              <w:t>Allegato</w:t>
            </w:r>
          </w:p>
        </w:tc>
        <w:tc>
          <w:tcPr>
            <w:tcW w:w="1249" w:type="dxa"/>
          </w:tcPr>
          <w:p w:rsidR="00F43688" w:rsidRPr="00C07248" w:rsidRDefault="00F43688" w:rsidP="00F43688">
            <w:pPr>
              <w:jc w:val="center"/>
              <w:rPr>
                <w:rFonts w:asciiTheme="minorHAnsi" w:hAnsiTheme="minorHAnsi" w:cstheme="minorHAnsi"/>
                <w:i/>
                <w:sz w:val="22"/>
                <w:szCs w:val="22"/>
              </w:rPr>
            </w:pPr>
            <w:r w:rsidRPr="00C07248">
              <w:rPr>
                <w:rFonts w:asciiTheme="minorHAnsi" w:hAnsiTheme="minorHAnsi" w:cstheme="minorHAnsi"/>
                <w:i/>
                <w:sz w:val="22"/>
                <w:szCs w:val="22"/>
              </w:rPr>
              <w:t>1</w:t>
            </w:r>
          </w:p>
        </w:tc>
      </w:tr>
    </w:tbl>
    <w:p w:rsidR="0093488F" w:rsidRPr="00C07248" w:rsidRDefault="00063FF8" w:rsidP="00063FF8">
      <w:pPr>
        <w:pStyle w:val="Paragrafoelenco"/>
        <w:ind w:left="0"/>
        <w:jc w:val="both"/>
        <w:rPr>
          <w:rFonts w:asciiTheme="minorHAnsi" w:hAnsiTheme="minorHAnsi" w:cstheme="minorHAnsi"/>
          <w:bCs/>
        </w:rPr>
      </w:pPr>
      <w:r>
        <w:rPr>
          <w:rFonts w:asciiTheme="minorHAnsi" w:hAnsiTheme="minorHAnsi" w:cstheme="minorHAnsi"/>
          <w:bCs/>
        </w:rPr>
        <w:t xml:space="preserve">Il Presidente ricorda di aver inviato ai Consiglieri il documento; suggerisce l’invio di eventuali integrazioni e la creazione di un documento </w:t>
      </w:r>
      <w:proofErr w:type="spellStart"/>
      <w:r>
        <w:rPr>
          <w:rFonts w:asciiTheme="minorHAnsi" w:hAnsiTheme="minorHAnsi" w:cstheme="minorHAnsi"/>
          <w:bCs/>
        </w:rPr>
        <w:t>power</w:t>
      </w:r>
      <w:proofErr w:type="spellEnd"/>
      <w:r>
        <w:rPr>
          <w:rFonts w:asciiTheme="minorHAnsi" w:hAnsiTheme="minorHAnsi" w:cstheme="minorHAnsi"/>
          <w:bCs/>
        </w:rPr>
        <w:t xml:space="preserve"> </w:t>
      </w:r>
      <w:proofErr w:type="spellStart"/>
      <w:r>
        <w:rPr>
          <w:rFonts w:asciiTheme="minorHAnsi" w:hAnsiTheme="minorHAnsi" w:cstheme="minorHAnsi"/>
          <w:bCs/>
        </w:rPr>
        <w:t>point</w:t>
      </w:r>
      <w:proofErr w:type="spellEnd"/>
      <w:r>
        <w:rPr>
          <w:rFonts w:asciiTheme="minorHAnsi" w:hAnsiTheme="minorHAnsi" w:cstheme="minorHAnsi"/>
          <w:bCs/>
        </w:rPr>
        <w:t xml:space="preserve"> con gli eventi programmati.</w:t>
      </w:r>
    </w:p>
    <w:p w:rsidR="00063FF8" w:rsidRDefault="00063FF8" w:rsidP="00063FF8">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063FF8" w:rsidRPr="00063FF8" w:rsidRDefault="00063FF8" w:rsidP="00063FF8">
      <w:pPr>
        <w:jc w:val="both"/>
        <w:rPr>
          <w:rFonts w:asciiTheme="minorHAnsi" w:hAnsiTheme="minorHAnsi" w:cstheme="minorHAnsi"/>
          <w:bCs/>
        </w:rPr>
      </w:pPr>
      <w:r w:rsidRPr="00063FF8">
        <w:rPr>
          <w:rFonts w:asciiTheme="minorHAnsi" w:hAnsiTheme="minorHAnsi" w:cstheme="minorHAnsi"/>
          <w:bCs/>
        </w:rPr>
        <w:t>Ascoltata la relazione del Presidente,</w:t>
      </w:r>
    </w:p>
    <w:p w:rsidR="00063FF8" w:rsidRPr="00C07248" w:rsidRDefault="00063FF8" w:rsidP="00063FF8">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063FF8" w:rsidRDefault="005641BB" w:rsidP="00063FF8">
      <w:pPr>
        <w:jc w:val="both"/>
        <w:rPr>
          <w:rFonts w:asciiTheme="minorHAnsi" w:hAnsiTheme="minorHAnsi" w:cs="Calibri"/>
          <w:b/>
          <w:bCs/>
          <w:u w:val="single"/>
        </w:rPr>
      </w:pPr>
      <w:r>
        <w:rPr>
          <w:rFonts w:asciiTheme="minorHAnsi" w:hAnsiTheme="minorHAnsi" w:cs="Calibri"/>
          <w:b/>
          <w:bCs/>
          <w:u w:val="single"/>
        </w:rPr>
        <w:t xml:space="preserve">1. </w:t>
      </w:r>
      <w:r w:rsidR="00063FF8" w:rsidRPr="00063FF8">
        <w:rPr>
          <w:rFonts w:asciiTheme="minorHAnsi" w:hAnsiTheme="minorHAnsi" w:cs="Calibri"/>
          <w:b/>
          <w:bCs/>
          <w:u w:val="single"/>
        </w:rPr>
        <w:t>L’approvazione del Progetto di sponsorizzazione Expo2015.</w:t>
      </w:r>
    </w:p>
    <w:p w:rsidR="005641BB" w:rsidRPr="00063FF8" w:rsidRDefault="005641BB" w:rsidP="00063FF8">
      <w:pPr>
        <w:jc w:val="both"/>
        <w:rPr>
          <w:rFonts w:asciiTheme="minorHAnsi" w:hAnsiTheme="minorHAnsi" w:cstheme="minorHAnsi"/>
          <w:b/>
          <w:bCs/>
          <w:u w:val="single"/>
        </w:rPr>
      </w:pPr>
      <w:r>
        <w:rPr>
          <w:rFonts w:asciiTheme="minorHAnsi" w:hAnsiTheme="minorHAnsi" w:cs="Calibri"/>
          <w:b/>
          <w:bCs/>
          <w:u w:val="single"/>
        </w:rPr>
        <w:t>2. Di richiedere a ciascun consigliere l'invio di eventuali integrazioni.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063FF8" w:rsidRPr="00C07248" w:rsidTr="00B357C1">
        <w:trPr>
          <w:trHeight w:val="321"/>
        </w:trPr>
        <w:tc>
          <w:tcPr>
            <w:tcW w:w="7797" w:type="dxa"/>
          </w:tcPr>
          <w:p w:rsidR="00063FF8" w:rsidRPr="00C07248" w:rsidRDefault="00063FF8" w:rsidP="00B357C1">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tcPr>
          <w:p w:rsidR="00063FF8" w:rsidRPr="00C07248" w:rsidRDefault="00063FF8" w:rsidP="00B357C1">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63FF8" w:rsidRPr="00C07248" w:rsidTr="00B357C1">
        <w:trPr>
          <w:trHeight w:val="321"/>
        </w:trPr>
        <w:tc>
          <w:tcPr>
            <w:tcW w:w="7797" w:type="dxa"/>
            <w:tcBorders>
              <w:bottom w:val="dotted" w:sz="4" w:space="0" w:color="C6D9F1"/>
            </w:tcBorders>
          </w:tcPr>
          <w:p w:rsidR="00063FF8" w:rsidRPr="00C07248" w:rsidRDefault="00063FF8" w:rsidP="00B357C1">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063FF8" w:rsidRPr="00C07248" w:rsidRDefault="00063FF8" w:rsidP="00B357C1">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063FF8" w:rsidRPr="00AE086C" w:rsidRDefault="00063FF8" w:rsidP="00CC150D">
      <w:pPr>
        <w:jc w:val="both"/>
        <w:rPr>
          <w:rFonts w:asciiTheme="minorHAnsi" w:hAnsiTheme="minorHAnsi" w:cstheme="minorHAnsi"/>
          <w:bCs/>
        </w:rPr>
      </w:pPr>
    </w:p>
    <w:tbl>
      <w:tblPr>
        <w:tblStyle w:val="Grigliatabella"/>
        <w:tblpPr w:leftFromText="141" w:rightFromText="141" w:vertAnchor="text" w:horzAnchor="margin" w:tblpXSpec="center" w:tblpY="122"/>
        <w:tblW w:w="988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5"/>
        <w:gridCol w:w="839"/>
        <w:gridCol w:w="2510"/>
        <w:gridCol w:w="1276"/>
        <w:gridCol w:w="1278"/>
      </w:tblGrid>
      <w:tr w:rsidR="0093488F" w:rsidRPr="00AE086C" w:rsidTr="00AE086C">
        <w:trPr>
          <w:trHeight w:val="374"/>
        </w:trPr>
        <w:tc>
          <w:tcPr>
            <w:tcW w:w="534" w:type="dxa"/>
          </w:tcPr>
          <w:p w:rsidR="0093488F" w:rsidRPr="00AE086C" w:rsidRDefault="0093488F" w:rsidP="00CC150D">
            <w:pPr>
              <w:jc w:val="both"/>
              <w:rPr>
                <w:rFonts w:asciiTheme="minorHAnsi" w:hAnsiTheme="minorHAnsi" w:cstheme="minorHAnsi"/>
                <w:b/>
              </w:rPr>
            </w:pPr>
            <w:r w:rsidRPr="00AE086C">
              <w:rPr>
                <w:rFonts w:asciiTheme="minorHAnsi" w:hAnsiTheme="minorHAnsi" w:cstheme="minorHAnsi"/>
                <w:b/>
              </w:rPr>
              <w:t>18</w:t>
            </w:r>
            <w:r w:rsidR="00AE086C" w:rsidRPr="00AE086C">
              <w:rPr>
                <w:rFonts w:asciiTheme="minorHAnsi" w:hAnsiTheme="minorHAnsi" w:cstheme="minorHAnsi"/>
                <w:b/>
              </w:rPr>
              <w:t>.</w:t>
            </w:r>
          </w:p>
        </w:tc>
        <w:tc>
          <w:tcPr>
            <w:tcW w:w="9348" w:type="dxa"/>
            <w:gridSpan w:val="5"/>
          </w:tcPr>
          <w:p w:rsidR="0093488F" w:rsidRPr="00AE086C" w:rsidRDefault="0093488F" w:rsidP="00CC150D">
            <w:pPr>
              <w:jc w:val="both"/>
              <w:rPr>
                <w:rFonts w:asciiTheme="minorHAnsi" w:hAnsiTheme="minorHAnsi" w:cs="Calibri"/>
                <w:b/>
                <w:bCs/>
              </w:rPr>
            </w:pPr>
            <w:r w:rsidRPr="00AE086C">
              <w:rPr>
                <w:rFonts w:asciiTheme="minorHAnsi" w:hAnsiTheme="minorHAnsi" w:cs="Calibri"/>
                <w:b/>
                <w:bCs/>
              </w:rPr>
              <w:t>Richiesta emissione carta bancomat all’istituto cassiere: esame e determinazioni</w:t>
            </w:r>
          </w:p>
        </w:tc>
      </w:tr>
      <w:tr w:rsidR="0093488F" w:rsidRPr="00C07248" w:rsidTr="00AE086C">
        <w:trPr>
          <w:trHeight w:val="192"/>
        </w:trPr>
        <w:tc>
          <w:tcPr>
            <w:tcW w:w="534"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45"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39" w:type="dxa"/>
          </w:tcPr>
          <w:p w:rsidR="0093488F" w:rsidRPr="00C07248" w:rsidRDefault="0093488F" w:rsidP="00CC150D">
            <w:pPr>
              <w:jc w:val="both"/>
              <w:rPr>
                <w:rFonts w:asciiTheme="minorHAnsi" w:hAnsiTheme="minorHAnsi" w:cstheme="minorHAnsi"/>
                <w:b/>
                <w:sz w:val="22"/>
                <w:szCs w:val="22"/>
              </w:rPr>
            </w:pPr>
            <w:r w:rsidRPr="00C07248">
              <w:rPr>
                <w:rFonts w:asciiTheme="minorHAnsi" w:hAnsiTheme="minorHAnsi" w:cstheme="minorHAnsi"/>
                <w:b/>
                <w:sz w:val="22"/>
                <w:szCs w:val="22"/>
              </w:rPr>
              <w:t>4</w:t>
            </w:r>
            <w:r>
              <w:rPr>
                <w:rFonts w:asciiTheme="minorHAnsi" w:hAnsiTheme="minorHAnsi" w:cstheme="minorHAnsi"/>
                <w:b/>
                <w:sz w:val="22"/>
                <w:szCs w:val="22"/>
              </w:rPr>
              <w:t>83</w:t>
            </w:r>
          </w:p>
        </w:tc>
        <w:tc>
          <w:tcPr>
            <w:tcW w:w="2510"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Pisanti</w:t>
            </w:r>
          </w:p>
        </w:tc>
        <w:tc>
          <w:tcPr>
            <w:tcW w:w="1276" w:type="dxa"/>
          </w:tcPr>
          <w:p w:rsidR="0093488F" w:rsidRPr="00C07248" w:rsidRDefault="0093488F"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78" w:type="dxa"/>
          </w:tcPr>
          <w:p w:rsidR="0093488F" w:rsidRPr="00C07248" w:rsidRDefault="0093488F"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3488F" w:rsidRPr="00C07248" w:rsidTr="000453D2">
        <w:trPr>
          <w:trHeight w:val="768"/>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3488F" w:rsidRPr="00C07248" w:rsidTr="000453D2">
        <w:trPr>
          <w:trHeight w:val="456"/>
        </w:trPr>
        <w:tc>
          <w:tcPr>
            <w:tcW w:w="2796"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93488F" w:rsidRPr="00C07248" w:rsidRDefault="0093488F" w:rsidP="00CC150D">
            <w:pPr>
              <w:jc w:val="both"/>
              <w:rPr>
                <w:rFonts w:asciiTheme="minorHAnsi" w:hAnsiTheme="minorHAnsi" w:cstheme="minorHAnsi"/>
                <w:sz w:val="22"/>
                <w:szCs w:val="22"/>
              </w:rPr>
            </w:pPr>
          </w:p>
        </w:tc>
      </w:tr>
      <w:tr w:rsidR="0093488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93488F" w:rsidRPr="00C07248" w:rsidRDefault="009348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93488F" w:rsidRPr="00C07248" w:rsidRDefault="009348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3488F" w:rsidRPr="00C07248" w:rsidRDefault="009348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93488F" w:rsidRPr="00C07248" w:rsidRDefault="009348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13D3F" w:rsidRPr="00C07248" w:rsidRDefault="00413D3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b/>
                <w:bCs/>
                <w:sz w:val="22"/>
                <w:szCs w:val="22"/>
              </w:rPr>
            </w:pPr>
          </w:p>
        </w:tc>
      </w:tr>
    </w:tbl>
    <w:p w:rsidR="00EE29B4" w:rsidRPr="00EE29B4" w:rsidRDefault="00063FF8" w:rsidP="00EE29B4">
      <w:pPr>
        <w:spacing w:before="120"/>
        <w:jc w:val="both"/>
        <w:rPr>
          <w:rFonts w:asciiTheme="minorHAnsi" w:hAnsiTheme="minorHAnsi" w:cs="Arial"/>
        </w:rPr>
      </w:pPr>
      <w:r w:rsidRPr="00EE29B4">
        <w:rPr>
          <w:rFonts w:asciiTheme="minorHAnsi" w:hAnsiTheme="minorHAnsi" w:cstheme="minorHAnsi"/>
          <w:bCs/>
        </w:rPr>
        <w:t xml:space="preserve">Il Consigliere Segretario Pisanti </w:t>
      </w:r>
      <w:r w:rsidR="00EE29B4" w:rsidRPr="00EE29B4">
        <w:rPr>
          <w:rFonts w:asciiTheme="minorHAnsi" w:hAnsiTheme="minorHAnsi" w:cstheme="minorHAnsi"/>
          <w:bCs/>
        </w:rPr>
        <w:t xml:space="preserve">evidenzia la necessità che l’Ufficio disponga di una </w:t>
      </w:r>
      <w:r w:rsidR="00EE29B4" w:rsidRPr="00EE29B4">
        <w:rPr>
          <w:rFonts w:asciiTheme="minorHAnsi" w:hAnsiTheme="minorHAnsi" w:cs="Arial"/>
        </w:rPr>
        <w:t xml:space="preserve">carta bancomat esclusivamente con funzione di prelevamento per sopperire a spese di </w:t>
      </w:r>
      <w:r w:rsidR="00EE29B4">
        <w:rPr>
          <w:rFonts w:asciiTheme="minorHAnsi" w:hAnsiTheme="minorHAnsi" w:cs="Arial"/>
        </w:rPr>
        <w:t xml:space="preserve">cassa di </w:t>
      </w:r>
      <w:r w:rsidR="00EE29B4" w:rsidRPr="00EE29B4">
        <w:rPr>
          <w:rFonts w:asciiTheme="minorHAnsi" w:hAnsiTheme="minorHAnsi" w:cs="Arial"/>
        </w:rPr>
        <w:t xml:space="preserve">natura prettamente </w:t>
      </w:r>
      <w:proofErr w:type="spellStart"/>
      <w:r w:rsidR="00EE29B4" w:rsidRPr="00EE29B4">
        <w:rPr>
          <w:rFonts w:asciiTheme="minorHAnsi" w:hAnsiTheme="minorHAnsi" w:cs="Arial"/>
        </w:rPr>
        <w:t>economale</w:t>
      </w:r>
      <w:proofErr w:type="spellEnd"/>
      <w:r w:rsidR="00EE29B4" w:rsidRPr="00EE29B4">
        <w:rPr>
          <w:rFonts w:asciiTheme="minorHAnsi" w:hAnsiTheme="minorHAnsi" w:cs="Arial"/>
        </w:rPr>
        <w:t>, e velocizzare le operazioni di prelevamento bancario evitando le lunghe attese agli sportelli. Tale emissione sarà richiesta all’ istituto cassiere Conaf Banco di Sardegna, e la carta bancomat sarà custodita in cassaforte per l’utilizzo necessario.</w:t>
      </w:r>
    </w:p>
    <w:p w:rsidR="0093488F" w:rsidRPr="00EE29B4" w:rsidRDefault="0093488F" w:rsidP="00CC150D">
      <w:pPr>
        <w:jc w:val="center"/>
        <w:rPr>
          <w:rFonts w:asciiTheme="minorHAnsi" w:hAnsiTheme="minorHAnsi" w:cstheme="minorHAnsi"/>
          <w:b/>
          <w:bCs/>
          <w:u w:val="single"/>
        </w:rPr>
      </w:pPr>
      <w:r w:rsidRPr="00EE29B4">
        <w:rPr>
          <w:rFonts w:asciiTheme="minorHAnsi" w:hAnsiTheme="minorHAnsi" w:cstheme="minorHAnsi"/>
          <w:b/>
          <w:bCs/>
          <w:u w:val="single"/>
        </w:rPr>
        <w:t>IL CONSIGLIO</w:t>
      </w:r>
    </w:p>
    <w:p w:rsidR="00EE29B4" w:rsidRPr="00EE29B4" w:rsidRDefault="00EE29B4" w:rsidP="00EE29B4">
      <w:pPr>
        <w:jc w:val="both"/>
        <w:rPr>
          <w:rFonts w:asciiTheme="minorHAnsi" w:hAnsiTheme="minorHAnsi" w:cstheme="minorHAnsi"/>
          <w:bCs/>
        </w:rPr>
      </w:pPr>
      <w:r w:rsidRPr="00EE29B4">
        <w:rPr>
          <w:rFonts w:asciiTheme="minorHAnsi" w:hAnsiTheme="minorHAnsi" w:cstheme="minorHAnsi"/>
          <w:bCs/>
        </w:rPr>
        <w:t>Ascoltata la relazione del Segretario</w:t>
      </w:r>
      <w:r w:rsidR="00116FFC">
        <w:rPr>
          <w:rFonts w:asciiTheme="minorHAnsi" w:hAnsiTheme="minorHAnsi" w:cstheme="minorHAnsi"/>
          <w:bCs/>
        </w:rPr>
        <w:t>,</w:t>
      </w:r>
    </w:p>
    <w:p w:rsidR="0093488F" w:rsidRPr="00EE29B4" w:rsidRDefault="0093488F" w:rsidP="00CC150D">
      <w:pPr>
        <w:jc w:val="center"/>
        <w:rPr>
          <w:rFonts w:asciiTheme="minorHAnsi" w:hAnsiTheme="minorHAnsi" w:cstheme="minorHAnsi"/>
          <w:b/>
          <w:bCs/>
          <w:u w:val="single"/>
        </w:rPr>
      </w:pPr>
      <w:r w:rsidRPr="00EE29B4">
        <w:rPr>
          <w:rFonts w:asciiTheme="minorHAnsi" w:hAnsiTheme="minorHAnsi" w:cstheme="minorHAnsi"/>
          <w:b/>
          <w:bCs/>
          <w:u w:val="single"/>
        </w:rPr>
        <w:t>DELIBERA</w:t>
      </w:r>
    </w:p>
    <w:p w:rsidR="0093488F" w:rsidRPr="00EE29B4" w:rsidRDefault="00EE29B4" w:rsidP="00EE29B4">
      <w:pPr>
        <w:jc w:val="both"/>
        <w:rPr>
          <w:rFonts w:asciiTheme="minorHAnsi" w:hAnsiTheme="minorHAnsi" w:cstheme="minorHAnsi"/>
          <w:b/>
          <w:bCs/>
          <w:u w:val="single"/>
        </w:rPr>
      </w:pPr>
      <w:r>
        <w:rPr>
          <w:rFonts w:asciiTheme="minorHAnsi" w:hAnsiTheme="minorHAnsi" w:cstheme="minorHAnsi"/>
          <w:b/>
          <w:bCs/>
          <w:u w:val="single"/>
        </w:rPr>
        <w:t xml:space="preserve">Di richiedere al Banco di Sardegna una carta bancomat per l’esclusivo utilizzo del prelievo necessario a sopperire alle spese di natura prettamente </w:t>
      </w:r>
      <w:proofErr w:type="spellStart"/>
      <w:r>
        <w:rPr>
          <w:rFonts w:asciiTheme="minorHAnsi" w:hAnsiTheme="minorHAnsi" w:cstheme="minorHAnsi"/>
          <w:b/>
          <w:bCs/>
          <w:u w:val="single"/>
        </w:rPr>
        <w:t>economale</w:t>
      </w:r>
      <w:proofErr w:type="spellEnd"/>
      <w:r>
        <w:rPr>
          <w:rFonts w:asciiTheme="minorHAnsi" w:hAnsiTheme="minorHAnsi" w:cstheme="minorHAnsi"/>
          <w:b/>
          <w:bCs/>
          <w:u w:val="single"/>
        </w:rPr>
        <w:t xml:space="preserve"> (cassa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3488F" w:rsidRPr="00C07248" w:rsidTr="000453D2">
        <w:trPr>
          <w:trHeight w:val="321"/>
        </w:trPr>
        <w:tc>
          <w:tcPr>
            <w:tcW w:w="7230"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93488F" w:rsidRPr="00C07248" w:rsidTr="000453D2">
        <w:trPr>
          <w:trHeight w:val="321"/>
        </w:trPr>
        <w:tc>
          <w:tcPr>
            <w:tcW w:w="7230" w:type="dxa"/>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93488F" w:rsidRPr="00C07248" w:rsidRDefault="009348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tbl>
      <w:tblPr>
        <w:tblStyle w:val="Grigliatabella"/>
        <w:tblpPr w:leftFromText="141" w:rightFromText="141" w:vertAnchor="text" w:horzAnchor="margin" w:tblpY="557"/>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60"/>
        <w:gridCol w:w="821"/>
        <w:gridCol w:w="2456"/>
        <w:gridCol w:w="1249"/>
        <w:gridCol w:w="1894"/>
      </w:tblGrid>
      <w:tr w:rsidR="00660380" w:rsidRPr="00C07248" w:rsidTr="00B357C1">
        <w:trPr>
          <w:trHeight w:val="273"/>
        </w:trPr>
        <w:tc>
          <w:tcPr>
            <w:tcW w:w="534" w:type="dxa"/>
          </w:tcPr>
          <w:p w:rsidR="00660380" w:rsidRPr="00AE086C" w:rsidRDefault="00660380" w:rsidP="00CC150D">
            <w:pPr>
              <w:jc w:val="both"/>
              <w:rPr>
                <w:rFonts w:asciiTheme="minorHAnsi" w:hAnsiTheme="minorHAnsi" w:cstheme="minorHAnsi"/>
                <w:b/>
              </w:rPr>
            </w:pPr>
            <w:r w:rsidRPr="00AE086C">
              <w:rPr>
                <w:rFonts w:asciiTheme="minorHAnsi" w:hAnsiTheme="minorHAnsi" w:cstheme="minorHAnsi"/>
                <w:b/>
              </w:rPr>
              <w:t>19</w:t>
            </w:r>
            <w:r w:rsidR="00AE086C">
              <w:rPr>
                <w:rFonts w:asciiTheme="minorHAnsi" w:hAnsiTheme="minorHAnsi" w:cstheme="minorHAnsi"/>
                <w:b/>
              </w:rPr>
              <w:t>.</w:t>
            </w:r>
          </w:p>
        </w:tc>
        <w:tc>
          <w:tcPr>
            <w:tcW w:w="9780" w:type="dxa"/>
            <w:gridSpan w:val="5"/>
          </w:tcPr>
          <w:p w:rsidR="00660380" w:rsidRPr="00AE086C" w:rsidRDefault="00660380" w:rsidP="00CC150D">
            <w:pPr>
              <w:jc w:val="both"/>
              <w:rPr>
                <w:rFonts w:asciiTheme="minorHAnsi" w:hAnsiTheme="minorHAnsi" w:cs="Calibri"/>
                <w:b/>
                <w:bCs/>
              </w:rPr>
            </w:pPr>
            <w:r w:rsidRPr="00AE086C">
              <w:rPr>
                <w:rFonts w:asciiTheme="minorHAnsi" w:hAnsiTheme="minorHAnsi" w:cs="Calibri"/>
                <w:b/>
                <w:bCs/>
              </w:rPr>
              <w:t>Preventivo attività adeguamento infrastruttura informatica dell’ufficio: esame e determinazioni.</w:t>
            </w:r>
          </w:p>
        </w:tc>
      </w:tr>
      <w:tr w:rsidR="00660380" w:rsidRPr="00C07248" w:rsidTr="00B357C1">
        <w:trPr>
          <w:trHeight w:val="185"/>
        </w:trPr>
        <w:tc>
          <w:tcPr>
            <w:tcW w:w="534" w:type="dxa"/>
          </w:tcPr>
          <w:p w:rsidR="00660380" w:rsidRPr="00C07248" w:rsidRDefault="00660380"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60" w:type="dxa"/>
          </w:tcPr>
          <w:p w:rsidR="00660380" w:rsidRPr="00C07248" w:rsidRDefault="00660380"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1" w:type="dxa"/>
          </w:tcPr>
          <w:p w:rsidR="00660380" w:rsidRPr="00C07248" w:rsidRDefault="00660380" w:rsidP="00CC150D">
            <w:pPr>
              <w:jc w:val="both"/>
              <w:rPr>
                <w:rFonts w:asciiTheme="minorHAnsi" w:hAnsiTheme="minorHAnsi" w:cstheme="minorHAnsi"/>
                <w:b/>
                <w:sz w:val="22"/>
                <w:szCs w:val="22"/>
              </w:rPr>
            </w:pPr>
            <w:r w:rsidRPr="00C07248">
              <w:rPr>
                <w:rFonts w:asciiTheme="minorHAnsi" w:hAnsiTheme="minorHAnsi" w:cstheme="minorHAnsi"/>
                <w:b/>
                <w:sz w:val="22"/>
                <w:szCs w:val="22"/>
              </w:rPr>
              <w:t>4</w:t>
            </w:r>
            <w:r>
              <w:rPr>
                <w:rFonts w:asciiTheme="minorHAnsi" w:hAnsiTheme="minorHAnsi" w:cstheme="minorHAnsi"/>
                <w:b/>
                <w:sz w:val="22"/>
                <w:szCs w:val="22"/>
              </w:rPr>
              <w:t>84</w:t>
            </w:r>
          </w:p>
        </w:tc>
        <w:tc>
          <w:tcPr>
            <w:tcW w:w="2456" w:type="dxa"/>
          </w:tcPr>
          <w:p w:rsidR="00660380" w:rsidRPr="00C07248" w:rsidRDefault="00660380"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w:t>
            </w:r>
          </w:p>
        </w:tc>
        <w:tc>
          <w:tcPr>
            <w:tcW w:w="1249" w:type="dxa"/>
          </w:tcPr>
          <w:p w:rsidR="00660380" w:rsidRPr="00C07248" w:rsidRDefault="00660380"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894" w:type="dxa"/>
          </w:tcPr>
          <w:p w:rsidR="00660380" w:rsidRPr="00C07248" w:rsidRDefault="00660380"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pPr w:leftFromText="141" w:rightFromText="141" w:vertAnchor="text" w:horzAnchor="margin" w:tblpY="1621"/>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60380" w:rsidRPr="00C07248" w:rsidTr="00660380">
        <w:trPr>
          <w:trHeight w:val="768"/>
        </w:trPr>
        <w:tc>
          <w:tcPr>
            <w:tcW w:w="2796" w:type="dxa"/>
          </w:tcPr>
          <w:p w:rsidR="00660380" w:rsidRPr="00C07248" w:rsidRDefault="0066038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w:t>
            </w:r>
          </w:p>
        </w:tc>
        <w:tc>
          <w:tcPr>
            <w:tcW w:w="1611" w:type="dxa"/>
            <w:gridSpan w:val="2"/>
          </w:tcPr>
          <w:p w:rsidR="00660380" w:rsidRPr="00C07248" w:rsidRDefault="0066038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660380" w:rsidRPr="00C07248" w:rsidRDefault="0066038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60380" w:rsidRPr="00C07248" w:rsidTr="00660380">
        <w:trPr>
          <w:trHeight w:val="456"/>
        </w:trPr>
        <w:tc>
          <w:tcPr>
            <w:tcW w:w="2796" w:type="dxa"/>
          </w:tcPr>
          <w:p w:rsidR="00660380" w:rsidRPr="00C07248" w:rsidRDefault="0066038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660380" w:rsidRPr="00C07248" w:rsidRDefault="0066038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660380" w:rsidRPr="00C07248" w:rsidRDefault="00660380" w:rsidP="00CC150D">
            <w:pPr>
              <w:jc w:val="both"/>
              <w:rPr>
                <w:rFonts w:asciiTheme="minorHAnsi" w:hAnsiTheme="minorHAnsi" w:cstheme="minorHAnsi"/>
                <w:sz w:val="22"/>
                <w:szCs w:val="22"/>
              </w:rPr>
            </w:pPr>
          </w:p>
        </w:tc>
      </w:tr>
      <w:tr w:rsidR="00660380"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60380" w:rsidRPr="00C07248" w:rsidRDefault="00660380"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60380" w:rsidRPr="00C07248" w:rsidRDefault="0066038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60380" w:rsidRPr="00C07248" w:rsidRDefault="00660380"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60380" w:rsidRPr="00C07248" w:rsidRDefault="00660380"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60380" w:rsidRPr="00C07248" w:rsidRDefault="00660380"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60380" w:rsidRPr="00C07248" w:rsidRDefault="00660380"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60380" w:rsidRPr="00C07248" w:rsidRDefault="00660380"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66038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bottom w:val="single" w:sz="4" w:space="0" w:color="auto"/>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auto"/>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auto"/>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auto"/>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auto"/>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nil"/>
              <w:right w:val="nil"/>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top w:val="single" w:sz="4" w:space="0" w:color="auto"/>
              <w:left w:val="nil"/>
              <w:bottom w:val="nil"/>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nil"/>
              <w:left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top w:val="nil"/>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left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left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left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left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sz w:val="22"/>
                <w:szCs w:val="22"/>
              </w:rPr>
            </w:pP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left w:val="single" w:sz="4" w:space="0" w:color="auto"/>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auto"/>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B357C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left w:val="single" w:sz="4" w:space="0" w:color="auto"/>
              <w:bottom w:val="single" w:sz="4" w:space="0" w:color="auto"/>
            </w:tcBorders>
          </w:tcPr>
          <w:p w:rsidR="00413D3F" w:rsidRPr="00C07248" w:rsidRDefault="00413D3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auto"/>
              <w:right w:val="single" w:sz="4" w:space="0" w:color="auto"/>
            </w:tcBorders>
          </w:tcPr>
          <w:p w:rsidR="00413D3F" w:rsidRPr="00C07248" w:rsidRDefault="00413D3F" w:rsidP="00CC150D">
            <w:pPr>
              <w:ind w:rightChars="-53" w:right="-127"/>
              <w:rPr>
                <w:rFonts w:asciiTheme="minorHAnsi" w:hAnsiTheme="minorHAnsi" w:cstheme="minorHAnsi"/>
                <w:b/>
                <w:bCs/>
                <w:sz w:val="22"/>
                <w:szCs w:val="22"/>
              </w:rPr>
            </w:pPr>
          </w:p>
        </w:tc>
        <w:tc>
          <w:tcPr>
            <w:tcW w:w="853"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auto"/>
              <w:left w:val="single" w:sz="4" w:space="0" w:color="auto"/>
              <w:bottom w:val="single" w:sz="4" w:space="0" w:color="auto"/>
              <w:right w:val="single" w:sz="4" w:space="0" w:color="auto"/>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jc w:val="center"/>
              <w:rPr>
                <w:rFonts w:asciiTheme="minorHAnsi" w:hAnsiTheme="minorHAnsi" w:cstheme="minorHAnsi"/>
                <w:b/>
                <w:bCs/>
                <w:sz w:val="22"/>
                <w:szCs w:val="22"/>
              </w:rPr>
            </w:pPr>
          </w:p>
        </w:tc>
        <w:tc>
          <w:tcPr>
            <w:tcW w:w="874" w:type="dxa"/>
            <w:tcBorders>
              <w:top w:val="single" w:sz="4" w:space="0" w:color="auto"/>
              <w:left w:val="single" w:sz="4" w:space="0" w:color="auto"/>
              <w:bottom w:val="single" w:sz="4" w:space="0" w:color="auto"/>
              <w:right w:val="single" w:sz="4" w:space="0" w:color="auto"/>
            </w:tcBorders>
          </w:tcPr>
          <w:p w:rsidR="00413D3F" w:rsidRPr="00C07248" w:rsidRDefault="00413D3F" w:rsidP="00CC150D">
            <w:pPr>
              <w:ind w:left="-109"/>
              <w:jc w:val="center"/>
              <w:rPr>
                <w:rFonts w:asciiTheme="minorHAnsi" w:hAnsiTheme="minorHAnsi" w:cstheme="minorHAnsi"/>
                <w:b/>
                <w:bCs/>
                <w:sz w:val="22"/>
                <w:szCs w:val="22"/>
              </w:rPr>
            </w:pPr>
          </w:p>
        </w:tc>
      </w:tr>
    </w:tbl>
    <w:p w:rsidR="00116FFC" w:rsidRDefault="00660380" w:rsidP="00116FFC">
      <w:pPr>
        <w:jc w:val="both"/>
        <w:rPr>
          <w:rFonts w:asciiTheme="minorHAnsi" w:hAnsiTheme="minorHAnsi"/>
        </w:rPr>
      </w:pPr>
      <w:r w:rsidRPr="00116FFC">
        <w:rPr>
          <w:rFonts w:asciiTheme="minorHAnsi" w:hAnsiTheme="minorHAnsi" w:cstheme="minorHAnsi"/>
          <w:bCs/>
        </w:rPr>
        <w:t>Relaziona sul punto il segretario Dott. Pisanti</w:t>
      </w:r>
      <w:r w:rsidR="00116FFC">
        <w:rPr>
          <w:rFonts w:asciiTheme="minorHAnsi" w:hAnsiTheme="minorHAnsi" w:cstheme="minorHAnsi"/>
          <w:bCs/>
        </w:rPr>
        <w:t xml:space="preserve">, che ricorda al Consiglio i contenuti della </w:t>
      </w:r>
      <w:r w:rsidR="00ED7A03" w:rsidRPr="00116FFC">
        <w:rPr>
          <w:rFonts w:asciiTheme="minorHAnsi" w:hAnsiTheme="minorHAnsi"/>
        </w:rPr>
        <w:t xml:space="preserve">relazione tecnica redatta dalla </w:t>
      </w:r>
      <w:r w:rsidR="00116FFC" w:rsidRPr="00116FFC">
        <w:rPr>
          <w:rFonts w:asciiTheme="minorHAnsi" w:hAnsiTheme="minorHAnsi"/>
        </w:rPr>
        <w:t xml:space="preserve">Ditta Antonio R. Costa </w:t>
      </w:r>
      <w:r w:rsidR="00ED7A03" w:rsidRPr="00116FFC">
        <w:rPr>
          <w:rFonts w:asciiTheme="minorHAnsi" w:hAnsiTheme="minorHAnsi"/>
        </w:rPr>
        <w:t>sullo stato dell’infra</w:t>
      </w:r>
      <w:r w:rsidR="00116FFC">
        <w:rPr>
          <w:rFonts w:asciiTheme="minorHAnsi" w:hAnsiTheme="minorHAnsi"/>
        </w:rPr>
        <w:t xml:space="preserve">struttura informatica dell’ente, e che </w:t>
      </w:r>
      <w:r w:rsidR="00ED7A03" w:rsidRPr="00116FFC">
        <w:rPr>
          <w:rFonts w:asciiTheme="minorHAnsi" w:hAnsiTheme="minorHAnsi"/>
        </w:rPr>
        <w:t>con delibera n. 433 del 29 ottobre 2014 si approvava il progetto di adeguamento della struttura presentato dalla</w:t>
      </w:r>
      <w:r w:rsidR="00116FFC">
        <w:rPr>
          <w:rFonts w:asciiTheme="minorHAnsi" w:hAnsiTheme="minorHAnsi"/>
        </w:rPr>
        <w:t xml:space="preserve"> Ditta medesima, con incarico a proporre un’offerta per la realizzazione del progetto stesso. </w:t>
      </w:r>
    </w:p>
    <w:p w:rsidR="00ED7A03" w:rsidRPr="00116FFC" w:rsidRDefault="00116FFC" w:rsidP="00116FFC">
      <w:pPr>
        <w:jc w:val="both"/>
        <w:rPr>
          <w:rFonts w:asciiTheme="minorHAnsi" w:hAnsiTheme="minorHAnsi"/>
        </w:rPr>
      </w:pPr>
      <w:r w:rsidRPr="00116FFC">
        <w:rPr>
          <w:rFonts w:asciiTheme="minorHAnsi" w:hAnsiTheme="minorHAnsi" w:cstheme="minorHAnsi"/>
          <w:bCs/>
        </w:rPr>
        <w:t xml:space="preserve">Il Segretario informa che </w:t>
      </w:r>
      <w:r w:rsidR="00ED7A03" w:rsidRPr="00116FFC">
        <w:rPr>
          <w:rFonts w:asciiTheme="minorHAnsi" w:hAnsiTheme="minorHAnsi"/>
        </w:rPr>
        <w:t xml:space="preserve">in data  24/11/2014 protocollo n. 3304 sono  pervenute due proposte </w:t>
      </w:r>
      <w:r w:rsidRPr="00116FFC">
        <w:rPr>
          <w:rFonts w:asciiTheme="minorHAnsi" w:hAnsiTheme="minorHAnsi"/>
        </w:rPr>
        <w:t xml:space="preserve">del Sig. </w:t>
      </w:r>
      <w:r w:rsidR="00ED7A03" w:rsidRPr="00116FFC">
        <w:rPr>
          <w:rFonts w:asciiTheme="minorHAnsi" w:hAnsiTheme="minorHAnsi"/>
        </w:rPr>
        <w:t xml:space="preserve">Antonio Costa per la </w:t>
      </w:r>
      <w:r w:rsidR="00671023" w:rsidRPr="00116FFC">
        <w:rPr>
          <w:rFonts w:asciiTheme="minorHAnsi" w:hAnsiTheme="minorHAnsi"/>
        </w:rPr>
        <w:t xml:space="preserve">realizzazione del progetto di adeguamento della struttura informatica dell’ufficio e per l’assistenza </w:t>
      </w:r>
      <w:r w:rsidR="00ED7A03" w:rsidRPr="00116FFC">
        <w:rPr>
          <w:rFonts w:asciiTheme="minorHAnsi" w:hAnsiTheme="minorHAnsi"/>
        </w:rPr>
        <w:t>informatica</w:t>
      </w:r>
      <w:r w:rsidRPr="00116FFC">
        <w:rPr>
          <w:rFonts w:asciiTheme="minorHAnsi" w:hAnsiTheme="minorHAnsi"/>
        </w:rPr>
        <w:t xml:space="preserve">, </w:t>
      </w:r>
      <w:r w:rsidR="00671023" w:rsidRPr="00116FFC">
        <w:rPr>
          <w:rFonts w:asciiTheme="minorHAnsi" w:hAnsiTheme="minorHAnsi"/>
        </w:rPr>
        <w:t>di seguito riassunte</w:t>
      </w:r>
      <w:r w:rsidR="00ED7A03" w:rsidRPr="00116FFC">
        <w:rPr>
          <w:rFonts w:asciiTheme="minorHAnsi" w:hAnsiTheme="minorHAnsi"/>
        </w:rPr>
        <w:t>:</w:t>
      </w:r>
    </w:p>
    <w:p w:rsidR="00ED7A03" w:rsidRPr="00116FFC" w:rsidRDefault="00671023" w:rsidP="00116FFC">
      <w:pPr>
        <w:pStyle w:val="Paragrafoelenco"/>
        <w:numPr>
          <w:ilvl w:val="0"/>
          <w:numId w:val="5"/>
        </w:numPr>
        <w:ind w:left="426"/>
        <w:jc w:val="both"/>
        <w:rPr>
          <w:rFonts w:asciiTheme="minorHAnsi" w:hAnsiTheme="minorHAnsi"/>
        </w:rPr>
      </w:pPr>
      <w:r w:rsidRPr="00116FFC">
        <w:rPr>
          <w:rFonts w:asciiTheme="minorHAnsi" w:hAnsiTheme="minorHAnsi"/>
        </w:rPr>
        <w:t xml:space="preserve">Proposta di adeguamento infrastruttura ITC Ufficio: </w:t>
      </w:r>
      <w:r w:rsidR="00ED7A03" w:rsidRPr="00116FFC">
        <w:rPr>
          <w:rFonts w:asciiTheme="minorHAnsi" w:hAnsiTheme="minorHAnsi"/>
        </w:rPr>
        <w:t xml:space="preserve"> 1</w:t>
      </w:r>
      <w:r w:rsidRPr="00116FFC">
        <w:rPr>
          <w:rFonts w:asciiTheme="minorHAnsi" w:hAnsiTheme="minorHAnsi"/>
        </w:rPr>
        <w:t>50</w:t>
      </w:r>
      <w:r w:rsidR="00ED7A03" w:rsidRPr="00116FFC">
        <w:rPr>
          <w:rFonts w:asciiTheme="minorHAnsi" w:hAnsiTheme="minorHAnsi"/>
        </w:rPr>
        <w:t xml:space="preserve"> ore: </w:t>
      </w:r>
      <w:r w:rsidRPr="00116FFC">
        <w:rPr>
          <w:rFonts w:asciiTheme="minorHAnsi" w:hAnsiTheme="minorHAnsi"/>
        </w:rPr>
        <w:t>555</w:t>
      </w:r>
      <w:r w:rsidR="00ED7A03" w:rsidRPr="00116FFC">
        <w:rPr>
          <w:rFonts w:asciiTheme="minorHAnsi" w:hAnsiTheme="minorHAnsi"/>
        </w:rPr>
        <w:t>0,00€/oneri di legge inclusi</w:t>
      </w:r>
      <w:r w:rsidRPr="00116FFC">
        <w:rPr>
          <w:rFonts w:asciiTheme="minorHAnsi" w:hAnsiTheme="minorHAnsi"/>
        </w:rPr>
        <w:t>, ovvero 37€/h oneri di legge inclusi</w:t>
      </w:r>
      <w:r w:rsidR="00116FFC">
        <w:rPr>
          <w:rFonts w:asciiTheme="minorHAnsi" w:hAnsiTheme="minorHAnsi"/>
        </w:rPr>
        <w:t>.</w:t>
      </w:r>
    </w:p>
    <w:p w:rsidR="00671023" w:rsidRPr="00116FFC" w:rsidRDefault="00CC150D" w:rsidP="00116FFC">
      <w:pPr>
        <w:pStyle w:val="Paragrafoelenco"/>
        <w:numPr>
          <w:ilvl w:val="0"/>
          <w:numId w:val="5"/>
        </w:numPr>
        <w:ind w:left="426"/>
        <w:jc w:val="both"/>
        <w:rPr>
          <w:rFonts w:asciiTheme="minorHAnsi" w:hAnsiTheme="minorHAnsi"/>
        </w:rPr>
      </w:pPr>
      <w:r w:rsidRPr="00116FFC">
        <w:rPr>
          <w:rFonts w:asciiTheme="minorHAnsi" w:hAnsiTheme="minorHAnsi"/>
        </w:rPr>
        <w:t>Consulenza</w:t>
      </w:r>
      <w:r w:rsidR="00671023" w:rsidRPr="00116FFC">
        <w:rPr>
          <w:rFonts w:asciiTheme="minorHAnsi" w:hAnsiTheme="minorHAnsi"/>
        </w:rPr>
        <w:t xml:space="preserve"> ed assistenza informatica ufficio: </w:t>
      </w:r>
    </w:p>
    <w:p w:rsidR="00ED7A03" w:rsidRPr="00116FFC" w:rsidRDefault="00ED7A03" w:rsidP="00116FFC">
      <w:pPr>
        <w:pStyle w:val="Paragrafoelenco"/>
        <w:ind w:left="426"/>
        <w:jc w:val="both"/>
        <w:rPr>
          <w:rFonts w:asciiTheme="minorHAnsi" w:hAnsiTheme="minorHAnsi"/>
        </w:rPr>
      </w:pPr>
      <w:r w:rsidRPr="00116FFC">
        <w:rPr>
          <w:rFonts w:asciiTheme="minorHAnsi" w:hAnsiTheme="minorHAnsi"/>
        </w:rPr>
        <w:t>pacchetto orario da 50 ore: 1560,00 €/ oneri di legge inclusi</w:t>
      </w:r>
      <w:r w:rsidR="00116FFC" w:rsidRPr="00116FFC">
        <w:rPr>
          <w:rFonts w:asciiTheme="minorHAnsi" w:hAnsiTheme="minorHAnsi"/>
        </w:rPr>
        <w:t>,</w:t>
      </w:r>
    </w:p>
    <w:p w:rsidR="00671023" w:rsidRPr="00116FFC" w:rsidRDefault="00671023" w:rsidP="00116FFC">
      <w:pPr>
        <w:pStyle w:val="Paragrafoelenco"/>
        <w:ind w:left="426"/>
        <w:jc w:val="both"/>
        <w:rPr>
          <w:rFonts w:asciiTheme="minorHAnsi" w:hAnsiTheme="minorHAnsi"/>
        </w:rPr>
      </w:pPr>
      <w:r w:rsidRPr="00116FFC">
        <w:rPr>
          <w:rFonts w:asciiTheme="minorHAnsi" w:hAnsiTheme="minorHAnsi"/>
        </w:rPr>
        <w:t>oppure</w:t>
      </w:r>
      <w:r w:rsidR="00116FFC" w:rsidRPr="00116FFC">
        <w:rPr>
          <w:rFonts w:asciiTheme="minorHAnsi" w:hAnsiTheme="minorHAnsi"/>
        </w:rPr>
        <w:t xml:space="preserve"> </w:t>
      </w:r>
      <w:r w:rsidRPr="00116FFC">
        <w:rPr>
          <w:rFonts w:asciiTheme="minorHAnsi" w:hAnsiTheme="minorHAnsi"/>
        </w:rPr>
        <w:t xml:space="preserve">pacchetto orario da 100 ore: </w:t>
      </w:r>
      <w:r w:rsidR="00413D3F" w:rsidRPr="00116FFC">
        <w:rPr>
          <w:rFonts w:asciiTheme="minorHAnsi" w:hAnsiTheme="minorHAnsi"/>
        </w:rPr>
        <w:t>2.60</w:t>
      </w:r>
      <w:r w:rsidRPr="00116FFC">
        <w:rPr>
          <w:rFonts w:asciiTheme="minorHAnsi" w:hAnsiTheme="minorHAnsi"/>
        </w:rPr>
        <w:t>0,00€ oneri di legge inclusi</w:t>
      </w:r>
      <w:r w:rsidR="00116FFC" w:rsidRPr="00116FFC">
        <w:rPr>
          <w:rFonts w:asciiTheme="minorHAnsi" w:hAnsiTheme="minorHAnsi"/>
        </w:rPr>
        <w:t>.</w:t>
      </w:r>
    </w:p>
    <w:p w:rsidR="003A32F2" w:rsidRPr="00116FFC" w:rsidRDefault="003A32F2" w:rsidP="00CC150D">
      <w:pPr>
        <w:jc w:val="center"/>
        <w:rPr>
          <w:rFonts w:asciiTheme="minorHAnsi" w:hAnsiTheme="minorHAnsi" w:cstheme="minorHAnsi"/>
          <w:b/>
          <w:bCs/>
          <w:u w:val="single"/>
        </w:rPr>
      </w:pPr>
      <w:r w:rsidRPr="00116FFC">
        <w:rPr>
          <w:rFonts w:asciiTheme="minorHAnsi" w:hAnsiTheme="minorHAnsi" w:cstheme="minorHAnsi"/>
          <w:b/>
          <w:bCs/>
          <w:u w:val="single"/>
        </w:rPr>
        <w:t>IL CONSIGLIO</w:t>
      </w:r>
    </w:p>
    <w:p w:rsidR="00116FFC" w:rsidRPr="00116FFC" w:rsidRDefault="00116FFC" w:rsidP="00116FFC">
      <w:pPr>
        <w:jc w:val="both"/>
        <w:rPr>
          <w:rFonts w:asciiTheme="minorHAnsi" w:hAnsiTheme="minorHAnsi" w:cstheme="minorHAnsi"/>
          <w:bCs/>
        </w:rPr>
      </w:pPr>
      <w:r w:rsidRPr="00116FFC">
        <w:rPr>
          <w:rFonts w:asciiTheme="minorHAnsi" w:hAnsiTheme="minorHAnsi" w:cstheme="minorHAnsi"/>
          <w:bCs/>
        </w:rPr>
        <w:t>Ascoltata la relazione del Segretario, viste le offerte pervenute, dopo ampia e approfondita discussione,</w:t>
      </w:r>
    </w:p>
    <w:p w:rsidR="003A32F2" w:rsidRPr="00116FFC" w:rsidRDefault="003A32F2" w:rsidP="00CC150D">
      <w:pPr>
        <w:jc w:val="center"/>
        <w:rPr>
          <w:rFonts w:asciiTheme="minorHAnsi" w:hAnsiTheme="minorHAnsi" w:cstheme="minorHAnsi"/>
          <w:b/>
          <w:bCs/>
          <w:u w:val="single"/>
        </w:rPr>
      </w:pPr>
      <w:r w:rsidRPr="00116FFC">
        <w:rPr>
          <w:rFonts w:asciiTheme="minorHAnsi" w:hAnsiTheme="minorHAnsi" w:cstheme="minorHAnsi"/>
          <w:b/>
          <w:bCs/>
          <w:u w:val="single"/>
        </w:rPr>
        <w:t>DELIBERA</w:t>
      </w:r>
    </w:p>
    <w:p w:rsidR="00116FFC" w:rsidRPr="005641BB" w:rsidRDefault="00116FFC" w:rsidP="00116FFC">
      <w:pPr>
        <w:pStyle w:val="Paragrafoelenco"/>
        <w:numPr>
          <w:ilvl w:val="0"/>
          <w:numId w:val="13"/>
        </w:numPr>
        <w:ind w:left="426"/>
        <w:jc w:val="both"/>
        <w:rPr>
          <w:rFonts w:asciiTheme="minorHAnsi" w:hAnsiTheme="minorHAnsi"/>
          <w:b/>
          <w:u w:val="single"/>
        </w:rPr>
      </w:pPr>
      <w:r w:rsidRPr="005641BB">
        <w:rPr>
          <w:rFonts w:asciiTheme="minorHAnsi" w:hAnsiTheme="minorHAnsi" w:cstheme="minorHAnsi"/>
          <w:b/>
          <w:bCs/>
          <w:u w:val="single"/>
        </w:rPr>
        <w:t xml:space="preserve">Di approvare l’offerta per l’adeguamento </w:t>
      </w:r>
      <w:r w:rsidRPr="005641BB">
        <w:rPr>
          <w:rFonts w:asciiTheme="minorHAnsi" w:hAnsiTheme="minorHAnsi"/>
          <w:b/>
          <w:u w:val="single"/>
        </w:rPr>
        <w:t>infrastruttura ITC Ufficio per la fornitura di un pacchetto di 150 ore al costo onnicomprensivo di oneri di € 5550,00;</w:t>
      </w:r>
    </w:p>
    <w:p w:rsidR="00116FFC" w:rsidRPr="005641BB" w:rsidRDefault="00116FFC" w:rsidP="00116FFC">
      <w:pPr>
        <w:pStyle w:val="Paragrafoelenco"/>
        <w:numPr>
          <w:ilvl w:val="0"/>
          <w:numId w:val="13"/>
        </w:numPr>
        <w:ind w:left="426"/>
        <w:jc w:val="both"/>
        <w:rPr>
          <w:rFonts w:asciiTheme="minorHAnsi" w:hAnsiTheme="minorHAnsi"/>
          <w:b/>
          <w:u w:val="single"/>
        </w:rPr>
      </w:pPr>
      <w:r w:rsidRPr="005641BB">
        <w:rPr>
          <w:rFonts w:asciiTheme="minorHAnsi" w:hAnsiTheme="minorHAnsi" w:cstheme="minorHAnsi"/>
          <w:b/>
          <w:bCs/>
          <w:u w:val="single"/>
        </w:rPr>
        <w:t>Di approvare l’offerta per</w:t>
      </w:r>
      <w:r w:rsidRPr="005641BB">
        <w:rPr>
          <w:rFonts w:asciiTheme="minorHAnsi" w:hAnsiTheme="minorHAnsi"/>
          <w:b/>
          <w:u w:val="single"/>
        </w:rPr>
        <w:t xml:space="preserve"> la consulenza ed assistenza informatica ufficio per il pacchetto orario da 100 ore ad un costo complessivo di € 2.600,00€ oneri di legge inclusi.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2344"/>
      </w:tblGrid>
      <w:tr w:rsidR="003A32F2" w:rsidRPr="00C07248" w:rsidTr="00116FFC">
        <w:trPr>
          <w:trHeight w:val="321"/>
        </w:trPr>
        <w:tc>
          <w:tcPr>
            <w:tcW w:w="7938"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344"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3A32F2" w:rsidRPr="00C07248" w:rsidTr="00116FFC">
        <w:trPr>
          <w:trHeight w:val="321"/>
        </w:trPr>
        <w:tc>
          <w:tcPr>
            <w:tcW w:w="7938"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344"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3A32F2" w:rsidRPr="00C07248" w:rsidRDefault="003A32F2" w:rsidP="00CC150D">
      <w:pPr>
        <w:pStyle w:val="Default"/>
        <w:tabs>
          <w:tab w:val="left" w:pos="392"/>
        </w:tabs>
        <w:ind w:left="-176"/>
        <w:rPr>
          <w:rFonts w:asciiTheme="minorHAnsi" w:hAnsiTheme="minorHAnsi" w:cstheme="minorHAnsi"/>
          <w:b/>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077"/>
        <w:gridCol w:w="821"/>
        <w:gridCol w:w="2456"/>
        <w:gridCol w:w="1249"/>
        <w:gridCol w:w="1251"/>
      </w:tblGrid>
      <w:tr w:rsidR="003A32F2" w:rsidRPr="00C07248" w:rsidTr="00B357C1">
        <w:trPr>
          <w:trHeight w:val="281"/>
        </w:trPr>
        <w:tc>
          <w:tcPr>
            <w:tcW w:w="817" w:type="dxa"/>
          </w:tcPr>
          <w:p w:rsidR="003A32F2" w:rsidRPr="00B357C1" w:rsidRDefault="003A32F2" w:rsidP="00CC150D">
            <w:pPr>
              <w:jc w:val="both"/>
              <w:rPr>
                <w:rFonts w:asciiTheme="minorHAnsi" w:hAnsiTheme="minorHAnsi" w:cstheme="minorHAnsi"/>
                <w:b/>
              </w:rPr>
            </w:pPr>
            <w:r w:rsidRPr="00B357C1">
              <w:rPr>
                <w:rFonts w:asciiTheme="minorHAnsi" w:hAnsiTheme="minorHAnsi" w:cstheme="minorHAnsi"/>
                <w:b/>
              </w:rPr>
              <w:t>13</w:t>
            </w:r>
            <w:r w:rsidR="00B357C1" w:rsidRPr="00B357C1">
              <w:rPr>
                <w:rFonts w:asciiTheme="minorHAnsi" w:hAnsiTheme="minorHAnsi" w:cstheme="minorHAnsi"/>
                <w:b/>
              </w:rPr>
              <w:t>.</w:t>
            </w:r>
          </w:p>
        </w:tc>
        <w:tc>
          <w:tcPr>
            <w:tcW w:w="8854" w:type="dxa"/>
            <w:gridSpan w:val="5"/>
          </w:tcPr>
          <w:p w:rsidR="003A32F2" w:rsidRPr="00B357C1" w:rsidRDefault="003A32F2" w:rsidP="00CC150D">
            <w:pPr>
              <w:jc w:val="both"/>
              <w:rPr>
                <w:rFonts w:asciiTheme="minorHAnsi" w:hAnsiTheme="minorHAnsi" w:cs="Calibri"/>
                <w:b/>
                <w:bCs/>
              </w:rPr>
            </w:pPr>
            <w:r w:rsidRPr="00B357C1">
              <w:rPr>
                <w:rFonts w:asciiTheme="minorHAnsi" w:hAnsiTheme="minorHAnsi" w:cs="Calibri"/>
                <w:b/>
                <w:bCs/>
              </w:rPr>
              <w:t>Preventivi materiali adeguamento infrastruttura informatica dell’ufficio: esame e determinazioni.</w:t>
            </w:r>
          </w:p>
        </w:tc>
      </w:tr>
      <w:tr w:rsidR="003A32F2" w:rsidRPr="00C07248" w:rsidTr="00B357C1">
        <w:trPr>
          <w:trHeight w:val="186"/>
        </w:trPr>
        <w:tc>
          <w:tcPr>
            <w:tcW w:w="817" w:type="dxa"/>
          </w:tcPr>
          <w:p w:rsidR="003A32F2" w:rsidRPr="00C07248" w:rsidRDefault="003A32F2"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077" w:type="dxa"/>
          </w:tcPr>
          <w:p w:rsidR="003A32F2" w:rsidRPr="00C07248" w:rsidRDefault="003A32F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1" w:type="dxa"/>
          </w:tcPr>
          <w:p w:rsidR="003A32F2" w:rsidRPr="00C07248" w:rsidRDefault="003A32F2" w:rsidP="00CC150D">
            <w:pPr>
              <w:jc w:val="both"/>
              <w:rPr>
                <w:rFonts w:asciiTheme="minorHAnsi" w:hAnsiTheme="minorHAnsi" w:cstheme="minorHAnsi"/>
                <w:b/>
                <w:sz w:val="22"/>
                <w:szCs w:val="22"/>
              </w:rPr>
            </w:pPr>
            <w:r w:rsidRPr="00C07248">
              <w:rPr>
                <w:rFonts w:asciiTheme="minorHAnsi" w:hAnsiTheme="minorHAnsi" w:cstheme="minorHAnsi"/>
                <w:b/>
                <w:sz w:val="22"/>
                <w:szCs w:val="22"/>
              </w:rPr>
              <w:t>478</w:t>
            </w:r>
          </w:p>
        </w:tc>
        <w:tc>
          <w:tcPr>
            <w:tcW w:w="2456" w:type="dxa"/>
          </w:tcPr>
          <w:p w:rsidR="003A32F2" w:rsidRPr="00C07248" w:rsidRDefault="003A32F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Pisanti</w:t>
            </w:r>
          </w:p>
        </w:tc>
        <w:tc>
          <w:tcPr>
            <w:tcW w:w="1249" w:type="dxa"/>
          </w:tcPr>
          <w:p w:rsidR="003A32F2" w:rsidRPr="00C07248" w:rsidRDefault="003A32F2"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1" w:type="dxa"/>
          </w:tcPr>
          <w:p w:rsidR="003A32F2" w:rsidRPr="00C07248" w:rsidRDefault="003A32F2"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A32F2" w:rsidRPr="00C07248" w:rsidTr="000453D2">
        <w:trPr>
          <w:trHeight w:val="768"/>
        </w:trPr>
        <w:tc>
          <w:tcPr>
            <w:tcW w:w="2796"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A32F2" w:rsidRPr="00C07248" w:rsidTr="000453D2">
        <w:trPr>
          <w:trHeight w:val="456"/>
        </w:trPr>
        <w:tc>
          <w:tcPr>
            <w:tcW w:w="2796"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3A32F2" w:rsidRPr="00C07248" w:rsidRDefault="003A32F2" w:rsidP="00CC150D">
            <w:pPr>
              <w:jc w:val="both"/>
              <w:rPr>
                <w:rFonts w:asciiTheme="minorHAnsi" w:hAnsiTheme="minorHAnsi" w:cstheme="minorHAnsi"/>
                <w:sz w:val="22"/>
                <w:szCs w:val="22"/>
              </w:rPr>
            </w:pPr>
          </w:p>
        </w:tc>
      </w:tr>
      <w:tr w:rsidR="003A32F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A32F2" w:rsidRPr="00C07248" w:rsidRDefault="003A32F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A32F2" w:rsidRPr="00C07248" w:rsidRDefault="003A32F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A32F2" w:rsidRPr="00C07248" w:rsidRDefault="003A32F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A32F2" w:rsidRPr="00C07248" w:rsidRDefault="003A32F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A32F2" w:rsidRPr="00C07248" w:rsidRDefault="003A32F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A32F2" w:rsidRPr="00C07248" w:rsidRDefault="003A32F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A32F2" w:rsidRPr="00C07248" w:rsidRDefault="003A32F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13D3F" w:rsidRPr="00C07248" w:rsidRDefault="00413D3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b/>
                <w:bCs/>
                <w:sz w:val="22"/>
                <w:szCs w:val="22"/>
              </w:rPr>
            </w:pPr>
          </w:p>
        </w:tc>
      </w:tr>
    </w:tbl>
    <w:p w:rsidR="003A787F" w:rsidRPr="005641BB" w:rsidRDefault="003A787F" w:rsidP="003A787F">
      <w:pPr>
        <w:jc w:val="both"/>
        <w:rPr>
          <w:rFonts w:asciiTheme="minorHAnsi" w:hAnsiTheme="minorHAnsi" w:cstheme="minorHAnsi"/>
          <w:bCs/>
          <w:sz w:val="22"/>
          <w:szCs w:val="22"/>
        </w:rPr>
      </w:pPr>
      <w:r w:rsidRPr="005641BB">
        <w:rPr>
          <w:rFonts w:asciiTheme="minorHAnsi" w:hAnsiTheme="minorHAnsi" w:cstheme="minorHAnsi"/>
          <w:bCs/>
          <w:sz w:val="22"/>
          <w:szCs w:val="22"/>
        </w:rPr>
        <w:t>Relaziona sul punto il segretario Dott. Pisanti il quale richiamando la deliberazione n.433 del 29/10/2014 con la quale il Consiglio approvava il progetto di adeguamento dell’infrastruttura informatica dell’ufficio, espone al Consiglio i preventivi per l’acquisto di parte del materiale utile all’attuazione del progetto consistente in:</w:t>
      </w:r>
    </w:p>
    <w:p w:rsidR="003A787F" w:rsidRPr="005641BB" w:rsidRDefault="003A787F" w:rsidP="003A787F">
      <w:pPr>
        <w:pStyle w:val="Paragrafoelenco"/>
        <w:numPr>
          <w:ilvl w:val="0"/>
          <w:numId w:val="2"/>
        </w:numPr>
        <w:tabs>
          <w:tab w:val="right" w:pos="8505"/>
        </w:tabs>
        <w:rPr>
          <w:rFonts w:asciiTheme="minorHAnsi" w:hAnsiTheme="minorHAnsi"/>
          <w:bCs/>
          <w:sz w:val="22"/>
          <w:szCs w:val="22"/>
          <w:lang w:val="en-US"/>
        </w:rPr>
      </w:pPr>
      <w:r w:rsidRPr="005641BB">
        <w:rPr>
          <w:rFonts w:asciiTheme="minorHAnsi" w:hAnsiTheme="minorHAnsi"/>
          <w:bCs/>
          <w:sz w:val="22"/>
          <w:szCs w:val="22"/>
          <w:lang w:val="en-US"/>
        </w:rPr>
        <w:t>D-Link DGS-3120-24tc/</w:t>
      </w:r>
      <w:proofErr w:type="spellStart"/>
      <w:r w:rsidRPr="005641BB">
        <w:rPr>
          <w:rFonts w:asciiTheme="minorHAnsi" w:hAnsiTheme="minorHAnsi"/>
          <w:bCs/>
          <w:sz w:val="22"/>
          <w:szCs w:val="22"/>
          <w:lang w:val="en-US"/>
        </w:rPr>
        <w:t>si</w:t>
      </w:r>
      <w:proofErr w:type="spellEnd"/>
      <w:r w:rsidRPr="005641BB">
        <w:rPr>
          <w:rFonts w:asciiTheme="minorHAnsi" w:hAnsiTheme="minorHAnsi"/>
          <w:bCs/>
          <w:sz w:val="22"/>
          <w:szCs w:val="22"/>
          <w:lang w:val="en-US"/>
        </w:rPr>
        <w:t xml:space="preserve"> SWITCH 24 PORTE 10/100/1000 L2 INCL.4-PORTE COMBO 1000BASET/S</w:t>
      </w:r>
      <w:r w:rsidRPr="005641BB">
        <w:rPr>
          <w:rFonts w:asciiTheme="minorHAnsi" w:hAnsiTheme="minorHAnsi"/>
          <w:bCs/>
          <w:sz w:val="22"/>
          <w:szCs w:val="22"/>
          <w:lang w:val="en-US"/>
        </w:rPr>
        <w:tab/>
        <w:t>PZ 1</w:t>
      </w:r>
    </w:p>
    <w:p w:rsidR="003A787F" w:rsidRPr="005641BB" w:rsidRDefault="003A787F" w:rsidP="003A787F">
      <w:pPr>
        <w:pStyle w:val="Paragrafoelenco"/>
        <w:numPr>
          <w:ilvl w:val="0"/>
          <w:numId w:val="2"/>
        </w:numPr>
        <w:tabs>
          <w:tab w:val="right" w:pos="8505"/>
        </w:tabs>
        <w:rPr>
          <w:rFonts w:asciiTheme="minorHAnsi" w:hAnsiTheme="minorHAnsi"/>
          <w:bCs/>
          <w:sz w:val="22"/>
          <w:szCs w:val="22"/>
          <w:lang w:val="en-US"/>
        </w:rPr>
      </w:pPr>
      <w:r w:rsidRPr="005641BB">
        <w:rPr>
          <w:rFonts w:asciiTheme="minorHAnsi" w:hAnsiTheme="minorHAnsi"/>
          <w:bCs/>
          <w:sz w:val="22"/>
          <w:szCs w:val="22"/>
          <w:lang w:val="en-US"/>
        </w:rPr>
        <w:t>Linksys  LRT-224 ROUTER WIRED VPN DUAL WAN</w:t>
      </w:r>
      <w:r w:rsidRPr="005641BB">
        <w:rPr>
          <w:rFonts w:asciiTheme="minorHAnsi" w:hAnsiTheme="minorHAnsi"/>
          <w:bCs/>
          <w:sz w:val="22"/>
          <w:szCs w:val="22"/>
          <w:lang w:val="en-US"/>
        </w:rPr>
        <w:tab/>
        <w:t>PZ 1</w:t>
      </w:r>
    </w:p>
    <w:p w:rsidR="003A787F" w:rsidRPr="005641BB" w:rsidRDefault="003A787F" w:rsidP="003A787F">
      <w:pPr>
        <w:pStyle w:val="Paragrafoelenco"/>
        <w:numPr>
          <w:ilvl w:val="0"/>
          <w:numId w:val="2"/>
        </w:numPr>
        <w:tabs>
          <w:tab w:val="right" w:pos="8505"/>
        </w:tabs>
        <w:rPr>
          <w:rFonts w:asciiTheme="minorHAnsi" w:hAnsiTheme="minorHAnsi"/>
          <w:bCs/>
          <w:sz w:val="22"/>
          <w:szCs w:val="22"/>
          <w:lang w:val="en-US"/>
        </w:rPr>
      </w:pPr>
      <w:r w:rsidRPr="005641BB">
        <w:rPr>
          <w:rFonts w:asciiTheme="minorHAnsi" w:hAnsiTheme="minorHAnsi"/>
          <w:bCs/>
          <w:sz w:val="22"/>
          <w:szCs w:val="22"/>
          <w:lang w:val="en-US"/>
        </w:rPr>
        <w:t>R7000 4PT AC1900 PREMIUM WIFI ROUTER</w:t>
      </w:r>
      <w:r w:rsidRPr="005641BB">
        <w:rPr>
          <w:rFonts w:asciiTheme="minorHAnsi" w:hAnsiTheme="minorHAnsi"/>
          <w:bCs/>
          <w:sz w:val="22"/>
          <w:szCs w:val="22"/>
          <w:lang w:val="en-US"/>
        </w:rPr>
        <w:tab/>
        <w:t>PZ 1</w:t>
      </w:r>
    </w:p>
    <w:p w:rsidR="003A787F" w:rsidRPr="005641BB" w:rsidRDefault="003A787F" w:rsidP="003A787F">
      <w:pPr>
        <w:pStyle w:val="Paragrafoelenco"/>
        <w:numPr>
          <w:ilvl w:val="0"/>
          <w:numId w:val="2"/>
        </w:numPr>
        <w:tabs>
          <w:tab w:val="right" w:pos="8505"/>
        </w:tabs>
        <w:rPr>
          <w:rFonts w:asciiTheme="minorHAnsi" w:hAnsiTheme="minorHAnsi"/>
          <w:bCs/>
          <w:sz w:val="22"/>
          <w:szCs w:val="22"/>
          <w:lang w:val="en-US"/>
        </w:rPr>
      </w:pPr>
      <w:r w:rsidRPr="005641BB">
        <w:rPr>
          <w:rFonts w:asciiTheme="minorHAnsi" w:hAnsiTheme="minorHAnsi"/>
          <w:bCs/>
          <w:sz w:val="22"/>
          <w:szCs w:val="22"/>
          <w:lang w:val="en-US"/>
        </w:rPr>
        <w:t>usb-n14 ASUS USB-N14 Wireless-N300 USB Adapter</w:t>
      </w:r>
      <w:r w:rsidRPr="005641BB">
        <w:rPr>
          <w:rFonts w:asciiTheme="minorHAnsi" w:hAnsiTheme="minorHAnsi"/>
          <w:bCs/>
          <w:sz w:val="22"/>
          <w:szCs w:val="22"/>
          <w:lang w:val="en-US"/>
        </w:rPr>
        <w:tab/>
        <w:t>PZ 1</w:t>
      </w:r>
    </w:p>
    <w:p w:rsidR="003A787F" w:rsidRPr="005641BB" w:rsidRDefault="003A787F" w:rsidP="003A787F">
      <w:pPr>
        <w:pStyle w:val="Paragrafoelenco"/>
        <w:numPr>
          <w:ilvl w:val="0"/>
          <w:numId w:val="2"/>
        </w:numPr>
        <w:tabs>
          <w:tab w:val="right" w:pos="8505"/>
        </w:tabs>
        <w:rPr>
          <w:rFonts w:asciiTheme="minorHAnsi" w:hAnsiTheme="minorHAnsi"/>
          <w:bCs/>
          <w:sz w:val="22"/>
          <w:szCs w:val="22"/>
          <w:lang w:val="en-US"/>
        </w:rPr>
      </w:pPr>
      <w:proofErr w:type="spellStart"/>
      <w:r w:rsidRPr="005641BB">
        <w:rPr>
          <w:rFonts w:asciiTheme="minorHAnsi" w:hAnsiTheme="minorHAnsi"/>
          <w:bCs/>
          <w:sz w:val="22"/>
          <w:szCs w:val="22"/>
          <w:lang w:val="en-US"/>
        </w:rPr>
        <w:t>Synology</w:t>
      </w:r>
      <w:proofErr w:type="spellEnd"/>
      <w:r w:rsidRPr="005641BB">
        <w:rPr>
          <w:rFonts w:asciiTheme="minorHAnsi" w:hAnsiTheme="minorHAnsi"/>
          <w:bCs/>
          <w:sz w:val="22"/>
          <w:szCs w:val="22"/>
          <w:lang w:val="en-US"/>
        </w:rPr>
        <w:t xml:space="preserve"> DS414</w:t>
      </w:r>
      <w:r w:rsidRPr="005641BB">
        <w:rPr>
          <w:rFonts w:asciiTheme="minorHAnsi" w:hAnsiTheme="minorHAnsi"/>
          <w:bCs/>
          <w:sz w:val="22"/>
          <w:szCs w:val="22"/>
          <w:lang w:val="en-US"/>
        </w:rPr>
        <w:tab/>
        <w:t>PZ 1</w:t>
      </w:r>
    </w:p>
    <w:p w:rsidR="003A787F" w:rsidRPr="005641BB" w:rsidRDefault="003A787F" w:rsidP="003A787F">
      <w:pPr>
        <w:pStyle w:val="Paragrafoelenco"/>
        <w:numPr>
          <w:ilvl w:val="0"/>
          <w:numId w:val="2"/>
        </w:numPr>
        <w:tabs>
          <w:tab w:val="right" w:pos="8505"/>
        </w:tabs>
        <w:rPr>
          <w:rFonts w:asciiTheme="minorHAnsi" w:hAnsiTheme="minorHAnsi"/>
          <w:bCs/>
          <w:sz w:val="22"/>
          <w:szCs w:val="22"/>
          <w:lang w:val="en-US"/>
        </w:rPr>
      </w:pPr>
      <w:r w:rsidRPr="005641BB">
        <w:rPr>
          <w:rFonts w:asciiTheme="minorHAnsi" w:hAnsiTheme="minorHAnsi"/>
          <w:bCs/>
          <w:sz w:val="22"/>
          <w:szCs w:val="22"/>
          <w:lang w:val="en-US"/>
        </w:rPr>
        <w:t>HD Western Digital 4TB RED</w:t>
      </w:r>
      <w:r w:rsidRPr="005641BB">
        <w:rPr>
          <w:rFonts w:asciiTheme="minorHAnsi" w:hAnsiTheme="minorHAnsi"/>
          <w:bCs/>
          <w:sz w:val="22"/>
          <w:szCs w:val="22"/>
          <w:lang w:val="en-US"/>
        </w:rPr>
        <w:tab/>
        <w:t>PZ 4</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A riguardo si sono richiesti i preventivi di n.3 ditte di vendita di materiale informatico così denominate:</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 xml:space="preserve">1) </w:t>
      </w:r>
      <w:proofErr w:type="spellStart"/>
      <w:r w:rsidRPr="005641BB">
        <w:rPr>
          <w:rFonts w:asciiTheme="minorHAnsi" w:hAnsiTheme="minorHAnsi" w:cstheme="minorHAnsi"/>
          <w:bCs/>
          <w:sz w:val="22"/>
          <w:szCs w:val="22"/>
        </w:rPr>
        <w:t>Isycorp</w:t>
      </w:r>
      <w:proofErr w:type="spellEnd"/>
      <w:r w:rsidRPr="005641BB">
        <w:rPr>
          <w:rFonts w:asciiTheme="minorHAnsi" w:hAnsiTheme="minorHAnsi" w:cstheme="minorHAnsi"/>
          <w:bCs/>
          <w:sz w:val="22"/>
          <w:szCs w:val="22"/>
        </w:rPr>
        <w:t xml:space="preserve"> (Roma)</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2) DIBIT (Roma)</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 xml:space="preserve">3) </w:t>
      </w:r>
      <w:proofErr w:type="spellStart"/>
      <w:r w:rsidRPr="005641BB">
        <w:rPr>
          <w:rFonts w:asciiTheme="minorHAnsi" w:hAnsiTheme="minorHAnsi" w:cstheme="minorHAnsi"/>
          <w:bCs/>
          <w:sz w:val="22"/>
          <w:szCs w:val="22"/>
        </w:rPr>
        <w:t>ImagingSystem</w:t>
      </w:r>
      <w:proofErr w:type="spellEnd"/>
      <w:r w:rsidRPr="005641BB">
        <w:rPr>
          <w:rFonts w:asciiTheme="minorHAnsi" w:hAnsiTheme="minorHAnsi" w:cstheme="minorHAnsi"/>
          <w:bCs/>
          <w:sz w:val="22"/>
          <w:szCs w:val="22"/>
        </w:rPr>
        <w:t xml:space="preserve"> (Avezzano)</w:t>
      </w:r>
    </w:p>
    <w:p w:rsidR="003A787F" w:rsidRPr="005641BB" w:rsidRDefault="003A787F" w:rsidP="003A787F">
      <w:pPr>
        <w:rPr>
          <w:rFonts w:asciiTheme="minorHAnsi" w:hAnsiTheme="minorHAnsi" w:cstheme="minorHAnsi"/>
          <w:bCs/>
          <w:sz w:val="22"/>
          <w:szCs w:val="22"/>
        </w:rPr>
      </w:pPr>
    </w:p>
    <w:p w:rsidR="003A787F" w:rsidRPr="005641BB" w:rsidRDefault="003A787F" w:rsidP="003A787F">
      <w:pPr>
        <w:rPr>
          <w:rFonts w:asciiTheme="minorHAnsi" w:hAnsiTheme="minorHAnsi" w:cstheme="minorHAnsi"/>
          <w:b/>
          <w:bCs/>
          <w:sz w:val="22"/>
          <w:szCs w:val="22"/>
        </w:rPr>
      </w:pPr>
      <w:r w:rsidRPr="005641BB">
        <w:rPr>
          <w:rFonts w:asciiTheme="minorHAnsi" w:hAnsiTheme="minorHAnsi" w:cstheme="minorHAnsi"/>
          <w:b/>
          <w:bCs/>
          <w:sz w:val="22"/>
          <w:szCs w:val="22"/>
        </w:rPr>
        <w:t xml:space="preserve">La ditta </w:t>
      </w:r>
      <w:proofErr w:type="spellStart"/>
      <w:r w:rsidRPr="005641BB">
        <w:rPr>
          <w:rFonts w:asciiTheme="minorHAnsi" w:hAnsiTheme="minorHAnsi" w:cstheme="minorHAnsi"/>
          <w:b/>
          <w:bCs/>
          <w:sz w:val="22"/>
          <w:szCs w:val="22"/>
        </w:rPr>
        <w:t>Isycorp</w:t>
      </w:r>
      <w:proofErr w:type="spellEnd"/>
      <w:r w:rsidRPr="005641BB">
        <w:rPr>
          <w:rFonts w:asciiTheme="minorHAnsi" w:hAnsiTheme="minorHAnsi" w:cstheme="minorHAnsi"/>
          <w:b/>
          <w:bCs/>
          <w:sz w:val="22"/>
          <w:szCs w:val="22"/>
        </w:rPr>
        <w:t xml:space="preserve"> srl ha inviato il seguente preventivo:</w:t>
      </w:r>
    </w:p>
    <w:p w:rsidR="003A787F" w:rsidRPr="005641BB" w:rsidRDefault="003A787F" w:rsidP="003A787F">
      <w:pPr>
        <w:tabs>
          <w:tab w:val="right" w:pos="5670"/>
          <w:tab w:val="left" w:pos="8080"/>
          <w:tab w:val="right" w:pos="9356"/>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D-Link DGS-3120-24tc/</w:t>
      </w:r>
      <w:proofErr w:type="spellStart"/>
      <w:r w:rsidRPr="005641BB">
        <w:rPr>
          <w:rFonts w:asciiTheme="minorHAnsi" w:hAnsiTheme="minorHAnsi" w:cstheme="minorHAnsi"/>
          <w:bCs/>
          <w:sz w:val="22"/>
          <w:szCs w:val="22"/>
          <w:lang w:val="en-US"/>
        </w:rPr>
        <w:t>si</w:t>
      </w:r>
      <w:proofErr w:type="spellEnd"/>
      <w:r w:rsidRPr="005641BB">
        <w:rPr>
          <w:rFonts w:asciiTheme="minorHAnsi" w:hAnsiTheme="minorHAnsi" w:cstheme="minorHAnsi"/>
          <w:bCs/>
          <w:sz w:val="22"/>
          <w:szCs w:val="22"/>
          <w:lang w:val="en-US"/>
        </w:rPr>
        <w:t xml:space="preserve"> SWITCH 24 PORTE 10/100/1000 L2 INCL.4-PORTE COMBO 1000BASET/S</w:t>
      </w:r>
      <w:r w:rsidRPr="005641BB">
        <w:rPr>
          <w:rFonts w:asciiTheme="minorHAnsi" w:hAnsiTheme="minorHAnsi" w:cstheme="minorHAnsi"/>
          <w:bCs/>
          <w:sz w:val="22"/>
          <w:szCs w:val="22"/>
          <w:lang w:val="en-US"/>
        </w:rPr>
        <w:br/>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€ 443,52</w:t>
      </w:r>
    </w:p>
    <w:p w:rsidR="003A787F" w:rsidRPr="005641BB" w:rsidRDefault="003A787F" w:rsidP="003A787F">
      <w:pPr>
        <w:tabs>
          <w:tab w:val="right" w:pos="5670"/>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Linksys LRT-224 ROUTER WIRED VPN DUAL WAN</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€ 191,81</w:t>
      </w:r>
    </w:p>
    <w:p w:rsidR="003A787F" w:rsidRPr="005641BB" w:rsidRDefault="003A787F" w:rsidP="003A787F">
      <w:pPr>
        <w:tabs>
          <w:tab w:val="right" w:pos="5670"/>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R7000 4PT AC1900 PREMIUM WIFI ROUTER</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€ 169,22</w:t>
      </w:r>
    </w:p>
    <w:p w:rsidR="003A787F" w:rsidRPr="005641BB" w:rsidRDefault="003A787F" w:rsidP="003A787F">
      <w:pPr>
        <w:tabs>
          <w:tab w:val="right" w:pos="5670"/>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usb-n14 ASUS USB-N14 Wireless-N300 USB Adapter</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€ 24,62</w:t>
      </w:r>
    </w:p>
    <w:p w:rsidR="003A787F" w:rsidRPr="005641BB" w:rsidRDefault="003A787F" w:rsidP="003A787F">
      <w:pPr>
        <w:tabs>
          <w:tab w:val="right" w:pos="5670"/>
          <w:tab w:val="left" w:pos="8080"/>
        </w:tabs>
        <w:rPr>
          <w:rFonts w:asciiTheme="minorHAnsi" w:hAnsiTheme="minorHAnsi" w:cstheme="minorHAnsi"/>
          <w:bCs/>
          <w:sz w:val="22"/>
          <w:szCs w:val="22"/>
          <w:lang w:val="en-US"/>
        </w:rPr>
      </w:pPr>
      <w:proofErr w:type="spellStart"/>
      <w:r w:rsidRPr="005641BB">
        <w:rPr>
          <w:rFonts w:asciiTheme="minorHAnsi" w:hAnsiTheme="minorHAnsi" w:cstheme="minorHAnsi"/>
          <w:bCs/>
          <w:sz w:val="22"/>
          <w:szCs w:val="22"/>
          <w:lang w:val="en-US"/>
        </w:rPr>
        <w:t>Synology</w:t>
      </w:r>
      <w:proofErr w:type="spellEnd"/>
      <w:r w:rsidRPr="005641BB">
        <w:rPr>
          <w:rFonts w:asciiTheme="minorHAnsi" w:hAnsiTheme="minorHAnsi" w:cstheme="minorHAnsi"/>
          <w:bCs/>
          <w:sz w:val="22"/>
          <w:szCs w:val="22"/>
          <w:lang w:val="en-US"/>
        </w:rPr>
        <w:t xml:space="preserve"> DS414</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€ 376,29</w:t>
      </w:r>
    </w:p>
    <w:p w:rsidR="003A787F" w:rsidRPr="005641BB" w:rsidRDefault="003A787F" w:rsidP="003A787F">
      <w:pPr>
        <w:tabs>
          <w:tab w:val="right" w:pos="5670"/>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HD Western Digital 4TB RED</w:t>
      </w:r>
      <w:r w:rsidRPr="005641BB">
        <w:rPr>
          <w:rFonts w:asciiTheme="minorHAnsi" w:hAnsiTheme="minorHAnsi" w:cstheme="minorHAnsi"/>
          <w:bCs/>
          <w:sz w:val="22"/>
          <w:szCs w:val="22"/>
          <w:lang w:val="en-US"/>
        </w:rPr>
        <w:tab/>
        <w:t>PZ4</w:t>
      </w:r>
      <w:r w:rsidRPr="005641BB">
        <w:rPr>
          <w:rFonts w:asciiTheme="minorHAnsi" w:hAnsiTheme="minorHAnsi" w:cstheme="minorHAnsi"/>
          <w:bCs/>
          <w:sz w:val="22"/>
          <w:szCs w:val="22"/>
          <w:lang w:val="en-US"/>
        </w:rPr>
        <w:tab/>
        <w:t>€ 632,80</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 xml:space="preserve">Per un totale di spesa di </w:t>
      </w:r>
      <w:r w:rsidRPr="005641BB">
        <w:rPr>
          <w:rFonts w:asciiTheme="minorHAnsi" w:hAnsiTheme="minorHAnsi" w:cstheme="minorHAnsi"/>
          <w:b/>
          <w:bCs/>
          <w:sz w:val="22"/>
          <w:szCs w:val="22"/>
        </w:rPr>
        <w:t>€ 1838,00</w:t>
      </w:r>
      <w:r w:rsidRPr="005641BB">
        <w:rPr>
          <w:rFonts w:asciiTheme="minorHAnsi" w:hAnsiTheme="minorHAnsi" w:cstheme="minorHAnsi"/>
          <w:bCs/>
          <w:sz w:val="22"/>
          <w:szCs w:val="22"/>
        </w:rPr>
        <w:t xml:space="preserve"> spese di consegna incluse.</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_______________________________________________________________________________</w:t>
      </w:r>
    </w:p>
    <w:p w:rsidR="003A787F" w:rsidRPr="005641BB" w:rsidRDefault="003A787F" w:rsidP="003A787F">
      <w:pPr>
        <w:rPr>
          <w:rFonts w:asciiTheme="minorHAnsi" w:hAnsiTheme="minorHAnsi" w:cstheme="minorHAnsi"/>
          <w:b/>
          <w:bCs/>
          <w:sz w:val="22"/>
          <w:szCs w:val="22"/>
        </w:rPr>
      </w:pPr>
      <w:r w:rsidRPr="005641BB">
        <w:rPr>
          <w:rFonts w:asciiTheme="minorHAnsi" w:hAnsiTheme="minorHAnsi" w:cstheme="minorHAnsi"/>
          <w:b/>
          <w:bCs/>
          <w:sz w:val="22"/>
          <w:szCs w:val="22"/>
        </w:rPr>
        <w:t>La ditta Di Bit srl ha inviato il seguente preventivo:</w:t>
      </w:r>
    </w:p>
    <w:p w:rsidR="003A787F" w:rsidRPr="005641BB" w:rsidRDefault="003A787F" w:rsidP="003A787F">
      <w:pPr>
        <w:tabs>
          <w:tab w:val="left" w:pos="5387"/>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D-Link DGS-3120-24tc/</w:t>
      </w:r>
      <w:proofErr w:type="spellStart"/>
      <w:r w:rsidRPr="005641BB">
        <w:rPr>
          <w:rFonts w:asciiTheme="minorHAnsi" w:hAnsiTheme="minorHAnsi" w:cstheme="minorHAnsi"/>
          <w:bCs/>
          <w:sz w:val="22"/>
          <w:szCs w:val="22"/>
          <w:lang w:val="en-US"/>
        </w:rPr>
        <w:t>si</w:t>
      </w:r>
      <w:proofErr w:type="spellEnd"/>
      <w:r w:rsidRPr="005641BB">
        <w:rPr>
          <w:rFonts w:asciiTheme="minorHAnsi" w:hAnsiTheme="minorHAnsi" w:cstheme="minorHAnsi"/>
          <w:bCs/>
          <w:sz w:val="22"/>
          <w:szCs w:val="22"/>
          <w:lang w:val="en-US"/>
        </w:rPr>
        <w:t xml:space="preserve"> SWITCH 24 PORTE 10/100/1000 L2 INCL.4-PORTE COMBO 1000BASET/S</w:t>
      </w:r>
      <w:r w:rsidRPr="005641BB">
        <w:rPr>
          <w:rFonts w:asciiTheme="minorHAnsi" w:hAnsiTheme="minorHAnsi" w:cstheme="minorHAnsi"/>
          <w:bCs/>
          <w:sz w:val="22"/>
          <w:szCs w:val="22"/>
          <w:lang w:val="en-US"/>
        </w:rPr>
        <w:br/>
      </w:r>
      <w:r w:rsidRPr="005641BB">
        <w:rPr>
          <w:rFonts w:asciiTheme="minorHAnsi" w:hAnsiTheme="minorHAnsi" w:cstheme="minorHAnsi"/>
          <w:bCs/>
          <w:sz w:val="22"/>
          <w:szCs w:val="22"/>
          <w:lang w:val="en-US"/>
        </w:rPr>
        <w:tab/>
        <w:t>PZ 1</w:t>
      </w:r>
      <w:r w:rsidRPr="005641BB">
        <w:rPr>
          <w:rFonts w:asciiTheme="minorHAnsi" w:hAnsiTheme="minorHAnsi" w:cstheme="minorHAnsi"/>
          <w:bCs/>
          <w:sz w:val="22"/>
          <w:szCs w:val="22"/>
          <w:lang w:val="en-US"/>
        </w:rPr>
        <w:tab/>
        <w:t>€ 430,00</w:t>
      </w:r>
    </w:p>
    <w:p w:rsidR="003A787F" w:rsidRPr="005641BB" w:rsidRDefault="003A787F" w:rsidP="003A787F">
      <w:pPr>
        <w:tabs>
          <w:tab w:val="left" w:pos="5387"/>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Linksys  LRT-224 ROUTER WIRED VPN DUAL WAN</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€ 199,00</w:t>
      </w:r>
    </w:p>
    <w:p w:rsidR="003A787F" w:rsidRPr="005641BB" w:rsidRDefault="003A787F" w:rsidP="003A787F">
      <w:pPr>
        <w:tabs>
          <w:tab w:val="left" w:pos="5387"/>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R7000 4PT AC1900 PREMIUM WIFI ROUTER</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€ 165,00</w:t>
      </w:r>
    </w:p>
    <w:p w:rsidR="003A787F" w:rsidRPr="005641BB" w:rsidRDefault="003A787F" w:rsidP="003A787F">
      <w:pPr>
        <w:tabs>
          <w:tab w:val="left" w:pos="5387"/>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usb-n14 ASUS USB-N14 Wireless-N300 USB Adapter</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€ 22,00</w:t>
      </w:r>
    </w:p>
    <w:p w:rsidR="003A787F" w:rsidRPr="005641BB" w:rsidRDefault="003A787F" w:rsidP="003A787F">
      <w:pPr>
        <w:tabs>
          <w:tab w:val="left" w:pos="5387"/>
          <w:tab w:val="left" w:pos="8080"/>
        </w:tabs>
        <w:rPr>
          <w:rFonts w:asciiTheme="minorHAnsi" w:hAnsiTheme="minorHAnsi" w:cstheme="minorHAnsi"/>
          <w:bCs/>
          <w:sz w:val="22"/>
          <w:szCs w:val="22"/>
          <w:lang w:val="en-US"/>
        </w:rPr>
      </w:pPr>
      <w:proofErr w:type="spellStart"/>
      <w:r w:rsidRPr="005641BB">
        <w:rPr>
          <w:rFonts w:asciiTheme="minorHAnsi" w:hAnsiTheme="minorHAnsi" w:cstheme="minorHAnsi"/>
          <w:bCs/>
          <w:sz w:val="22"/>
          <w:szCs w:val="22"/>
          <w:lang w:val="en-US"/>
        </w:rPr>
        <w:t>Synology</w:t>
      </w:r>
      <w:proofErr w:type="spellEnd"/>
      <w:r w:rsidRPr="005641BB">
        <w:rPr>
          <w:rFonts w:asciiTheme="minorHAnsi" w:hAnsiTheme="minorHAnsi" w:cstheme="minorHAnsi"/>
          <w:bCs/>
          <w:sz w:val="22"/>
          <w:szCs w:val="22"/>
          <w:lang w:val="en-US"/>
        </w:rPr>
        <w:t xml:space="preserve"> DS414</w:t>
      </w:r>
      <w:r w:rsidRPr="005641BB">
        <w:rPr>
          <w:rFonts w:asciiTheme="minorHAnsi" w:hAnsiTheme="minorHAnsi" w:cstheme="minorHAnsi"/>
          <w:bCs/>
          <w:sz w:val="22"/>
          <w:szCs w:val="22"/>
          <w:lang w:val="en-US"/>
        </w:rPr>
        <w:tab/>
        <w:t>PZ1</w:t>
      </w:r>
      <w:r w:rsidRPr="005641BB">
        <w:rPr>
          <w:rFonts w:asciiTheme="minorHAnsi" w:hAnsiTheme="minorHAnsi" w:cstheme="minorHAnsi"/>
          <w:bCs/>
          <w:sz w:val="22"/>
          <w:szCs w:val="22"/>
          <w:lang w:val="en-US"/>
        </w:rPr>
        <w:tab/>
        <w:t>€ 370,00</w:t>
      </w:r>
    </w:p>
    <w:p w:rsidR="003A787F" w:rsidRPr="005641BB" w:rsidRDefault="003A787F" w:rsidP="003A787F">
      <w:pPr>
        <w:tabs>
          <w:tab w:val="left" w:pos="5387"/>
          <w:tab w:val="left" w:pos="8080"/>
        </w:tabs>
        <w:rPr>
          <w:rFonts w:asciiTheme="minorHAnsi" w:hAnsiTheme="minorHAnsi" w:cstheme="minorHAnsi"/>
          <w:bCs/>
          <w:sz w:val="22"/>
          <w:szCs w:val="22"/>
          <w:lang w:val="en-US"/>
        </w:rPr>
      </w:pPr>
      <w:r w:rsidRPr="005641BB">
        <w:rPr>
          <w:rFonts w:asciiTheme="minorHAnsi" w:hAnsiTheme="minorHAnsi" w:cstheme="minorHAnsi"/>
          <w:bCs/>
          <w:sz w:val="22"/>
          <w:szCs w:val="22"/>
          <w:lang w:val="en-US"/>
        </w:rPr>
        <w:t>HD Western Digital 4TB RED</w:t>
      </w:r>
      <w:r w:rsidRPr="005641BB">
        <w:rPr>
          <w:rFonts w:asciiTheme="minorHAnsi" w:hAnsiTheme="minorHAnsi" w:cstheme="minorHAnsi"/>
          <w:bCs/>
          <w:sz w:val="22"/>
          <w:szCs w:val="22"/>
          <w:lang w:val="en-US"/>
        </w:rPr>
        <w:tab/>
        <w:t>PZ4</w:t>
      </w:r>
      <w:r w:rsidRPr="005641BB">
        <w:rPr>
          <w:rFonts w:asciiTheme="minorHAnsi" w:hAnsiTheme="minorHAnsi" w:cstheme="minorHAnsi"/>
          <w:bCs/>
          <w:sz w:val="22"/>
          <w:szCs w:val="22"/>
          <w:lang w:val="en-US"/>
        </w:rPr>
        <w:tab/>
        <w:t>€ 636,00</w:t>
      </w:r>
    </w:p>
    <w:p w:rsidR="003A787F" w:rsidRPr="005641BB" w:rsidRDefault="003A787F" w:rsidP="003A787F">
      <w:pPr>
        <w:rPr>
          <w:rFonts w:asciiTheme="minorHAnsi" w:hAnsiTheme="minorHAnsi" w:cstheme="minorHAnsi"/>
          <w:bCs/>
          <w:sz w:val="22"/>
          <w:szCs w:val="22"/>
        </w:rPr>
      </w:pPr>
      <w:r w:rsidRPr="005641BB">
        <w:rPr>
          <w:rFonts w:asciiTheme="minorHAnsi" w:hAnsiTheme="minorHAnsi" w:cstheme="minorHAnsi"/>
          <w:bCs/>
          <w:sz w:val="22"/>
          <w:szCs w:val="22"/>
        </w:rPr>
        <w:t xml:space="preserve">Per un totale di spesa di </w:t>
      </w:r>
      <w:r w:rsidRPr="005641BB">
        <w:rPr>
          <w:rFonts w:asciiTheme="minorHAnsi" w:hAnsiTheme="minorHAnsi" w:cstheme="minorHAnsi"/>
          <w:b/>
          <w:bCs/>
          <w:sz w:val="22"/>
          <w:szCs w:val="22"/>
        </w:rPr>
        <w:t>€ 1822,00</w:t>
      </w:r>
      <w:r w:rsidRPr="005641BB">
        <w:rPr>
          <w:rFonts w:asciiTheme="minorHAnsi" w:hAnsiTheme="minorHAnsi" w:cstheme="minorHAnsi"/>
          <w:bCs/>
          <w:sz w:val="22"/>
          <w:szCs w:val="22"/>
        </w:rPr>
        <w:t xml:space="preserve"> spese di consegna incluse.</w:t>
      </w:r>
    </w:p>
    <w:p w:rsidR="003A787F" w:rsidRPr="005641BB" w:rsidRDefault="003A787F" w:rsidP="003A787F">
      <w:pPr>
        <w:rPr>
          <w:rFonts w:asciiTheme="minorHAnsi" w:hAnsiTheme="minorHAnsi" w:cstheme="minorHAnsi"/>
          <w:b/>
          <w:bCs/>
          <w:sz w:val="22"/>
          <w:szCs w:val="22"/>
        </w:rPr>
      </w:pPr>
      <w:r w:rsidRPr="005641BB">
        <w:rPr>
          <w:rFonts w:asciiTheme="minorHAnsi" w:hAnsiTheme="minorHAnsi" w:cstheme="minorHAnsi"/>
          <w:b/>
          <w:bCs/>
          <w:sz w:val="22"/>
          <w:szCs w:val="22"/>
        </w:rPr>
        <w:t>________________________________________________________________________________</w:t>
      </w:r>
    </w:p>
    <w:p w:rsidR="003A787F" w:rsidRPr="003A787F" w:rsidRDefault="003A787F" w:rsidP="003A787F">
      <w:pPr>
        <w:rPr>
          <w:rFonts w:asciiTheme="minorHAnsi" w:hAnsiTheme="minorHAnsi" w:cstheme="minorHAnsi"/>
          <w:b/>
          <w:bCs/>
        </w:rPr>
      </w:pPr>
      <w:r w:rsidRPr="003A787F">
        <w:rPr>
          <w:rFonts w:asciiTheme="minorHAnsi" w:hAnsiTheme="minorHAnsi" w:cstheme="minorHAnsi"/>
          <w:b/>
          <w:bCs/>
        </w:rPr>
        <w:t xml:space="preserve">La ditta </w:t>
      </w:r>
      <w:proofErr w:type="spellStart"/>
      <w:r w:rsidRPr="003A787F">
        <w:rPr>
          <w:rFonts w:asciiTheme="minorHAnsi" w:hAnsiTheme="minorHAnsi" w:cstheme="minorHAnsi"/>
          <w:b/>
          <w:bCs/>
        </w:rPr>
        <w:t>Imaging</w:t>
      </w:r>
      <w:proofErr w:type="spellEnd"/>
      <w:r w:rsidRPr="003A787F">
        <w:rPr>
          <w:rFonts w:asciiTheme="minorHAnsi" w:hAnsiTheme="minorHAnsi" w:cstheme="minorHAnsi"/>
          <w:b/>
          <w:bCs/>
        </w:rPr>
        <w:t xml:space="preserve"> System ha inviato il seguente preventivo:</w:t>
      </w:r>
    </w:p>
    <w:p w:rsidR="003A787F" w:rsidRPr="003A787F" w:rsidRDefault="003A787F" w:rsidP="003A787F">
      <w:pPr>
        <w:tabs>
          <w:tab w:val="left" w:pos="5387"/>
          <w:tab w:val="left" w:pos="8080"/>
        </w:tabs>
        <w:rPr>
          <w:rFonts w:asciiTheme="minorHAnsi" w:hAnsiTheme="minorHAnsi" w:cstheme="minorHAnsi"/>
          <w:bCs/>
          <w:lang w:val="en-US"/>
        </w:rPr>
      </w:pPr>
      <w:r w:rsidRPr="003A787F">
        <w:rPr>
          <w:rFonts w:asciiTheme="minorHAnsi" w:hAnsiTheme="minorHAnsi" w:cstheme="minorHAnsi"/>
          <w:bCs/>
          <w:lang w:val="en-US"/>
        </w:rPr>
        <w:t>D-Link DGS-3120-24tc/</w:t>
      </w:r>
      <w:proofErr w:type="spellStart"/>
      <w:r w:rsidRPr="003A787F">
        <w:rPr>
          <w:rFonts w:asciiTheme="minorHAnsi" w:hAnsiTheme="minorHAnsi" w:cstheme="minorHAnsi"/>
          <w:bCs/>
          <w:lang w:val="en-US"/>
        </w:rPr>
        <w:t>si</w:t>
      </w:r>
      <w:proofErr w:type="spellEnd"/>
      <w:r w:rsidRPr="003A787F">
        <w:rPr>
          <w:rFonts w:asciiTheme="minorHAnsi" w:hAnsiTheme="minorHAnsi" w:cstheme="minorHAnsi"/>
          <w:bCs/>
          <w:lang w:val="en-US"/>
        </w:rPr>
        <w:t xml:space="preserve"> SWITCH 24 PORTE 10/100/1000 L2 INCL.4-PORTE COMBO 1000BASET/S</w:t>
      </w:r>
      <w:r w:rsidRPr="003A787F">
        <w:rPr>
          <w:rFonts w:asciiTheme="minorHAnsi" w:hAnsiTheme="minorHAnsi" w:cstheme="minorHAnsi"/>
          <w:bCs/>
          <w:lang w:val="en-US"/>
        </w:rPr>
        <w:br/>
      </w:r>
      <w:r w:rsidRPr="003A787F">
        <w:rPr>
          <w:rFonts w:asciiTheme="minorHAnsi" w:hAnsiTheme="minorHAnsi" w:cstheme="minorHAnsi"/>
          <w:bCs/>
          <w:lang w:val="en-US"/>
        </w:rPr>
        <w:tab/>
        <w:t>PZ1</w:t>
      </w:r>
      <w:r w:rsidRPr="003A787F">
        <w:rPr>
          <w:rFonts w:asciiTheme="minorHAnsi" w:hAnsiTheme="minorHAnsi" w:cstheme="minorHAnsi"/>
          <w:bCs/>
          <w:lang w:val="en-US"/>
        </w:rPr>
        <w:tab/>
        <w:t>€ 386,50</w:t>
      </w:r>
    </w:p>
    <w:p w:rsidR="003A787F" w:rsidRPr="003A787F" w:rsidRDefault="003A787F" w:rsidP="003A787F">
      <w:pPr>
        <w:tabs>
          <w:tab w:val="left" w:pos="5387"/>
          <w:tab w:val="left" w:pos="8080"/>
        </w:tabs>
        <w:rPr>
          <w:rFonts w:asciiTheme="minorHAnsi" w:hAnsiTheme="minorHAnsi" w:cstheme="minorHAnsi"/>
          <w:bCs/>
          <w:lang w:val="en-US"/>
        </w:rPr>
      </w:pPr>
      <w:r w:rsidRPr="003A787F">
        <w:rPr>
          <w:rFonts w:asciiTheme="minorHAnsi" w:hAnsiTheme="minorHAnsi" w:cstheme="minorHAnsi"/>
          <w:bCs/>
          <w:lang w:val="en-US"/>
        </w:rPr>
        <w:t>Linksys  LRT-224 ROUTER WIRED VPN DUAL WAN</w:t>
      </w:r>
      <w:r w:rsidRPr="003A787F">
        <w:rPr>
          <w:rFonts w:asciiTheme="minorHAnsi" w:hAnsiTheme="minorHAnsi" w:cstheme="minorHAnsi"/>
          <w:bCs/>
          <w:lang w:val="en-US"/>
        </w:rPr>
        <w:tab/>
        <w:t>PZ1</w:t>
      </w:r>
      <w:r w:rsidRPr="003A787F">
        <w:rPr>
          <w:rFonts w:asciiTheme="minorHAnsi" w:hAnsiTheme="minorHAnsi" w:cstheme="minorHAnsi"/>
          <w:bCs/>
          <w:lang w:val="en-US"/>
        </w:rPr>
        <w:tab/>
        <w:t>€ 198,30</w:t>
      </w:r>
    </w:p>
    <w:p w:rsidR="003A787F" w:rsidRPr="003A787F" w:rsidRDefault="003A787F" w:rsidP="003A787F">
      <w:pPr>
        <w:tabs>
          <w:tab w:val="left" w:pos="5387"/>
          <w:tab w:val="left" w:pos="8080"/>
        </w:tabs>
        <w:rPr>
          <w:rFonts w:asciiTheme="minorHAnsi" w:hAnsiTheme="minorHAnsi" w:cstheme="minorHAnsi"/>
          <w:bCs/>
          <w:lang w:val="en-US"/>
        </w:rPr>
      </w:pPr>
      <w:r w:rsidRPr="003A787F">
        <w:rPr>
          <w:rFonts w:asciiTheme="minorHAnsi" w:hAnsiTheme="minorHAnsi" w:cstheme="minorHAnsi"/>
          <w:bCs/>
          <w:lang w:val="en-US"/>
        </w:rPr>
        <w:t>R7000 4PT AC1900 PREMIUM WIFI ROUTER</w:t>
      </w:r>
      <w:r w:rsidRPr="003A787F">
        <w:rPr>
          <w:rFonts w:asciiTheme="minorHAnsi" w:hAnsiTheme="minorHAnsi" w:cstheme="minorHAnsi"/>
          <w:bCs/>
          <w:lang w:val="en-US"/>
        </w:rPr>
        <w:tab/>
        <w:t>PZ1</w:t>
      </w:r>
      <w:r w:rsidRPr="003A787F">
        <w:rPr>
          <w:rFonts w:asciiTheme="minorHAnsi" w:hAnsiTheme="minorHAnsi" w:cstheme="minorHAnsi"/>
          <w:bCs/>
          <w:lang w:val="en-US"/>
        </w:rPr>
        <w:tab/>
        <w:t>€ 168,70</w:t>
      </w:r>
    </w:p>
    <w:p w:rsidR="003A787F" w:rsidRPr="003A787F" w:rsidRDefault="003A787F" w:rsidP="003A787F">
      <w:pPr>
        <w:tabs>
          <w:tab w:val="left" w:pos="5387"/>
          <w:tab w:val="left" w:pos="8080"/>
        </w:tabs>
        <w:rPr>
          <w:rFonts w:asciiTheme="minorHAnsi" w:hAnsiTheme="minorHAnsi" w:cstheme="minorHAnsi"/>
          <w:bCs/>
          <w:lang w:val="en-US"/>
        </w:rPr>
      </w:pPr>
      <w:r w:rsidRPr="003A787F">
        <w:rPr>
          <w:rFonts w:asciiTheme="minorHAnsi" w:hAnsiTheme="minorHAnsi" w:cstheme="minorHAnsi"/>
          <w:bCs/>
          <w:lang w:val="en-US"/>
        </w:rPr>
        <w:t>usb-n14 ASUS USB-N14 Wireless-N300 USB Adapter</w:t>
      </w:r>
      <w:r w:rsidRPr="003A787F">
        <w:rPr>
          <w:rFonts w:asciiTheme="minorHAnsi" w:hAnsiTheme="minorHAnsi" w:cstheme="minorHAnsi"/>
          <w:bCs/>
          <w:lang w:val="en-US"/>
        </w:rPr>
        <w:tab/>
        <w:t>PZ1</w:t>
      </w:r>
      <w:r w:rsidRPr="003A787F">
        <w:rPr>
          <w:rFonts w:asciiTheme="minorHAnsi" w:hAnsiTheme="minorHAnsi" w:cstheme="minorHAnsi"/>
          <w:bCs/>
          <w:lang w:val="en-US"/>
        </w:rPr>
        <w:tab/>
        <w:t>€ 21,30</w:t>
      </w:r>
    </w:p>
    <w:p w:rsidR="003A787F" w:rsidRPr="003A787F" w:rsidRDefault="003A787F" w:rsidP="003A787F">
      <w:pPr>
        <w:tabs>
          <w:tab w:val="left" w:pos="5387"/>
          <w:tab w:val="left" w:pos="8080"/>
        </w:tabs>
        <w:rPr>
          <w:rFonts w:asciiTheme="minorHAnsi" w:hAnsiTheme="minorHAnsi" w:cstheme="minorHAnsi"/>
          <w:bCs/>
          <w:lang w:val="en-US"/>
        </w:rPr>
      </w:pPr>
      <w:proofErr w:type="spellStart"/>
      <w:r w:rsidRPr="003A787F">
        <w:rPr>
          <w:rFonts w:asciiTheme="minorHAnsi" w:hAnsiTheme="minorHAnsi" w:cstheme="minorHAnsi"/>
          <w:bCs/>
          <w:lang w:val="en-US"/>
        </w:rPr>
        <w:t>Synology</w:t>
      </w:r>
      <w:proofErr w:type="spellEnd"/>
      <w:r w:rsidRPr="003A787F">
        <w:rPr>
          <w:rFonts w:asciiTheme="minorHAnsi" w:hAnsiTheme="minorHAnsi" w:cstheme="minorHAnsi"/>
          <w:bCs/>
          <w:lang w:val="en-US"/>
        </w:rPr>
        <w:t xml:space="preserve"> DS414</w:t>
      </w:r>
      <w:r w:rsidRPr="003A787F">
        <w:rPr>
          <w:rFonts w:asciiTheme="minorHAnsi" w:hAnsiTheme="minorHAnsi" w:cstheme="minorHAnsi"/>
          <w:bCs/>
          <w:lang w:val="en-US"/>
        </w:rPr>
        <w:tab/>
        <w:t>PZ1</w:t>
      </w:r>
      <w:r w:rsidRPr="003A787F">
        <w:rPr>
          <w:rFonts w:asciiTheme="minorHAnsi" w:hAnsiTheme="minorHAnsi" w:cstheme="minorHAnsi"/>
          <w:bCs/>
          <w:lang w:val="en-US"/>
        </w:rPr>
        <w:tab/>
        <w:t>€ 346,30</w:t>
      </w:r>
    </w:p>
    <w:p w:rsidR="003A787F" w:rsidRPr="003A787F" w:rsidRDefault="003A787F" w:rsidP="003A787F">
      <w:pPr>
        <w:tabs>
          <w:tab w:val="left" w:pos="5387"/>
          <w:tab w:val="left" w:pos="8080"/>
        </w:tabs>
        <w:rPr>
          <w:rFonts w:asciiTheme="minorHAnsi" w:hAnsiTheme="minorHAnsi" w:cstheme="minorHAnsi"/>
          <w:bCs/>
          <w:lang w:val="en-US"/>
        </w:rPr>
      </w:pPr>
      <w:r w:rsidRPr="003A787F">
        <w:rPr>
          <w:rFonts w:asciiTheme="minorHAnsi" w:hAnsiTheme="minorHAnsi" w:cstheme="minorHAnsi"/>
          <w:bCs/>
          <w:lang w:val="en-US"/>
        </w:rPr>
        <w:t>HD Western Digital 4TB RED</w:t>
      </w:r>
      <w:r w:rsidRPr="003A787F">
        <w:rPr>
          <w:rFonts w:asciiTheme="minorHAnsi" w:hAnsiTheme="minorHAnsi" w:cstheme="minorHAnsi"/>
          <w:bCs/>
          <w:lang w:val="en-US"/>
        </w:rPr>
        <w:tab/>
        <w:t>PZ4</w:t>
      </w:r>
      <w:r w:rsidRPr="003A787F">
        <w:rPr>
          <w:rFonts w:asciiTheme="minorHAnsi" w:hAnsiTheme="minorHAnsi" w:cstheme="minorHAnsi"/>
          <w:bCs/>
          <w:lang w:val="en-US"/>
        </w:rPr>
        <w:tab/>
        <w:t>€ 590,00</w:t>
      </w:r>
    </w:p>
    <w:p w:rsidR="003A787F" w:rsidRPr="003A787F" w:rsidRDefault="003A787F" w:rsidP="003A787F">
      <w:pPr>
        <w:rPr>
          <w:rFonts w:asciiTheme="minorHAnsi" w:hAnsiTheme="minorHAnsi" w:cstheme="minorHAnsi"/>
          <w:bCs/>
        </w:rPr>
      </w:pPr>
      <w:r w:rsidRPr="003A787F">
        <w:rPr>
          <w:rFonts w:asciiTheme="minorHAnsi" w:hAnsiTheme="minorHAnsi" w:cstheme="minorHAnsi"/>
          <w:bCs/>
        </w:rPr>
        <w:t xml:space="preserve">Per un totale di spesa di </w:t>
      </w:r>
      <w:r w:rsidRPr="003A787F">
        <w:rPr>
          <w:rFonts w:asciiTheme="minorHAnsi" w:hAnsiTheme="minorHAnsi" w:cstheme="minorHAnsi"/>
          <w:b/>
          <w:bCs/>
        </w:rPr>
        <w:t>€ 1711,10</w:t>
      </w:r>
      <w:r w:rsidRPr="003A787F">
        <w:rPr>
          <w:rFonts w:asciiTheme="minorHAnsi" w:hAnsiTheme="minorHAnsi" w:cstheme="minorHAnsi"/>
          <w:bCs/>
        </w:rPr>
        <w:t xml:space="preserve"> spese di consegna incluse.</w:t>
      </w:r>
    </w:p>
    <w:p w:rsidR="003A787F" w:rsidRPr="003A787F" w:rsidRDefault="00FB0FB7" w:rsidP="003A787F">
      <w:pPr>
        <w:rPr>
          <w:rFonts w:asciiTheme="minorHAnsi" w:hAnsiTheme="minorHAnsi" w:cstheme="minorHAnsi"/>
          <w:bCs/>
        </w:rPr>
      </w:pPr>
      <w:r>
        <w:rPr>
          <w:rFonts w:asciiTheme="minorHAnsi" w:hAnsiTheme="minorHAnsi" w:cstheme="minorHAnsi"/>
          <w:bCs/>
        </w:rPr>
        <w:t>________________________________________________________________________________</w:t>
      </w:r>
    </w:p>
    <w:p w:rsidR="003A787F" w:rsidRPr="00FB0FB7" w:rsidRDefault="003A787F" w:rsidP="003A787F">
      <w:pPr>
        <w:jc w:val="both"/>
        <w:rPr>
          <w:rFonts w:asciiTheme="minorHAnsi" w:hAnsiTheme="minorHAnsi" w:cstheme="minorHAnsi"/>
          <w:bCs/>
        </w:rPr>
      </w:pPr>
      <w:r w:rsidRPr="00FB0FB7">
        <w:rPr>
          <w:rFonts w:asciiTheme="minorHAnsi" w:hAnsiTheme="minorHAnsi" w:cstheme="minorHAnsi"/>
          <w:bCs/>
        </w:rPr>
        <w:t xml:space="preserve">Il Segretario evidenzia che dalla comparazione dei prezzi si evidenzia che l’offerta economicamente più vantaggiosa (Art.83 del codice appalti – d.lgs.163-2006) risulta essere quella della ditta </w:t>
      </w:r>
      <w:proofErr w:type="spellStart"/>
      <w:r w:rsidRPr="00FB0FB7">
        <w:rPr>
          <w:rFonts w:asciiTheme="minorHAnsi" w:hAnsiTheme="minorHAnsi" w:cstheme="minorHAnsi"/>
          <w:bCs/>
        </w:rPr>
        <w:t>Imaging</w:t>
      </w:r>
      <w:proofErr w:type="spellEnd"/>
      <w:r w:rsidRPr="00FB0FB7">
        <w:rPr>
          <w:rFonts w:asciiTheme="minorHAnsi" w:hAnsiTheme="minorHAnsi" w:cstheme="minorHAnsi"/>
          <w:bCs/>
        </w:rPr>
        <w:t xml:space="preserve"> System pari ad € 1711,10 .       </w:t>
      </w:r>
    </w:p>
    <w:p w:rsidR="003A787F" w:rsidRPr="00FB0FB7" w:rsidRDefault="003A787F" w:rsidP="003A787F">
      <w:pPr>
        <w:jc w:val="both"/>
        <w:rPr>
          <w:rFonts w:asciiTheme="minorHAnsi" w:hAnsiTheme="minorHAnsi" w:cstheme="minorHAnsi"/>
          <w:bCs/>
        </w:rPr>
      </w:pPr>
    </w:p>
    <w:p w:rsidR="003A787F" w:rsidRPr="00FB0FB7" w:rsidRDefault="003A787F" w:rsidP="003A787F">
      <w:pPr>
        <w:jc w:val="both"/>
        <w:rPr>
          <w:rFonts w:asciiTheme="minorHAnsi" w:hAnsiTheme="minorHAnsi" w:cstheme="minorHAnsi"/>
          <w:bCs/>
        </w:rPr>
      </w:pPr>
      <w:r w:rsidRPr="00FB0FB7">
        <w:rPr>
          <w:rFonts w:asciiTheme="minorHAnsi" w:hAnsiTheme="minorHAnsi" w:cstheme="minorHAnsi"/>
          <w:bCs/>
        </w:rPr>
        <w:t>Il Segretario, inoltre, informa il Consiglio che per quanto riguarda la connettività Internet sono state prese in esame le seguenti offerte:</w:t>
      </w:r>
    </w:p>
    <w:p w:rsidR="003A787F" w:rsidRPr="00FB0FB7" w:rsidRDefault="003A787F" w:rsidP="003A787F">
      <w:pPr>
        <w:pStyle w:val="Paragrafoelenco"/>
        <w:numPr>
          <w:ilvl w:val="0"/>
          <w:numId w:val="14"/>
        </w:numPr>
        <w:jc w:val="both"/>
        <w:rPr>
          <w:rFonts w:asciiTheme="minorHAnsi" w:hAnsiTheme="minorHAnsi" w:cstheme="minorHAnsi"/>
          <w:bCs/>
        </w:rPr>
      </w:pPr>
      <w:r w:rsidRPr="00FB0FB7">
        <w:rPr>
          <w:rFonts w:asciiTheme="minorHAnsi" w:hAnsiTheme="minorHAnsi" w:cstheme="minorHAnsi"/>
          <w:bCs/>
        </w:rPr>
        <w:t>MC Link – ADSL 2 Company:</w:t>
      </w:r>
    </w:p>
    <w:p w:rsidR="003A787F" w:rsidRPr="00FB0FB7" w:rsidRDefault="003A787F" w:rsidP="003A787F">
      <w:pPr>
        <w:pStyle w:val="Paragrafoelenco"/>
        <w:jc w:val="both"/>
        <w:rPr>
          <w:rFonts w:asciiTheme="minorHAnsi" w:hAnsiTheme="minorHAnsi" w:cstheme="minorHAnsi"/>
          <w:bCs/>
        </w:rPr>
      </w:pPr>
      <w:r w:rsidRPr="00FB0FB7">
        <w:rPr>
          <w:rFonts w:asciiTheme="minorHAnsi" w:hAnsiTheme="minorHAnsi" w:cstheme="minorHAnsi"/>
          <w:bCs/>
        </w:rPr>
        <w:t>offerta: 100,00 € al mese + € 100,00 di attivazione (costi iva esclusa)</w:t>
      </w:r>
    </w:p>
    <w:p w:rsidR="003A787F" w:rsidRPr="00FB0FB7" w:rsidRDefault="003A787F" w:rsidP="003A787F">
      <w:pPr>
        <w:pStyle w:val="Paragrafoelenco"/>
        <w:numPr>
          <w:ilvl w:val="0"/>
          <w:numId w:val="14"/>
        </w:numPr>
        <w:jc w:val="both"/>
        <w:rPr>
          <w:rFonts w:asciiTheme="minorHAnsi" w:hAnsiTheme="minorHAnsi" w:cstheme="minorHAnsi"/>
          <w:bCs/>
        </w:rPr>
      </w:pPr>
      <w:r w:rsidRPr="00FB0FB7">
        <w:rPr>
          <w:rFonts w:asciiTheme="minorHAnsi" w:hAnsiTheme="minorHAnsi" w:cstheme="minorHAnsi"/>
          <w:bCs/>
        </w:rPr>
        <w:t>Fastweb  - Impresa Web:</w:t>
      </w:r>
    </w:p>
    <w:p w:rsidR="003A787F" w:rsidRPr="00FB0FB7" w:rsidRDefault="003A787F" w:rsidP="003A787F">
      <w:pPr>
        <w:pStyle w:val="Paragrafoelenco"/>
        <w:jc w:val="both"/>
        <w:rPr>
          <w:rFonts w:asciiTheme="minorHAnsi" w:hAnsiTheme="minorHAnsi" w:cstheme="minorHAnsi"/>
          <w:bCs/>
        </w:rPr>
      </w:pPr>
      <w:r w:rsidRPr="00FB0FB7">
        <w:rPr>
          <w:rFonts w:asciiTheme="minorHAnsi" w:hAnsiTheme="minorHAnsi" w:cstheme="minorHAnsi"/>
          <w:bCs/>
        </w:rPr>
        <w:t>offerta base: 120 € al mese + € 240,00 di attivazione (costi iva esclusa);</w:t>
      </w:r>
    </w:p>
    <w:p w:rsidR="003A787F" w:rsidRPr="00FB0FB7" w:rsidRDefault="003A787F" w:rsidP="003A787F">
      <w:pPr>
        <w:pStyle w:val="Paragrafoelenco"/>
        <w:jc w:val="both"/>
        <w:rPr>
          <w:rFonts w:asciiTheme="minorHAnsi" w:hAnsiTheme="minorHAnsi" w:cstheme="minorHAnsi"/>
          <w:bCs/>
        </w:rPr>
      </w:pPr>
      <w:r w:rsidRPr="00FB0FB7">
        <w:rPr>
          <w:rFonts w:asciiTheme="minorHAnsi" w:hAnsiTheme="minorHAnsi" w:cstheme="minorHAnsi"/>
          <w:bCs/>
        </w:rPr>
        <w:t>offerta con vincolo 30 mesi: 95,00 € al mese + € 240,00 di attivazione (costi iva esclusa).</w:t>
      </w:r>
    </w:p>
    <w:p w:rsidR="003A787F" w:rsidRPr="00FB0FB7" w:rsidRDefault="003A787F" w:rsidP="003A787F">
      <w:pPr>
        <w:jc w:val="both"/>
        <w:rPr>
          <w:rFonts w:asciiTheme="minorHAnsi" w:hAnsiTheme="minorHAnsi" w:cstheme="minorHAnsi"/>
          <w:bCs/>
        </w:rPr>
      </w:pPr>
      <w:r w:rsidRPr="00FB0FB7">
        <w:rPr>
          <w:rFonts w:asciiTheme="minorHAnsi" w:hAnsiTheme="minorHAnsi" w:cstheme="minorHAnsi"/>
          <w:bCs/>
        </w:rPr>
        <w:t>Si evidenzia che la succitata offerta è da ritenersi valida previa conferma di copertura da parte della ditta Fastweb.</w:t>
      </w:r>
    </w:p>
    <w:p w:rsidR="003A32F2" w:rsidRPr="00C07248" w:rsidRDefault="003A32F2"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3A32F2" w:rsidRPr="009F1B39" w:rsidRDefault="003A787F" w:rsidP="00CC150D">
      <w:pPr>
        <w:jc w:val="both"/>
        <w:rPr>
          <w:rFonts w:asciiTheme="minorHAnsi" w:hAnsiTheme="minorHAnsi"/>
        </w:rPr>
      </w:pPr>
      <w:r w:rsidRPr="009F1B39">
        <w:rPr>
          <w:rFonts w:asciiTheme="minorHAnsi" w:hAnsiTheme="minorHAnsi"/>
        </w:rPr>
        <w:t xml:space="preserve">Ascoltata la relazione del Segretario Pisanti, visti i preventivi e le offerte pervenute, tenuto conto di quanto stabilito </w:t>
      </w:r>
      <w:r w:rsidRPr="009F1B39">
        <w:rPr>
          <w:rFonts w:asciiTheme="minorHAnsi" w:hAnsiTheme="minorHAnsi" w:cstheme="minorHAnsi"/>
          <w:bCs/>
        </w:rPr>
        <w:t>dall’art.83 del codice appalti – d.lgs.163-2006 sul criterio dell’offerta più vantaggiosa,</w:t>
      </w:r>
    </w:p>
    <w:p w:rsidR="003A32F2" w:rsidRPr="00C07248" w:rsidRDefault="003A32F2"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3A787F" w:rsidRPr="009F1B39" w:rsidRDefault="003A787F" w:rsidP="003A787F">
      <w:pPr>
        <w:pStyle w:val="Paragrafoelenco"/>
        <w:numPr>
          <w:ilvl w:val="0"/>
          <w:numId w:val="17"/>
        </w:numPr>
        <w:jc w:val="both"/>
        <w:rPr>
          <w:rFonts w:asciiTheme="minorHAnsi" w:hAnsiTheme="minorHAnsi" w:cstheme="minorHAnsi"/>
          <w:b/>
          <w:bCs/>
          <w:u w:val="single"/>
        </w:rPr>
      </w:pPr>
      <w:r w:rsidRPr="009F1B39">
        <w:rPr>
          <w:rFonts w:asciiTheme="minorHAnsi" w:hAnsiTheme="minorHAnsi" w:cstheme="minorHAnsi"/>
          <w:b/>
          <w:bCs/>
          <w:u w:val="single"/>
        </w:rPr>
        <w:t xml:space="preserve">Di approvare l’offerta della ditta </w:t>
      </w:r>
      <w:proofErr w:type="spellStart"/>
      <w:r w:rsidRPr="009F1B39">
        <w:rPr>
          <w:rFonts w:asciiTheme="minorHAnsi" w:hAnsiTheme="minorHAnsi" w:cstheme="minorHAnsi"/>
          <w:b/>
          <w:bCs/>
          <w:u w:val="single"/>
        </w:rPr>
        <w:t>Imaging</w:t>
      </w:r>
      <w:proofErr w:type="spellEnd"/>
      <w:r w:rsidRPr="009F1B39">
        <w:rPr>
          <w:rFonts w:asciiTheme="minorHAnsi" w:hAnsiTheme="minorHAnsi" w:cstheme="minorHAnsi"/>
          <w:b/>
          <w:bCs/>
          <w:u w:val="single"/>
        </w:rPr>
        <w:t xml:space="preserve"> System pari ad € 1711,10 spese di consegna incluse per la fornitura del materiale relativo all’attuazione del progetto di adeguamento dell’infrastruttura informatica dell’ufficio.</w:t>
      </w:r>
    </w:p>
    <w:p w:rsidR="003A787F" w:rsidRPr="009F1B39" w:rsidRDefault="003A787F" w:rsidP="003A787F">
      <w:pPr>
        <w:pStyle w:val="Paragrafoelenco"/>
        <w:numPr>
          <w:ilvl w:val="0"/>
          <w:numId w:val="17"/>
        </w:numPr>
        <w:jc w:val="both"/>
        <w:rPr>
          <w:rFonts w:asciiTheme="minorHAnsi" w:hAnsiTheme="minorHAnsi" w:cstheme="minorHAnsi"/>
          <w:b/>
          <w:bCs/>
          <w:u w:val="single"/>
        </w:rPr>
      </w:pPr>
      <w:r w:rsidRPr="009F1B39">
        <w:rPr>
          <w:rFonts w:asciiTheme="minorHAnsi" w:hAnsiTheme="minorHAnsi" w:cstheme="minorHAnsi"/>
          <w:b/>
          <w:bCs/>
          <w:u w:val="single"/>
        </w:rPr>
        <w:t xml:space="preserve">Di approvare le condizioni della Ditta Fastweb  - Impresa Web per la connettività Internet </w:t>
      </w:r>
    </w:p>
    <w:p w:rsidR="003A32F2" w:rsidRPr="009F1B39" w:rsidRDefault="003A787F" w:rsidP="003A787F">
      <w:pPr>
        <w:pStyle w:val="Paragrafoelenco"/>
        <w:jc w:val="both"/>
        <w:rPr>
          <w:rFonts w:asciiTheme="minorHAnsi" w:hAnsiTheme="minorHAnsi" w:cstheme="minorHAnsi"/>
          <w:b/>
          <w:bCs/>
          <w:u w:val="single"/>
        </w:rPr>
      </w:pPr>
      <w:r w:rsidRPr="009F1B39">
        <w:rPr>
          <w:rFonts w:asciiTheme="minorHAnsi" w:hAnsiTheme="minorHAnsi" w:cstheme="minorHAnsi"/>
          <w:b/>
          <w:bCs/>
          <w:u w:val="single"/>
        </w:rPr>
        <w:t>offerta con vincolo 30 mesi: 95,00 € al mese + € 240,00 di attivazione (costi iva esclusa).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3A32F2" w:rsidRPr="00C07248" w:rsidTr="009F1B39">
        <w:trPr>
          <w:trHeight w:val="321"/>
        </w:trPr>
        <w:tc>
          <w:tcPr>
            <w:tcW w:w="7797"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3A32F2" w:rsidRPr="00C07248" w:rsidTr="009F1B39">
        <w:trPr>
          <w:trHeight w:val="321"/>
        </w:trPr>
        <w:tc>
          <w:tcPr>
            <w:tcW w:w="7797" w:type="dxa"/>
            <w:tcBorders>
              <w:bottom w:val="dotted" w:sz="4" w:space="0" w:color="C6D9F1"/>
            </w:tcBorders>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3A32F2" w:rsidRPr="00C07248" w:rsidRDefault="003A32F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5641BB" w:rsidRDefault="005641BB" w:rsidP="00CC150D">
      <w:pPr>
        <w:jc w:val="both"/>
        <w:rPr>
          <w:rFonts w:asciiTheme="minorHAnsi" w:hAnsiTheme="minorHAnsi" w:cstheme="minorHAnsi"/>
          <w:b/>
          <w:bCs/>
          <w:sz w:val="22"/>
          <w:szCs w:val="22"/>
        </w:rPr>
      </w:pPr>
    </w:p>
    <w:p w:rsidR="005641BB" w:rsidRDefault="005641BB">
      <w:pPr>
        <w:rPr>
          <w:rFonts w:asciiTheme="minorHAnsi" w:hAnsiTheme="minorHAnsi" w:cstheme="minorHAnsi"/>
          <w:b/>
          <w:bCs/>
          <w:sz w:val="22"/>
          <w:szCs w:val="22"/>
        </w:rPr>
      </w:pPr>
      <w:r>
        <w:rPr>
          <w:rFonts w:asciiTheme="minorHAnsi" w:hAnsiTheme="minorHAnsi" w:cstheme="minorHAnsi"/>
          <w:b/>
          <w:bCs/>
          <w:sz w:val="22"/>
          <w:szCs w:val="22"/>
        </w:rPr>
        <w:br w:type="page"/>
      </w:r>
    </w:p>
    <w:p w:rsidR="003A32F2" w:rsidRDefault="003A32F2" w:rsidP="00CC150D">
      <w:pPr>
        <w:jc w:val="both"/>
        <w:rPr>
          <w:rFonts w:asciiTheme="minorHAnsi" w:hAnsiTheme="minorHAnsi" w:cstheme="minorHAnsi"/>
          <w:b/>
          <w:bCs/>
          <w:sz w:val="22"/>
          <w:szCs w:val="22"/>
        </w:rPr>
      </w:pPr>
    </w:p>
    <w:p w:rsidR="0093488F" w:rsidRDefault="0093488F" w:rsidP="00CC150D">
      <w:pPr>
        <w:jc w:val="both"/>
        <w:rPr>
          <w:rFonts w:asciiTheme="minorHAnsi" w:hAnsiTheme="minorHAnsi" w:cstheme="minorHAnsi"/>
          <w:b/>
          <w:bCs/>
          <w:sz w:val="22"/>
          <w:szCs w:val="22"/>
        </w:rPr>
      </w:pPr>
    </w:p>
    <w:tbl>
      <w:tblPr>
        <w:tblStyle w:val="Grigliatabella"/>
        <w:tblW w:w="10179"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790"/>
        <w:gridCol w:w="605"/>
        <w:gridCol w:w="2698"/>
        <w:gridCol w:w="1258"/>
        <w:gridCol w:w="1261"/>
      </w:tblGrid>
      <w:tr w:rsidR="00EA22B7" w:rsidRPr="00C07248" w:rsidTr="00FB0FB7">
        <w:trPr>
          <w:trHeight w:val="297"/>
        </w:trPr>
        <w:tc>
          <w:tcPr>
            <w:tcW w:w="567" w:type="dxa"/>
          </w:tcPr>
          <w:p w:rsidR="00EA22B7" w:rsidRPr="00C07248" w:rsidRDefault="00EA22B7" w:rsidP="00CC150D">
            <w:pPr>
              <w:contextualSpacing/>
              <w:jc w:val="both"/>
              <w:rPr>
                <w:rFonts w:asciiTheme="minorHAnsi" w:hAnsiTheme="minorHAnsi" w:cstheme="minorHAnsi"/>
                <w:b/>
              </w:rPr>
            </w:pPr>
            <w:r w:rsidRPr="00C07248">
              <w:rPr>
                <w:rFonts w:asciiTheme="minorHAnsi" w:hAnsiTheme="minorHAnsi" w:cstheme="minorHAnsi"/>
                <w:b/>
                <w:sz w:val="22"/>
                <w:szCs w:val="22"/>
              </w:rPr>
              <w:br w:type="page"/>
            </w:r>
            <w:r w:rsidRPr="00C07248">
              <w:rPr>
                <w:rFonts w:asciiTheme="minorHAnsi" w:hAnsiTheme="minorHAnsi" w:cstheme="minorHAnsi"/>
                <w:b/>
              </w:rPr>
              <w:t>21</w:t>
            </w:r>
            <w:r w:rsidR="00FB0FB7">
              <w:rPr>
                <w:rFonts w:asciiTheme="minorHAnsi" w:hAnsiTheme="minorHAnsi" w:cstheme="minorHAnsi"/>
                <w:b/>
              </w:rPr>
              <w:t>.</w:t>
            </w:r>
          </w:p>
        </w:tc>
        <w:tc>
          <w:tcPr>
            <w:tcW w:w="9612" w:type="dxa"/>
            <w:gridSpan w:val="5"/>
          </w:tcPr>
          <w:p w:rsidR="00EA22B7" w:rsidRPr="00C07248" w:rsidRDefault="00EA22B7" w:rsidP="00CC150D">
            <w:pPr>
              <w:contextualSpacing/>
              <w:rPr>
                <w:rFonts w:asciiTheme="minorHAnsi" w:hAnsiTheme="minorHAnsi" w:cs="Calibri"/>
                <w:b/>
                <w:bCs/>
                <w:sz w:val="22"/>
                <w:szCs w:val="22"/>
              </w:rPr>
            </w:pPr>
            <w:proofErr w:type="spellStart"/>
            <w:r w:rsidRPr="00C07248">
              <w:rPr>
                <w:rFonts w:asciiTheme="minorHAnsi" w:hAnsiTheme="minorHAnsi" w:cs="Calibri"/>
                <w:b/>
                <w:bCs/>
                <w:sz w:val="22"/>
                <w:szCs w:val="22"/>
              </w:rPr>
              <w:t>VI</w:t>
            </w:r>
            <w:proofErr w:type="spellEnd"/>
            <w:r w:rsidRPr="00C07248">
              <w:rPr>
                <w:rFonts w:asciiTheme="minorHAnsi" w:hAnsiTheme="minorHAnsi" w:cs="Calibri"/>
                <w:b/>
                <w:bCs/>
                <w:sz w:val="22"/>
                <w:szCs w:val="22"/>
              </w:rPr>
              <w:t xml:space="preserve"> </w:t>
            </w:r>
            <w:proofErr w:type="spellStart"/>
            <w:r w:rsidRPr="00C07248">
              <w:rPr>
                <w:rFonts w:asciiTheme="minorHAnsi" w:hAnsiTheme="minorHAnsi" w:cs="Calibri"/>
                <w:b/>
                <w:bCs/>
                <w:sz w:val="22"/>
                <w:szCs w:val="22"/>
              </w:rPr>
              <w:t>Agronomists</w:t>
            </w:r>
            <w:proofErr w:type="spellEnd"/>
            <w:r w:rsidRPr="00C07248">
              <w:rPr>
                <w:rFonts w:asciiTheme="minorHAnsi" w:hAnsiTheme="minorHAnsi" w:cs="Calibri"/>
                <w:b/>
                <w:bCs/>
                <w:sz w:val="22"/>
                <w:szCs w:val="22"/>
              </w:rPr>
              <w:t xml:space="preserve"> World </w:t>
            </w:r>
            <w:proofErr w:type="spellStart"/>
            <w:r w:rsidRPr="00C07248">
              <w:rPr>
                <w:rFonts w:asciiTheme="minorHAnsi" w:hAnsiTheme="minorHAnsi" w:cs="Calibri"/>
                <w:b/>
                <w:bCs/>
                <w:sz w:val="22"/>
                <w:szCs w:val="22"/>
              </w:rPr>
              <w:t>Congress</w:t>
            </w:r>
            <w:proofErr w:type="spellEnd"/>
            <w:r w:rsidRPr="00C07248">
              <w:rPr>
                <w:rFonts w:asciiTheme="minorHAnsi" w:hAnsiTheme="minorHAnsi" w:cs="Calibri"/>
                <w:b/>
                <w:bCs/>
                <w:sz w:val="22"/>
                <w:szCs w:val="22"/>
              </w:rPr>
              <w:t>: stato dell’arte.</w:t>
            </w:r>
          </w:p>
        </w:tc>
      </w:tr>
      <w:tr w:rsidR="00EA22B7" w:rsidRPr="00C07248" w:rsidTr="000453D2">
        <w:trPr>
          <w:trHeight w:val="187"/>
        </w:trPr>
        <w:tc>
          <w:tcPr>
            <w:tcW w:w="567" w:type="dxa"/>
          </w:tcPr>
          <w:p w:rsidR="00EA22B7" w:rsidRPr="00C07248" w:rsidRDefault="00EA22B7"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790" w:type="dxa"/>
          </w:tcPr>
          <w:p w:rsidR="00EA22B7" w:rsidRPr="00C07248" w:rsidRDefault="00EA22B7"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r w:rsidRPr="00C07248">
              <w:rPr>
                <w:rFonts w:asciiTheme="minorHAnsi" w:hAnsiTheme="minorHAnsi" w:cstheme="minorHAnsi"/>
                <w:b/>
                <w:sz w:val="22"/>
                <w:szCs w:val="22"/>
              </w:rPr>
              <w:t>486</w:t>
            </w:r>
          </w:p>
        </w:tc>
        <w:tc>
          <w:tcPr>
            <w:tcW w:w="605" w:type="dxa"/>
          </w:tcPr>
          <w:p w:rsidR="00EA22B7" w:rsidRPr="00C07248" w:rsidRDefault="00EA22B7" w:rsidP="00CC150D">
            <w:pPr>
              <w:contextualSpacing/>
              <w:jc w:val="both"/>
              <w:rPr>
                <w:rFonts w:asciiTheme="minorHAnsi" w:hAnsiTheme="minorHAnsi" w:cstheme="minorHAnsi"/>
                <w:b/>
                <w:sz w:val="22"/>
                <w:szCs w:val="22"/>
              </w:rPr>
            </w:pPr>
          </w:p>
        </w:tc>
        <w:tc>
          <w:tcPr>
            <w:tcW w:w="2698" w:type="dxa"/>
          </w:tcPr>
          <w:p w:rsidR="00EA22B7" w:rsidRPr="00C07248" w:rsidRDefault="00EA22B7"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Sisti</w:t>
            </w:r>
          </w:p>
        </w:tc>
        <w:tc>
          <w:tcPr>
            <w:tcW w:w="1258" w:type="dxa"/>
          </w:tcPr>
          <w:p w:rsidR="00EA22B7" w:rsidRPr="00C07248" w:rsidRDefault="00EA22B7" w:rsidP="00CC150D">
            <w:pPr>
              <w:contextualSpacing/>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1" w:type="dxa"/>
          </w:tcPr>
          <w:p w:rsidR="00EA22B7" w:rsidRPr="00C07248" w:rsidRDefault="00EA22B7" w:rsidP="00CC150D">
            <w:pPr>
              <w:contextualSpacing/>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pPr w:leftFromText="141" w:rightFromText="141" w:vertAnchor="text" w:horzAnchor="margin" w:tblpY="241"/>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60"/>
        <w:gridCol w:w="1489"/>
        <w:gridCol w:w="1062"/>
        <w:gridCol w:w="643"/>
        <w:gridCol w:w="853"/>
        <w:gridCol w:w="878"/>
        <w:gridCol w:w="998"/>
        <w:gridCol w:w="999"/>
        <w:gridCol w:w="874"/>
      </w:tblGrid>
      <w:tr w:rsidR="00EA22B7" w:rsidRPr="00C07248" w:rsidTr="00FB0FB7">
        <w:trPr>
          <w:trHeight w:val="768"/>
        </w:trPr>
        <w:tc>
          <w:tcPr>
            <w:tcW w:w="2660" w:type="dxa"/>
          </w:tcPr>
          <w:p w:rsidR="00EA22B7" w:rsidRPr="00C07248" w:rsidRDefault="00EA22B7"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2551" w:type="dxa"/>
            <w:gridSpan w:val="2"/>
          </w:tcPr>
          <w:p w:rsidR="00EA22B7" w:rsidRPr="00C07248" w:rsidRDefault="00EA22B7"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5245" w:type="dxa"/>
            <w:gridSpan w:val="6"/>
          </w:tcPr>
          <w:p w:rsidR="00EA22B7" w:rsidRPr="00C07248" w:rsidRDefault="00EA22B7"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A22B7" w:rsidRPr="00C07248" w:rsidTr="00FB0FB7">
        <w:trPr>
          <w:trHeight w:val="456"/>
        </w:trPr>
        <w:tc>
          <w:tcPr>
            <w:tcW w:w="2660" w:type="dxa"/>
          </w:tcPr>
          <w:p w:rsidR="00EA22B7" w:rsidRPr="00C07248" w:rsidRDefault="00EA22B7"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796" w:type="dxa"/>
            <w:gridSpan w:val="8"/>
          </w:tcPr>
          <w:p w:rsidR="00EA22B7" w:rsidRPr="00C07248" w:rsidRDefault="00EA22B7" w:rsidP="00CC150D">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EA22B7" w:rsidRPr="00C07248" w:rsidRDefault="00EA22B7" w:rsidP="00CC150D">
            <w:pPr>
              <w:contextualSpacing/>
              <w:jc w:val="both"/>
              <w:rPr>
                <w:rFonts w:asciiTheme="minorHAnsi" w:hAnsiTheme="minorHAnsi" w:cstheme="minorHAnsi"/>
                <w:sz w:val="22"/>
                <w:szCs w:val="22"/>
              </w:rPr>
            </w:pPr>
          </w:p>
        </w:tc>
      </w:tr>
      <w:tr w:rsidR="00EA22B7"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A22B7" w:rsidRPr="00C07248" w:rsidRDefault="00EA22B7"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A22B7" w:rsidRPr="00C07248" w:rsidRDefault="00EA22B7"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A22B7" w:rsidRPr="00C07248" w:rsidRDefault="00EA22B7"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13D3F" w:rsidRPr="00C07248" w:rsidRDefault="00413D3F"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413D3F" w:rsidRPr="00C07248" w:rsidRDefault="00413D3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sz w:val="22"/>
                <w:szCs w:val="22"/>
              </w:rPr>
            </w:pPr>
          </w:p>
        </w:tc>
      </w:tr>
      <w:tr w:rsidR="00413D3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13D3F" w:rsidRPr="00C07248" w:rsidRDefault="00413D3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13D3F" w:rsidRPr="00C07248" w:rsidRDefault="00413D3F"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413D3F" w:rsidRPr="00C07248" w:rsidRDefault="00413D3F" w:rsidP="0014013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13D3F" w:rsidRPr="00C07248" w:rsidRDefault="00413D3F"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13D3F" w:rsidRPr="00C07248" w:rsidRDefault="00413D3F" w:rsidP="00CC150D">
            <w:pPr>
              <w:ind w:left="-109"/>
              <w:jc w:val="center"/>
              <w:rPr>
                <w:rFonts w:asciiTheme="minorHAnsi" w:hAnsiTheme="minorHAnsi" w:cstheme="minorHAnsi"/>
                <w:b/>
                <w:bCs/>
                <w:sz w:val="22"/>
                <w:szCs w:val="22"/>
              </w:rPr>
            </w:pPr>
          </w:p>
        </w:tc>
      </w:tr>
    </w:tbl>
    <w:p w:rsidR="001F206C" w:rsidRDefault="005641BB" w:rsidP="001F206C">
      <w:pPr>
        <w:pStyle w:val="Paragrafoelenco"/>
        <w:ind w:left="0"/>
        <w:jc w:val="both"/>
        <w:rPr>
          <w:rFonts w:asciiTheme="minorHAnsi" w:hAnsiTheme="minorHAnsi" w:cstheme="minorHAnsi"/>
          <w:bCs/>
          <w:sz w:val="22"/>
          <w:szCs w:val="22"/>
        </w:rPr>
      </w:pPr>
      <w:r w:rsidRPr="005641BB">
        <w:rPr>
          <w:rFonts w:asciiTheme="minorHAnsi" w:hAnsiTheme="minorHAnsi" w:cstheme="minorHAnsi"/>
          <w:bCs/>
          <w:sz w:val="22"/>
          <w:szCs w:val="22"/>
        </w:rPr>
        <w:t>Il Presidente aggiorna il Consiglio sullo stato dell'arte organizzativo.</w:t>
      </w:r>
      <w:r w:rsidR="001F206C">
        <w:rPr>
          <w:rFonts w:asciiTheme="minorHAnsi" w:hAnsiTheme="minorHAnsi" w:cstheme="minorHAnsi"/>
          <w:bCs/>
          <w:sz w:val="22"/>
          <w:szCs w:val="22"/>
        </w:rPr>
        <w:t xml:space="preserve"> </w:t>
      </w:r>
    </w:p>
    <w:p w:rsidR="001F206C" w:rsidRDefault="001F206C" w:rsidP="001F206C">
      <w:pPr>
        <w:pStyle w:val="Paragrafoelenco"/>
        <w:ind w:left="0"/>
        <w:jc w:val="both"/>
        <w:rPr>
          <w:rFonts w:asciiTheme="minorHAnsi" w:hAnsiTheme="minorHAnsi" w:cstheme="minorHAnsi"/>
          <w:bCs/>
          <w:sz w:val="22"/>
          <w:szCs w:val="22"/>
        </w:rPr>
      </w:pPr>
      <w:r w:rsidRPr="005641BB">
        <w:rPr>
          <w:rFonts w:asciiTheme="minorHAnsi" w:hAnsiTheme="minorHAnsi" w:cstheme="minorHAnsi"/>
          <w:bCs/>
          <w:sz w:val="22"/>
          <w:szCs w:val="22"/>
        </w:rPr>
        <w:t xml:space="preserve">Si apre una discussione sui contenuti delle giornate del Congresso. </w:t>
      </w:r>
    </w:p>
    <w:p w:rsidR="001F206C" w:rsidRDefault="001F206C" w:rsidP="001F206C">
      <w:pPr>
        <w:pStyle w:val="Paragrafoelenco"/>
        <w:ind w:left="0"/>
        <w:jc w:val="both"/>
        <w:rPr>
          <w:rFonts w:asciiTheme="minorHAnsi" w:hAnsiTheme="minorHAnsi" w:cstheme="minorHAnsi"/>
          <w:bCs/>
          <w:sz w:val="22"/>
          <w:szCs w:val="22"/>
        </w:rPr>
      </w:pPr>
      <w:r>
        <w:rPr>
          <w:rFonts w:asciiTheme="minorHAnsi" w:hAnsiTheme="minorHAnsi" w:cstheme="minorHAnsi"/>
          <w:bCs/>
          <w:sz w:val="22"/>
          <w:szCs w:val="22"/>
        </w:rPr>
        <w:t>Al termine della discussione si conviene che allo</w:t>
      </w:r>
      <w:r w:rsidR="005641BB" w:rsidRPr="005641BB">
        <w:rPr>
          <w:rFonts w:asciiTheme="minorHAnsi" w:hAnsiTheme="minorHAnsi" w:cstheme="minorHAnsi"/>
          <w:bCs/>
          <w:sz w:val="22"/>
          <w:szCs w:val="22"/>
        </w:rPr>
        <w:t xml:space="preserve"> stato attuale </w:t>
      </w:r>
      <w:r>
        <w:rPr>
          <w:rFonts w:asciiTheme="minorHAnsi" w:hAnsiTheme="minorHAnsi" w:cstheme="minorHAnsi"/>
          <w:bCs/>
          <w:sz w:val="22"/>
          <w:szCs w:val="22"/>
        </w:rPr>
        <w:t>dell'ipotesi organizzativa:</w:t>
      </w:r>
    </w:p>
    <w:p w:rsidR="001F206C" w:rsidRDefault="005641BB" w:rsidP="001F206C">
      <w:pPr>
        <w:pStyle w:val="Paragrafoelenco"/>
        <w:numPr>
          <w:ilvl w:val="0"/>
          <w:numId w:val="34"/>
        </w:numPr>
        <w:jc w:val="both"/>
        <w:rPr>
          <w:rFonts w:asciiTheme="minorHAnsi" w:hAnsiTheme="minorHAnsi" w:cstheme="minorHAnsi"/>
          <w:bCs/>
          <w:sz w:val="22"/>
          <w:szCs w:val="22"/>
        </w:rPr>
      </w:pPr>
      <w:r w:rsidRPr="005641BB">
        <w:rPr>
          <w:rFonts w:asciiTheme="minorHAnsi" w:hAnsiTheme="minorHAnsi" w:cstheme="minorHAnsi"/>
          <w:bCs/>
          <w:sz w:val="22"/>
          <w:szCs w:val="22"/>
        </w:rPr>
        <w:t xml:space="preserve">il giorno </w:t>
      </w:r>
      <w:r w:rsidR="00AC58D4" w:rsidRPr="005641BB">
        <w:rPr>
          <w:rFonts w:asciiTheme="minorHAnsi" w:hAnsiTheme="minorHAnsi" w:cstheme="minorHAnsi"/>
          <w:bCs/>
          <w:sz w:val="22"/>
          <w:szCs w:val="22"/>
        </w:rPr>
        <w:t xml:space="preserve">14 </w:t>
      </w:r>
      <w:r w:rsidRPr="005641BB">
        <w:rPr>
          <w:rFonts w:asciiTheme="minorHAnsi" w:hAnsiTheme="minorHAnsi" w:cstheme="minorHAnsi"/>
          <w:bCs/>
          <w:sz w:val="22"/>
          <w:szCs w:val="22"/>
        </w:rPr>
        <w:t>settembre 2015 ci sarà l'</w:t>
      </w:r>
      <w:r w:rsidR="00AC58D4" w:rsidRPr="005641BB">
        <w:rPr>
          <w:rFonts w:asciiTheme="minorHAnsi" w:hAnsiTheme="minorHAnsi" w:cstheme="minorHAnsi"/>
          <w:bCs/>
          <w:sz w:val="22"/>
          <w:szCs w:val="22"/>
        </w:rPr>
        <w:t xml:space="preserve">apertura </w:t>
      </w:r>
      <w:r>
        <w:rPr>
          <w:rFonts w:asciiTheme="minorHAnsi" w:hAnsiTheme="minorHAnsi" w:cstheme="minorHAnsi"/>
          <w:bCs/>
          <w:sz w:val="22"/>
          <w:szCs w:val="22"/>
        </w:rPr>
        <w:t xml:space="preserve">del Congresso con </w:t>
      </w:r>
      <w:r w:rsidR="00AC58D4" w:rsidRPr="005641BB">
        <w:rPr>
          <w:rFonts w:asciiTheme="minorHAnsi" w:hAnsiTheme="minorHAnsi" w:cstheme="minorHAnsi"/>
          <w:bCs/>
          <w:sz w:val="22"/>
          <w:szCs w:val="22"/>
        </w:rPr>
        <w:t xml:space="preserve">aperitivo </w:t>
      </w:r>
      <w:r>
        <w:rPr>
          <w:rFonts w:asciiTheme="minorHAnsi" w:hAnsiTheme="minorHAnsi" w:cstheme="minorHAnsi"/>
          <w:bCs/>
          <w:sz w:val="22"/>
          <w:szCs w:val="22"/>
        </w:rPr>
        <w:t>presso il T</w:t>
      </w:r>
      <w:r w:rsidR="00AC58D4" w:rsidRPr="005641BB">
        <w:rPr>
          <w:rFonts w:asciiTheme="minorHAnsi" w:hAnsiTheme="minorHAnsi" w:cstheme="minorHAnsi"/>
          <w:bCs/>
          <w:sz w:val="22"/>
          <w:szCs w:val="22"/>
        </w:rPr>
        <w:t xml:space="preserve">eatro </w:t>
      </w:r>
      <w:r>
        <w:rPr>
          <w:rFonts w:asciiTheme="minorHAnsi" w:hAnsiTheme="minorHAnsi" w:cstheme="minorHAnsi"/>
          <w:bCs/>
          <w:sz w:val="22"/>
          <w:szCs w:val="22"/>
        </w:rPr>
        <w:t>D</w:t>
      </w:r>
      <w:r w:rsidR="00AC58D4" w:rsidRPr="005641BB">
        <w:rPr>
          <w:rFonts w:asciiTheme="minorHAnsi" w:hAnsiTheme="minorHAnsi" w:cstheme="minorHAnsi"/>
          <w:bCs/>
          <w:sz w:val="22"/>
          <w:szCs w:val="22"/>
        </w:rPr>
        <w:t xml:space="preserve">al </w:t>
      </w:r>
      <w:r>
        <w:rPr>
          <w:rFonts w:asciiTheme="minorHAnsi" w:hAnsiTheme="minorHAnsi" w:cstheme="minorHAnsi"/>
          <w:bCs/>
          <w:sz w:val="22"/>
          <w:szCs w:val="22"/>
        </w:rPr>
        <w:t>V</w:t>
      </w:r>
      <w:r w:rsidR="001F206C">
        <w:rPr>
          <w:rFonts w:asciiTheme="minorHAnsi" w:hAnsiTheme="minorHAnsi" w:cstheme="minorHAnsi"/>
          <w:bCs/>
          <w:sz w:val="22"/>
          <w:szCs w:val="22"/>
        </w:rPr>
        <w:t>erme;</w:t>
      </w:r>
    </w:p>
    <w:p w:rsidR="001F206C" w:rsidRDefault="001F206C" w:rsidP="001F206C">
      <w:pPr>
        <w:pStyle w:val="Paragrafoelenco"/>
        <w:numPr>
          <w:ilvl w:val="0"/>
          <w:numId w:val="34"/>
        </w:numPr>
        <w:jc w:val="both"/>
        <w:rPr>
          <w:rFonts w:asciiTheme="minorHAnsi" w:hAnsiTheme="minorHAnsi" w:cstheme="minorHAnsi"/>
          <w:bCs/>
          <w:sz w:val="22"/>
          <w:szCs w:val="22"/>
        </w:rPr>
      </w:pPr>
      <w:r>
        <w:rPr>
          <w:rFonts w:asciiTheme="minorHAnsi" w:hAnsiTheme="minorHAnsi" w:cstheme="minorHAnsi"/>
          <w:bCs/>
          <w:sz w:val="22"/>
          <w:szCs w:val="22"/>
        </w:rPr>
        <w:t>che il giorno</w:t>
      </w:r>
      <w:r w:rsidR="005641BB">
        <w:rPr>
          <w:rFonts w:asciiTheme="minorHAnsi" w:hAnsiTheme="minorHAnsi" w:cstheme="minorHAnsi"/>
          <w:bCs/>
          <w:sz w:val="22"/>
          <w:szCs w:val="22"/>
        </w:rPr>
        <w:t xml:space="preserve"> 15 </w:t>
      </w:r>
      <w:r>
        <w:rPr>
          <w:rFonts w:asciiTheme="minorHAnsi" w:hAnsiTheme="minorHAnsi" w:cstheme="minorHAnsi"/>
          <w:bCs/>
          <w:sz w:val="22"/>
          <w:szCs w:val="22"/>
        </w:rPr>
        <w:t xml:space="preserve">settembre </w:t>
      </w:r>
      <w:r w:rsidR="005641BB">
        <w:rPr>
          <w:rFonts w:asciiTheme="minorHAnsi" w:hAnsiTheme="minorHAnsi" w:cstheme="minorHAnsi"/>
          <w:bCs/>
          <w:sz w:val="22"/>
          <w:szCs w:val="22"/>
        </w:rPr>
        <w:t>sarà interamente svolto presso il</w:t>
      </w:r>
      <w:r w:rsidR="00413D3F" w:rsidRPr="005641BB">
        <w:rPr>
          <w:rFonts w:asciiTheme="minorHAnsi" w:hAnsiTheme="minorHAnsi" w:cstheme="minorHAnsi"/>
          <w:bCs/>
          <w:sz w:val="22"/>
          <w:szCs w:val="22"/>
        </w:rPr>
        <w:t xml:space="preserve"> Teatro dal Verme</w:t>
      </w:r>
      <w:r w:rsidR="005641BB">
        <w:rPr>
          <w:rFonts w:asciiTheme="minorHAnsi" w:hAnsiTheme="minorHAnsi" w:cstheme="minorHAnsi"/>
          <w:bCs/>
          <w:sz w:val="22"/>
          <w:szCs w:val="22"/>
        </w:rPr>
        <w:t>.</w:t>
      </w:r>
      <w:r>
        <w:rPr>
          <w:rFonts w:asciiTheme="minorHAnsi" w:hAnsiTheme="minorHAnsi" w:cstheme="minorHAnsi"/>
          <w:bCs/>
          <w:sz w:val="22"/>
          <w:szCs w:val="22"/>
        </w:rPr>
        <w:t>;</w:t>
      </w:r>
    </w:p>
    <w:p w:rsidR="001F206C" w:rsidRDefault="001F206C" w:rsidP="001F206C">
      <w:pPr>
        <w:pStyle w:val="Paragrafoelenco"/>
        <w:numPr>
          <w:ilvl w:val="0"/>
          <w:numId w:val="34"/>
        </w:numPr>
        <w:jc w:val="both"/>
        <w:rPr>
          <w:rFonts w:asciiTheme="minorHAnsi" w:hAnsiTheme="minorHAnsi" w:cstheme="minorHAnsi"/>
          <w:bCs/>
          <w:sz w:val="22"/>
          <w:szCs w:val="22"/>
        </w:rPr>
      </w:pPr>
      <w:r>
        <w:rPr>
          <w:rFonts w:asciiTheme="minorHAnsi" w:hAnsiTheme="minorHAnsi" w:cstheme="minorHAnsi"/>
          <w:bCs/>
          <w:sz w:val="22"/>
          <w:szCs w:val="22"/>
        </w:rPr>
        <w:t xml:space="preserve">che </w:t>
      </w:r>
      <w:r w:rsidR="005641BB">
        <w:rPr>
          <w:rFonts w:asciiTheme="minorHAnsi" w:hAnsiTheme="minorHAnsi" w:cstheme="minorHAnsi"/>
          <w:bCs/>
          <w:sz w:val="22"/>
          <w:szCs w:val="22"/>
        </w:rPr>
        <w:t>le serate del 15 e del 16 settembre saranno tenute libere da impegni istituzionali per i partecipanti</w:t>
      </w:r>
      <w:r>
        <w:rPr>
          <w:rFonts w:asciiTheme="minorHAnsi" w:hAnsiTheme="minorHAnsi" w:cstheme="minorHAnsi"/>
          <w:bCs/>
          <w:sz w:val="22"/>
          <w:szCs w:val="22"/>
        </w:rPr>
        <w:t>;</w:t>
      </w:r>
    </w:p>
    <w:p w:rsidR="001F206C" w:rsidRDefault="001F206C" w:rsidP="001F206C">
      <w:pPr>
        <w:pStyle w:val="Paragrafoelenco"/>
        <w:numPr>
          <w:ilvl w:val="0"/>
          <w:numId w:val="34"/>
        </w:numPr>
        <w:jc w:val="both"/>
        <w:rPr>
          <w:rFonts w:asciiTheme="minorHAnsi" w:hAnsiTheme="minorHAnsi" w:cstheme="minorHAnsi"/>
          <w:bCs/>
          <w:sz w:val="22"/>
          <w:szCs w:val="22"/>
        </w:rPr>
      </w:pPr>
      <w:r w:rsidRPr="001F206C">
        <w:rPr>
          <w:rFonts w:asciiTheme="minorHAnsi" w:hAnsiTheme="minorHAnsi" w:cstheme="minorHAnsi"/>
          <w:bCs/>
          <w:sz w:val="22"/>
          <w:szCs w:val="22"/>
        </w:rPr>
        <w:t xml:space="preserve">che il </w:t>
      </w:r>
      <w:r w:rsidR="005641BB" w:rsidRPr="001F206C">
        <w:rPr>
          <w:rFonts w:asciiTheme="minorHAnsi" w:hAnsiTheme="minorHAnsi" w:cstheme="minorHAnsi"/>
          <w:bCs/>
          <w:sz w:val="22"/>
          <w:szCs w:val="22"/>
        </w:rPr>
        <w:t>giorno 17</w:t>
      </w:r>
      <w:r w:rsidRPr="001F206C">
        <w:rPr>
          <w:rFonts w:asciiTheme="minorHAnsi" w:hAnsiTheme="minorHAnsi" w:cstheme="minorHAnsi"/>
          <w:bCs/>
          <w:sz w:val="22"/>
          <w:szCs w:val="22"/>
        </w:rPr>
        <w:t>, dopo lo svolgimento delle sessioni, distribuite tra mattina e pomeriggio, è prevista</w:t>
      </w:r>
      <w:r w:rsidR="005641BB" w:rsidRPr="001F206C">
        <w:rPr>
          <w:rFonts w:asciiTheme="minorHAnsi" w:hAnsiTheme="minorHAnsi" w:cstheme="minorHAnsi"/>
          <w:bCs/>
          <w:sz w:val="22"/>
          <w:szCs w:val="22"/>
        </w:rPr>
        <w:t xml:space="preserve"> la cena di Gala</w:t>
      </w:r>
      <w:r w:rsidRPr="001F206C">
        <w:rPr>
          <w:rFonts w:asciiTheme="minorHAnsi" w:hAnsiTheme="minorHAnsi" w:cstheme="minorHAnsi"/>
          <w:bCs/>
          <w:sz w:val="22"/>
          <w:szCs w:val="22"/>
        </w:rPr>
        <w:t>;</w:t>
      </w:r>
    </w:p>
    <w:p w:rsidR="001F206C" w:rsidRPr="001F206C" w:rsidRDefault="001F206C" w:rsidP="001F206C">
      <w:pPr>
        <w:pStyle w:val="Paragrafoelenco"/>
        <w:numPr>
          <w:ilvl w:val="0"/>
          <w:numId w:val="34"/>
        </w:numPr>
        <w:jc w:val="both"/>
        <w:rPr>
          <w:rFonts w:asciiTheme="minorHAnsi" w:hAnsiTheme="minorHAnsi" w:cstheme="minorHAnsi"/>
          <w:bCs/>
          <w:sz w:val="22"/>
          <w:szCs w:val="22"/>
        </w:rPr>
      </w:pPr>
      <w:r>
        <w:rPr>
          <w:rFonts w:asciiTheme="minorHAnsi" w:hAnsiTheme="minorHAnsi" w:cstheme="minorHAnsi"/>
          <w:bCs/>
          <w:sz w:val="22"/>
          <w:szCs w:val="22"/>
        </w:rPr>
        <w:t>c</w:t>
      </w:r>
      <w:r w:rsidRPr="001F206C">
        <w:rPr>
          <w:rFonts w:asciiTheme="minorHAnsi" w:hAnsiTheme="minorHAnsi" w:cstheme="minorHAnsi"/>
          <w:bCs/>
          <w:sz w:val="22"/>
          <w:szCs w:val="22"/>
        </w:rPr>
        <w:t>he il giorno 18 avrà luogo la giornata di chiusura del Congresso.</w:t>
      </w:r>
    </w:p>
    <w:p w:rsidR="00EA22B7" w:rsidRPr="00C07248" w:rsidRDefault="00EA22B7" w:rsidP="00CC150D">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IL CONSIGLIO</w:t>
      </w:r>
    </w:p>
    <w:p w:rsidR="001F206C" w:rsidRPr="001F206C" w:rsidRDefault="001F206C" w:rsidP="001F206C">
      <w:pPr>
        <w:jc w:val="both"/>
        <w:rPr>
          <w:rFonts w:asciiTheme="minorHAnsi" w:hAnsiTheme="minorHAnsi" w:cstheme="minorHAnsi"/>
          <w:bCs/>
          <w:sz w:val="22"/>
          <w:szCs w:val="22"/>
        </w:rPr>
      </w:pPr>
      <w:r w:rsidRPr="001F206C">
        <w:rPr>
          <w:rFonts w:asciiTheme="minorHAnsi" w:hAnsiTheme="minorHAnsi" w:cstheme="minorHAnsi"/>
          <w:bCs/>
          <w:sz w:val="22"/>
          <w:szCs w:val="22"/>
        </w:rPr>
        <w:t>Ascoltata la relazione del Presidente, dopo ampia e approfondita discussione,</w:t>
      </w:r>
    </w:p>
    <w:p w:rsidR="00EA22B7" w:rsidRPr="00C07248" w:rsidRDefault="00EA22B7" w:rsidP="00CC150D">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DELIBERA</w:t>
      </w:r>
    </w:p>
    <w:p w:rsidR="00EA22B7" w:rsidRPr="001F206C" w:rsidRDefault="001F206C" w:rsidP="001F206C">
      <w:pPr>
        <w:jc w:val="both"/>
        <w:rPr>
          <w:rFonts w:asciiTheme="minorHAnsi" w:hAnsiTheme="minorHAnsi" w:cstheme="minorHAnsi"/>
          <w:b/>
          <w:bCs/>
          <w:sz w:val="22"/>
          <w:szCs w:val="22"/>
        </w:rPr>
      </w:pPr>
      <w:r w:rsidRPr="001F206C">
        <w:rPr>
          <w:rFonts w:asciiTheme="minorHAnsi" w:hAnsiTheme="minorHAnsi" w:cstheme="minorHAnsi"/>
          <w:b/>
          <w:bCs/>
          <w:sz w:val="22"/>
          <w:szCs w:val="22"/>
        </w:rPr>
        <w:t xml:space="preserve">1. </w:t>
      </w:r>
      <w:r w:rsidRPr="001F206C">
        <w:rPr>
          <w:rFonts w:asciiTheme="minorHAnsi" w:hAnsiTheme="minorHAnsi" w:cstheme="minorHAnsi"/>
          <w:b/>
          <w:bCs/>
          <w:sz w:val="22"/>
          <w:szCs w:val="22"/>
          <w:u w:val="single"/>
        </w:rPr>
        <w:t xml:space="preserve">Di prendere atto dello stato dell'arte organizzativo del </w:t>
      </w:r>
      <w:proofErr w:type="spellStart"/>
      <w:r w:rsidRPr="001F206C">
        <w:rPr>
          <w:rFonts w:asciiTheme="minorHAnsi" w:hAnsiTheme="minorHAnsi" w:cs="Calibri"/>
          <w:b/>
          <w:bCs/>
          <w:sz w:val="22"/>
          <w:szCs w:val="22"/>
          <w:u w:val="single"/>
        </w:rPr>
        <w:t>VI</w:t>
      </w:r>
      <w:proofErr w:type="spellEnd"/>
      <w:r w:rsidRPr="001F206C">
        <w:rPr>
          <w:rFonts w:asciiTheme="minorHAnsi" w:hAnsiTheme="minorHAnsi" w:cs="Calibri"/>
          <w:b/>
          <w:bCs/>
          <w:sz w:val="22"/>
          <w:szCs w:val="22"/>
          <w:u w:val="single"/>
        </w:rPr>
        <w:t xml:space="preserve"> </w:t>
      </w:r>
      <w:proofErr w:type="spellStart"/>
      <w:r w:rsidRPr="001F206C">
        <w:rPr>
          <w:rFonts w:asciiTheme="minorHAnsi" w:hAnsiTheme="minorHAnsi" w:cs="Calibri"/>
          <w:b/>
          <w:bCs/>
          <w:sz w:val="22"/>
          <w:szCs w:val="22"/>
          <w:u w:val="single"/>
        </w:rPr>
        <w:t>Agronomists</w:t>
      </w:r>
      <w:proofErr w:type="spellEnd"/>
      <w:r w:rsidRPr="001F206C">
        <w:rPr>
          <w:rFonts w:asciiTheme="minorHAnsi" w:hAnsiTheme="minorHAnsi" w:cs="Calibri"/>
          <w:b/>
          <w:bCs/>
          <w:sz w:val="22"/>
          <w:szCs w:val="22"/>
          <w:u w:val="single"/>
        </w:rPr>
        <w:t xml:space="preserve"> World </w:t>
      </w:r>
      <w:proofErr w:type="spellStart"/>
      <w:r w:rsidRPr="001F206C">
        <w:rPr>
          <w:rFonts w:asciiTheme="minorHAnsi" w:hAnsiTheme="minorHAnsi" w:cs="Calibri"/>
          <w:b/>
          <w:bCs/>
          <w:sz w:val="22"/>
          <w:szCs w:val="22"/>
          <w:u w:val="single"/>
        </w:rPr>
        <w:t>Congress</w:t>
      </w:r>
      <w:proofErr w:type="spellEnd"/>
      <w:r w:rsidRPr="001F206C">
        <w:rPr>
          <w:rFonts w:asciiTheme="minorHAnsi" w:hAnsiTheme="minorHAnsi" w:cs="Calibri"/>
          <w:b/>
          <w:bCs/>
          <w:sz w:val="22"/>
          <w:szCs w:val="22"/>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A22B7" w:rsidRPr="00C07248" w:rsidTr="000453D2">
        <w:trPr>
          <w:trHeight w:val="321"/>
        </w:trPr>
        <w:tc>
          <w:tcPr>
            <w:tcW w:w="7230"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EA22B7" w:rsidRPr="00C07248" w:rsidTr="000453D2">
        <w:trPr>
          <w:trHeight w:val="321"/>
        </w:trPr>
        <w:tc>
          <w:tcPr>
            <w:tcW w:w="7230" w:type="dxa"/>
            <w:tcBorders>
              <w:bottom w:val="dotted" w:sz="4" w:space="0" w:color="C6D9F1"/>
            </w:tcBorders>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1007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0"/>
        <w:gridCol w:w="195"/>
        <w:gridCol w:w="3382"/>
        <w:gridCol w:w="856"/>
        <w:gridCol w:w="2560"/>
        <w:gridCol w:w="1301"/>
        <w:gridCol w:w="1305"/>
      </w:tblGrid>
      <w:tr w:rsidR="00EA22B7" w:rsidRPr="00C07248" w:rsidTr="00FB0FB7">
        <w:trPr>
          <w:trHeight w:val="273"/>
        </w:trPr>
        <w:tc>
          <w:tcPr>
            <w:tcW w:w="675" w:type="dxa"/>
            <w:gridSpan w:val="2"/>
          </w:tcPr>
          <w:p w:rsidR="00EA22B7" w:rsidRPr="00C07248" w:rsidRDefault="00EA22B7" w:rsidP="00CC150D">
            <w:pPr>
              <w:jc w:val="both"/>
              <w:rPr>
                <w:rFonts w:asciiTheme="minorHAnsi" w:hAnsiTheme="minorHAnsi" w:cstheme="minorHAnsi"/>
                <w:b/>
              </w:rPr>
            </w:pPr>
            <w:r w:rsidRPr="00C07248">
              <w:rPr>
                <w:rFonts w:asciiTheme="minorHAnsi" w:hAnsiTheme="minorHAnsi" w:cstheme="minorHAnsi"/>
                <w:b/>
              </w:rPr>
              <w:t>23</w:t>
            </w:r>
            <w:r w:rsidR="00FB0FB7">
              <w:rPr>
                <w:rFonts w:asciiTheme="minorHAnsi" w:hAnsiTheme="minorHAnsi" w:cstheme="minorHAnsi"/>
                <w:b/>
              </w:rPr>
              <w:t>.</w:t>
            </w:r>
          </w:p>
        </w:tc>
        <w:tc>
          <w:tcPr>
            <w:tcW w:w="9404" w:type="dxa"/>
            <w:gridSpan w:val="5"/>
          </w:tcPr>
          <w:p w:rsidR="00EA22B7" w:rsidRPr="00C07248" w:rsidRDefault="00EA22B7" w:rsidP="00CC150D">
            <w:pPr>
              <w:jc w:val="both"/>
              <w:rPr>
                <w:rFonts w:asciiTheme="minorHAnsi" w:hAnsiTheme="minorHAnsi" w:cs="Calibri"/>
                <w:i/>
                <w:iCs/>
                <w:sz w:val="22"/>
                <w:szCs w:val="22"/>
              </w:rPr>
            </w:pPr>
            <w:r>
              <w:rPr>
                <w:rFonts w:asciiTheme="minorHAnsi" w:hAnsiTheme="minorHAnsi" w:cs="Calibri"/>
                <w:b/>
                <w:bCs/>
                <w:sz w:val="22"/>
                <w:szCs w:val="22"/>
              </w:rPr>
              <w:t xml:space="preserve">Convocazione e </w:t>
            </w:r>
            <w:r w:rsidRPr="00C07248">
              <w:rPr>
                <w:rFonts w:asciiTheme="minorHAnsi" w:hAnsiTheme="minorHAnsi" w:cs="Calibri"/>
                <w:b/>
                <w:bCs/>
                <w:sz w:val="22"/>
                <w:szCs w:val="22"/>
              </w:rPr>
              <w:t>O.d.G. Conferenza dei Presidenti di Federazione: esame e determinazioni</w:t>
            </w:r>
          </w:p>
        </w:tc>
      </w:tr>
      <w:tr w:rsidR="00EA22B7" w:rsidRPr="00C07248" w:rsidTr="000453D2">
        <w:trPr>
          <w:trHeight w:val="198"/>
        </w:trPr>
        <w:tc>
          <w:tcPr>
            <w:tcW w:w="480" w:type="dxa"/>
          </w:tcPr>
          <w:p w:rsidR="00EA22B7" w:rsidRPr="00C07248" w:rsidRDefault="00EA22B7" w:rsidP="00CC150D">
            <w:pPr>
              <w:jc w:val="both"/>
              <w:rPr>
                <w:rFonts w:asciiTheme="minorHAnsi" w:hAnsiTheme="minorHAnsi" w:cstheme="minorHAnsi"/>
                <w:sz w:val="20"/>
                <w:szCs w:val="20"/>
              </w:rPr>
            </w:pPr>
            <w:r w:rsidRPr="00C07248">
              <w:rPr>
                <w:rFonts w:asciiTheme="minorHAnsi" w:hAnsiTheme="minorHAnsi" w:cstheme="minorHAnsi"/>
                <w:sz w:val="20"/>
                <w:szCs w:val="20"/>
              </w:rPr>
              <w:t>a)</w:t>
            </w:r>
          </w:p>
        </w:tc>
        <w:tc>
          <w:tcPr>
            <w:tcW w:w="3577" w:type="dxa"/>
            <w:gridSpan w:val="2"/>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56" w:type="dxa"/>
          </w:tcPr>
          <w:p w:rsidR="00EA22B7" w:rsidRPr="00C07248" w:rsidRDefault="00EA22B7" w:rsidP="00CC150D">
            <w:pPr>
              <w:jc w:val="both"/>
              <w:rPr>
                <w:rFonts w:asciiTheme="minorHAnsi" w:hAnsiTheme="minorHAnsi" w:cstheme="minorHAnsi"/>
                <w:b/>
                <w:sz w:val="22"/>
                <w:szCs w:val="22"/>
              </w:rPr>
            </w:pPr>
            <w:r w:rsidRPr="00C07248">
              <w:rPr>
                <w:rFonts w:asciiTheme="minorHAnsi" w:hAnsiTheme="minorHAnsi" w:cstheme="minorHAnsi"/>
                <w:b/>
                <w:sz w:val="22"/>
                <w:szCs w:val="22"/>
              </w:rPr>
              <w:t>488</w:t>
            </w:r>
          </w:p>
        </w:tc>
        <w:tc>
          <w:tcPr>
            <w:tcW w:w="2560" w:type="dxa"/>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Sisti</w:t>
            </w:r>
          </w:p>
        </w:tc>
        <w:tc>
          <w:tcPr>
            <w:tcW w:w="1301" w:type="dxa"/>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05" w:type="dxa"/>
          </w:tcPr>
          <w:p w:rsidR="00EA22B7" w:rsidRPr="00C07248" w:rsidRDefault="00EA22B7"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EA22B7" w:rsidRPr="00C07248" w:rsidTr="000453D2">
        <w:trPr>
          <w:trHeight w:val="768"/>
        </w:trPr>
        <w:tc>
          <w:tcPr>
            <w:tcW w:w="2796"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A22B7" w:rsidRPr="00C07248" w:rsidTr="000453D2">
        <w:trPr>
          <w:trHeight w:val="456"/>
        </w:trPr>
        <w:tc>
          <w:tcPr>
            <w:tcW w:w="2796"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EA22B7" w:rsidRPr="00C07248" w:rsidRDefault="00EA22B7" w:rsidP="00CC150D">
            <w:pPr>
              <w:jc w:val="both"/>
              <w:rPr>
                <w:rFonts w:asciiTheme="minorHAnsi" w:hAnsiTheme="minorHAnsi" w:cstheme="minorHAnsi"/>
                <w:sz w:val="22"/>
                <w:szCs w:val="22"/>
              </w:rPr>
            </w:pPr>
          </w:p>
        </w:tc>
      </w:tr>
      <w:tr w:rsidR="00EA22B7"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A22B7" w:rsidRPr="00C07248" w:rsidRDefault="00EA22B7"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A22B7" w:rsidRPr="00C07248" w:rsidRDefault="00EA22B7"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A22B7" w:rsidRPr="00C07248" w:rsidRDefault="00EA22B7"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281"/>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CF3746" w:rsidRPr="00574808" w:rsidRDefault="00CF3746" w:rsidP="00CF3746">
      <w:pPr>
        <w:jc w:val="both"/>
        <w:rPr>
          <w:rFonts w:asciiTheme="minorHAnsi" w:hAnsiTheme="minorHAnsi" w:cstheme="minorHAnsi"/>
          <w:bCs/>
          <w:u w:val="single"/>
        </w:rPr>
      </w:pPr>
      <w:r w:rsidRPr="00574808">
        <w:rPr>
          <w:rFonts w:asciiTheme="minorHAnsi" w:hAnsiTheme="minorHAnsi" w:cstheme="minorHAnsi"/>
          <w:bCs/>
        </w:rPr>
        <w:t xml:space="preserve">Su proposta del Presidente i punti che saranno trattati in occasione della </w:t>
      </w:r>
      <w:r w:rsidRPr="00574808">
        <w:rPr>
          <w:rFonts w:asciiTheme="minorHAnsi" w:hAnsiTheme="minorHAnsi" w:cs="Calibri"/>
          <w:bCs/>
          <w:sz w:val="22"/>
          <w:szCs w:val="22"/>
        </w:rPr>
        <w:t xml:space="preserve">Conferenza dei Presidenti di Federazione riguarderanno l’Expo 2015, il </w:t>
      </w:r>
      <w:proofErr w:type="spellStart"/>
      <w:r w:rsidRPr="00574808">
        <w:rPr>
          <w:rFonts w:asciiTheme="minorHAnsi" w:hAnsiTheme="minorHAnsi" w:cs="Calibri"/>
          <w:bCs/>
          <w:sz w:val="22"/>
          <w:szCs w:val="22"/>
        </w:rPr>
        <w:t>VI</w:t>
      </w:r>
      <w:proofErr w:type="spellEnd"/>
      <w:r w:rsidRPr="00574808">
        <w:rPr>
          <w:rFonts w:asciiTheme="minorHAnsi" w:hAnsiTheme="minorHAnsi" w:cs="Calibri"/>
          <w:bCs/>
          <w:sz w:val="22"/>
          <w:szCs w:val="22"/>
        </w:rPr>
        <w:t xml:space="preserve"> Congresso Mondiale WAA, la Formazione professionale, la Fondazione Alta Scuola di  Formazione, le linee guida per il monitoraggio degli esami di stato, il PSR 2014-2020, Consulenza aziendale, la giornata del dottore agronomo e forestale, il quesito sui </w:t>
      </w:r>
      <w:proofErr w:type="spellStart"/>
      <w:r w:rsidRPr="00574808">
        <w:rPr>
          <w:rFonts w:asciiTheme="minorHAnsi" w:hAnsiTheme="minorHAnsi" w:cs="Calibri"/>
          <w:bCs/>
          <w:sz w:val="22"/>
          <w:szCs w:val="22"/>
        </w:rPr>
        <w:t>SuperCAA</w:t>
      </w:r>
      <w:proofErr w:type="spellEnd"/>
      <w:r w:rsidRPr="00574808">
        <w:rPr>
          <w:rFonts w:asciiTheme="minorHAnsi" w:hAnsiTheme="minorHAnsi" w:cs="Calibri"/>
          <w:bCs/>
          <w:sz w:val="22"/>
          <w:szCs w:val="22"/>
        </w:rPr>
        <w:t>, l’Osservatorio paesaggio nazionale e regionale.</w:t>
      </w:r>
    </w:p>
    <w:p w:rsidR="00EA22B7" w:rsidRPr="00C07248" w:rsidRDefault="00EA22B7"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574808" w:rsidRPr="00574808" w:rsidRDefault="00574808" w:rsidP="00574808">
      <w:pPr>
        <w:jc w:val="both"/>
        <w:rPr>
          <w:rFonts w:asciiTheme="minorHAnsi" w:hAnsiTheme="minorHAnsi" w:cstheme="minorHAnsi"/>
          <w:bCs/>
        </w:rPr>
      </w:pPr>
      <w:r w:rsidRPr="00574808">
        <w:rPr>
          <w:rFonts w:asciiTheme="minorHAnsi" w:hAnsiTheme="minorHAnsi" w:cstheme="minorHAnsi"/>
          <w:bCs/>
        </w:rPr>
        <w:t>Ascoltata la proposta del Presidente,</w:t>
      </w:r>
    </w:p>
    <w:p w:rsidR="00EA22B7" w:rsidRPr="00C07248" w:rsidRDefault="00EA22B7"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EA22B7" w:rsidRPr="005641BB" w:rsidRDefault="005641BB" w:rsidP="00574808">
      <w:pPr>
        <w:jc w:val="both"/>
        <w:rPr>
          <w:rFonts w:asciiTheme="minorHAnsi" w:hAnsiTheme="minorHAnsi" w:cstheme="minorHAnsi"/>
          <w:b/>
          <w:bCs/>
          <w:u w:val="single"/>
        </w:rPr>
      </w:pPr>
      <w:r w:rsidRPr="005641BB">
        <w:rPr>
          <w:rFonts w:asciiTheme="minorHAnsi" w:hAnsiTheme="minorHAnsi" w:cstheme="minorHAnsi"/>
          <w:b/>
          <w:bCs/>
        </w:rPr>
        <w:t xml:space="preserve">1. </w:t>
      </w:r>
      <w:r w:rsidR="00574808" w:rsidRPr="00574808">
        <w:rPr>
          <w:rFonts w:asciiTheme="minorHAnsi" w:hAnsiTheme="minorHAnsi" w:cstheme="minorHAnsi"/>
          <w:b/>
          <w:bCs/>
          <w:u w:val="single"/>
        </w:rPr>
        <w:t xml:space="preserve">Di approvare i punti da inserire all’ordine del giorno della Conferenza dei Presidenti di </w:t>
      </w:r>
      <w:r w:rsidR="00574808" w:rsidRPr="005641BB">
        <w:rPr>
          <w:rFonts w:asciiTheme="minorHAnsi" w:hAnsiTheme="minorHAnsi" w:cstheme="minorHAnsi"/>
          <w:b/>
          <w:bCs/>
          <w:u w:val="single"/>
        </w:rPr>
        <w:t>Federazione</w:t>
      </w:r>
      <w:r w:rsidRPr="005641BB">
        <w:rPr>
          <w:rFonts w:asciiTheme="minorHAnsi" w:hAnsiTheme="minorHAnsi" w:cstheme="minorHAnsi"/>
          <w:b/>
          <w:bCs/>
          <w:u w:val="single"/>
        </w:rPr>
        <w:t xml:space="preserve">, che riguarderanno </w:t>
      </w:r>
      <w:r w:rsidRPr="005641BB">
        <w:rPr>
          <w:rFonts w:asciiTheme="minorHAnsi" w:hAnsiTheme="minorHAnsi" w:cs="Calibri"/>
          <w:b/>
          <w:bCs/>
          <w:sz w:val="22"/>
          <w:szCs w:val="22"/>
          <w:u w:val="single"/>
        </w:rPr>
        <w:t xml:space="preserve">l’Expo 2015, il </w:t>
      </w:r>
      <w:proofErr w:type="spellStart"/>
      <w:r w:rsidRPr="005641BB">
        <w:rPr>
          <w:rFonts w:asciiTheme="minorHAnsi" w:hAnsiTheme="minorHAnsi" w:cs="Calibri"/>
          <w:b/>
          <w:bCs/>
          <w:sz w:val="22"/>
          <w:szCs w:val="22"/>
          <w:u w:val="single"/>
        </w:rPr>
        <w:t>VI</w:t>
      </w:r>
      <w:proofErr w:type="spellEnd"/>
      <w:r w:rsidRPr="005641BB">
        <w:rPr>
          <w:rFonts w:asciiTheme="minorHAnsi" w:hAnsiTheme="minorHAnsi" w:cs="Calibri"/>
          <w:b/>
          <w:bCs/>
          <w:sz w:val="22"/>
          <w:szCs w:val="22"/>
          <w:u w:val="single"/>
        </w:rPr>
        <w:t xml:space="preserve"> Congresso Mondiale WAA, la Formazione professionale, la Fondazione Alta Scuola di  Formazione, le linee guida per il monitoraggio degli esami di stato, il PSR 2014-2020, Consulenza aziendale, la giornata del dottore agronomo e forestale, il quesito sui </w:t>
      </w:r>
      <w:proofErr w:type="spellStart"/>
      <w:r w:rsidRPr="005641BB">
        <w:rPr>
          <w:rFonts w:asciiTheme="minorHAnsi" w:hAnsiTheme="minorHAnsi" w:cs="Calibri"/>
          <w:b/>
          <w:bCs/>
          <w:sz w:val="22"/>
          <w:szCs w:val="22"/>
          <w:u w:val="single"/>
        </w:rPr>
        <w:t>SuperCAA</w:t>
      </w:r>
      <w:proofErr w:type="spellEnd"/>
      <w:r w:rsidRPr="005641BB">
        <w:rPr>
          <w:rFonts w:asciiTheme="minorHAnsi" w:hAnsiTheme="minorHAnsi" w:cs="Calibri"/>
          <w:b/>
          <w:bCs/>
          <w:sz w:val="22"/>
          <w:szCs w:val="22"/>
          <w:u w:val="single"/>
        </w:rPr>
        <w:t>, l’Osservatorio paesaggio nazionale e regionale.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EA22B7" w:rsidRPr="00C07248" w:rsidTr="000453D2">
        <w:trPr>
          <w:trHeight w:val="321"/>
        </w:trPr>
        <w:tc>
          <w:tcPr>
            <w:tcW w:w="7655"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627"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EA22B7" w:rsidRPr="00C07248" w:rsidTr="000453D2">
        <w:trPr>
          <w:trHeight w:val="321"/>
        </w:trPr>
        <w:tc>
          <w:tcPr>
            <w:tcW w:w="7655" w:type="dxa"/>
            <w:tcBorders>
              <w:bottom w:val="dotted" w:sz="4" w:space="0" w:color="C6D9F1"/>
            </w:tcBorders>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574808" w:rsidRDefault="00574808" w:rsidP="00CC150D">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102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43"/>
        <w:gridCol w:w="868"/>
        <w:gridCol w:w="2598"/>
        <w:gridCol w:w="1320"/>
        <w:gridCol w:w="1324"/>
      </w:tblGrid>
      <w:tr w:rsidR="00EA22B7" w:rsidRPr="00C07248" w:rsidTr="00B460C7">
        <w:trPr>
          <w:trHeight w:val="381"/>
        </w:trPr>
        <w:tc>
          <w:tcPr>
            <w:tcW w:w="675" w:type="dxa"/>
          </w:tcPr>
          <w:p w:rsidR="00EA22B7" w:rsidRPr="00C07248" w:rsidRDefault="00EA22B7" w:rsidP="00CC150D">
            <w:pPr>
              <w:jc w:val="both"/>
              <w:rPr>
                <w:rFonts w:asciiTheme="minorHAnsi" w:hAnsiTheme="minorHAnsi" w:cstheme="minorHAnsi"/>
                <w:b/>
                <w:sz w:val="22"/>
                <w:szCs w:val="22"/>
              </w:rPr>
            </w:pPr>
            <w:r w:rsidRPr="00C07248">
              <w:rPr>
                <w:rFonts w:asciiTheme="minorHAnsi" w:hAnsiTheme="minorHAnsi" w:cstheme="minorHAnsi"/>
                <w:b/>
                <w:sz w:val="22"/>
                <w:szCs w:val="22"/>
              </w:rPr>
              <w:t>24</w:t>
            </w:r>
            <w:r w:rsidR="00B460C7">
              <w:rPr>
                <w:rFonts w:asciiTheme="minorHAnsi" w:hAnsiTheme="minorHAnsi" w:cstheme="minorHAnsi"/>
                <w:b/>
                <w:sz w:val="22"/>
                <w:szCs w:val="22"/>
              </w:rPr>
              <w:t>.</w:t>
            </w:r>
          </w:p>
        </w:tc>
        <w:tc>
          <w:tcPr>
            <w:tcW w:w="9553" w:type="dxa"/>
            <w:gridSpan w:val="5"/>
          </w:tcPr>
          <w:p w:rsidR="00EA22B7" w:rsidRPr="00C07248" w:rsidRDefault="00B62E8F" w:rsidP="00CC150D">
            <w:pPr>
              <w:jc w:val="both"/>
              <w:rPr>
                <w:rFonts w:asciiTheme="minorHAnsi" w:hAnsiTheme="minorHAnsi" w:cs="Calibri"/>
                <w:i/>
                <w:iCs/>
                <w:sz w:val="22"/>
                <w:szCs w:val="22"/>
              </w:rPr>
            </w:pPr>
            <w:r>
              <w:rPr>
                <w:rFonts w:asciiTheme="minorHAnsi" w:hAnsiTheme="minorHAnsi" w:cs="Calibri"/>
                <w:b/>
                <w:bCs/>
                <w:sz w:val="22"/>
                <w:szCs w:val="22"/>
              </w:rPr>
              <w:t xml:space="preserve">Convocazione e </w:t>
            </w:r>
            <w:r w:rsidR="00EA22B7" w:rsidRPr="00C07248">
              <w:rPr>
                <w:rFonts w:asciiTheme="minorHAnsi" w:hAnsiTheme="minorHAnsi" w:cs="Calibri"/>
                <w:b/>
                <w:bCs/>
                <w:sz w:val="22"/>
                <w:szCs w:val="22"/>
              </w:rPr>
              <w:t>O.d.G. Assemblea dei Presidenti degli Ordini Territoriali: esame e determinazioni</w:t>
            </w:r>
          </w:p>
        </w:tc>
      </w:tr>
      <w:tr w:rsidR="00EA22B7" w:rsidRPr="00C07248" w:rsidTr="00B460C7">
        <w:trPr>
          <w:trHeight w:val="196"/>
        </w:trPr>
        <w:tc>
          <w:tcPr>
            <w:tcW w:w="675" w:type="dxa"/>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43" w:type="dxa"/>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68" w:type="dxa"/>
          </w:tcPr>
          <w:p w:rsidR="00EA22B7" w:rsidRPr="00C07248" w:rsidRDefault="00EA22B7" w:rsidP="00CC150D">
            <w:pPr>
              <w:jc w:val="both"/>
              <w:rPr>
                <w:rFonts w:asciiTheme="minorHAnsi" w:hAnsiTheme="minorHAnsi" w:cstheme="minorHAnsi"/>
                <w:b/>
                <w:sz w:val="22"/>
                <w:szCs w:val="22"/>
              </w:rPr>
            </w:pPr>
            <w:r w:rsidRPr="00C07248">
              <w:rPr>
                <w:rFonts w:asciiTheme="minorHAnsi" w:hAnsiTheme="minorHAnsi" w:cstheme="minorHAnsi"/>
                <w:b/>
                <w:sz w:val="22"/>
                <w:szCs w:val="22"/>
              </w:rPr>
              <w:t>489</w:t>
            </w:r>
          </w:p>
        </w:tc>
        <w:tc>
          <w:tcPr>
            <w:tcW w:w="2598" w:type="dxa"/>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320" w:type="dxa"/>
          </w:tcPr>
          <w:p w:rsidR="00EA22B7" w:rsidRPr="00C07248" w:rsidRDefault="00EA22B7"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24" w:type="dxa"/>
          </w:tcPr>
          <w:p w:rsidR="00EA22B7" w:rsidRPr="00C07248" w:rsidRDefault="00EA22B7"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EA22B7" w:rsidRPr="00C07248" w:rsidTr="000453D2">
        <w:trPr>
          <w:trHeight w:val="768"/>
        </w:trPr>
        <w:tc>
          <w:tcPr>
            <w:tcW w:w="2796"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A22B7" w:rsidRPr="00C07248" w:rsidTr="000453D2">
        <w:trPr>
          <w:trHeight w:val="456"/>
        </w:trPr>
        <w:tc>
          <w:tcPr>
            <w:tcW w:w="2796"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EA22B7" w:rsidRPr="00C07248" w:rsidRDefault="00EA22B7" w:rsidP="00CC150D">
            <w:pPr>
              <w:jc w:val="both"/>
              <w:rPr>
                <w:rFonts w:asciiTheme="minorHAnsi" w:hAnsiTheme="minorHAnsi" w:cstheme="minorHAnsi"/>
                <w:sz w:val="22"/>
                <w:szCs w:val="22"/>
              </w:rPr>
            </w:pPr>
          </w:p>
        </w:tc>
      </w:tr>
      <w:tr w:rsidR="00EA22B7"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A22B7" w:rsidRPr="00C07248" w:rsidRDefault="00EA22B7"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A22B7" w:rsidRPr="00C07248" w:rsidRDefault="00EA22B7"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A22B7" w:rsidRPr="00C07248" w:rsidRDefault="00EA22B7"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A22B7" w:rsidRPr="00C07248" w:rsidRDefault="00EA22B7"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043A0F" w:rsidRPr="00C07248" w:rsidRDefault="00FB0FB7" w:rsidP="00CC150D">
      <w:pPr>
        <w:jc w:val="both"/>
        <w:rPr>
          <w:rFonts w:asciiTheme="minorHAnsi" w:hAnsiTheme="minorHAnsi"/>
        </w:rPr>
      </w:pPr>
      <w:r>
        <w:rPr>
          <w:rFonts w:asciiTheme="minorHAnsi" w:hAnsiTheme="minorHAnsi"/>
        </w:rPr>
        <w:t>Il Presidente propone il rinvio dell’Assemblea alla data del</w:t>
      </w:r>
      <w:r w:rsidR="00043A0F">
        <w:rPr>
          <w:rFonts w:asciiTheme="minorHAnsi" w:hAnsiTheme="minorHAnsi"/>
        </w:rPr>
        <w:t xml:space="preserve"> 15 </w:t>
      </w:r>
      <w:r>
        <w:rPr>
          <w:rFonts w:asciiTheme="minorHAnsi" w:hAnsiTheme="minorHAnsi"/>
        </w:rPr>
        <w:t>gennaio 2015 dalle ore 10 alle 18</w:t>
      </w:r>
      <w:r w:rsidR="00043A0F">
        <w:rPr>
          <w:rFonts w:asciiTheme="minorHAnsi" w:hAnsiTheme="minorHAnsi"/>
        </w:rPr>
        <w:t xml:space="preserve">.  </w:t>
      </w:r>
    </w:p>
    <w:p w:rsidR="00EA22B7" w:rsidRDefault="00EA22B7"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B460C7" w:rsidRPr="00B460C7" w:rsidRDefault="00B460C7" w:rsidP="00B460C7">
      <w:pPr>
        <w:jc w:val="both"/>
        <w:rPr>
          <w:rFonts w:asciiTheme="minorHAnsi" w:hAnsiTheme="minorHAnsi" w:cstheme="minorHAnsi"/>
          <w:bCs/>
        </w:rPr>
      </w:pPr>
      <w:r w:rsidRPr="00B460C7">
        <w:rPr>
          <w:rFonts w:asciiTheme="minorHAnsi" w:hAnsiTheme="minorHAnsi" w:cstheme="minorHAnsi"/>
          <w:bCs/>
        </w:rPr>
        <w:t>Sentita la proposta del Presidente,</w:t>
      </w:r>
    </w:p>
    <w:p w:rsidR="00EA22B7" w:rsidRPr="00C07248" w:rsidRDefault="00EA22B7"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EA22B7" w:rsidRPr="00B460C7" w:rsidRDefault="00B460C7" w:rsidP="00B460C7">
      <w:pPr>
        <w:pStyle w:val="Paragrafoelenco"/>
        <w:numPr>
          <w:ilvl w:val="0"/>
          <w:numId w:val="18"/>
        </w:numPr>
        <w:jc w:val="both"/>
        <w:rPr>
          <w:rFonts w:asciiTheme="minorHAnsi" w:hAnsiTheme="minorHAnsi" w:cstheme="minorHAnsi"/>
          <w:b/>
          <w:bCs/>
          <w:u w:val="single"/>
        </w:rPr>
      </w:pPr>
      <w:r w:rsidRPr="00B460C7">
        <w:rPr>
          <w:rFonts w:asciiTheme="minorHAnsi" w:hAnsiTheme="minorHAnsi" w:cstheme="minorHAnsi"/>
          <w:b/>
          <w:bCs/>
          <w:u w:val="single"/>
        </w:rPr>
        <w:t>Il rinvio dell’Assemblea dei Presidenti degli Ordini dalla data prevista a quella del 15 gennaio 2015.</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EA22B7" w:rsidRPr="00C07248" w:rsidTr="00B460C7">
        <w:trPr>
          <w:trHeight w:val="321"/>
        </w:trPr>
        <w:tc>
          <w:tcPr>
            <w:tcW w:w="7655"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627" w:type="dxa"/>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EA22B7" w:rsidRPr="00C07248" w:rsidTr="00B460C7">
        <w:trPr>
          <w:trHeight w:val="321"/>
        </w:trPr>
        <w:tc>
          <w:tcPr>
            <w:tcW w:w="7655" w:type="dxa"/>
            <w:tcBorders>
              <w:bottom w:val="dotted" w:sz="4" w:space="0" w:color="C6D9F1"/>
            </w:tcBorders>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EA22B7" w:rsidRPr="00C07248" w:rsidRDefault="00EA22B7"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B460C7" w:rsidRDefault="00B460C7" w:rsidP="00CC150D">
      <w:pPr>
        <w:jc w:val="both"/>
        <w:rPr>
          <w:rFonts w:asciiTheme="minorHAnsi" w:hAnsiTheme="minorHAnsi" w:cstheme="minorHAnsi"/>
          <w:sz w:val="22"/>
          <w:szCs w:val="22"/>
        </w:rPr>
      </w:pPr>
    </w:p>
    <w:p w:rsidR="00B460C7" w:rsidRDefault="00B460C7">
      <w:pPr>
        <w:rPr>
          <w:rFonts w:asciiTheme="minorHAnsi" w:hAnsiTheme="minorHAnsi" w:cstheme="minorHAnsi"/>
          <w:sz w:val="22"/>
          <w:szCs w:val="22"/>
        </w:rPr>
      </w:pPr>
      <w:r>
        <w:rPr>
          <w:rFonts w:asciiTheme="minorHAnsi" w:hAnsiTheme="minorHAnsi" w:cstheme="minorHAnsi"/>
          <w:sz w:val="22"/>
          <w:szCs w:val="22"/>
        </w:rPr>
        <w:br w:type="page"/>
      </w:r>
    </w:p>
    <w:p w:rsidR="00EA22B7" w:rsidRPr="00C07248" w:rsidRDefault="00EA22B7" w:rsidP="00CC150D">
      <w:pPr>
        <w:jc w:val="both"/>
        <w:rPr>
          <w:rFonts w:asciiTheme="minorHAnsi" w:hAnsiTheme="minorHAnsi" w:cstheme="minorHAnsi"/>
          <w:sz w:val="22"/>
          <w:szCs w:val="22"/>
        </w:rPr>
      </w:pPr>
    </w:p>
    <w:tbl>
      <w:tblPr>
        <w:tblStyle w:val="Grigliatabella"/>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4"/>
        <w:gridCol w:w="191"/>
        <w:gridCol w:w="3408"/>
        <w:gridCol w:w="861"/>
        <w:gridCol w:w="2574"/>
        <w:gridCol w:w="1308"/>
        <w:gridCol w:w="1312"/>
      </w:tblGrid>
      <w:tr w:rsidR="00B62E8F" w:rsidRPr="00C07248" w:rsidTr="00B460C7">
        <w:trPr>
          <w:trHeight w:val="374"/>
        </w:trPr>
        <w:tc>
          <w:tcPr>
            <w:tcW w:w="675" w:type="dxa"/>
            <w:gridSpan w:val="2"/>
          </w:tcPr>
          <w:p w:rsidR="00B62E8F" w:rsidRPr="00C07248" w:rsidRDefault="003634FE" w:rsidP="00CC150D">
            <w:pPr>
              <w:jc w:val="both"/>
              <w:rPr>
                <w:rFonts w:asciiTheme="minorHAnsi" w:hAnsiTheme="minorHAnsi" w:cstheme="minorHAnsi"/>
                <w:b/>
              </w:rPr>
            </w:pPr>
            <w:r>
              <w:rPr>
                <w:rFonts w:asciiTheme="minorHAnsi" w:hAnsiTheme="minorHAnsi" w:cstheme="minorHAnsi"/>
                <w:b/>
              </w:rPr>
              <w:t>25</w:t>
            </w:r>
            <w:r w:rsidR="00B460C7">
              <w:rPr>
                <w:rFonts w:asciiTheme="minorHAnsi" w:hAnsiTheme="minorHAnsi" w:cstheme="minorHAnsi"/>
                <w:b/>
              </w:rPr>
              <w:t>.</w:t>
            </w:r>
          </w:p>
        </w:tc>
        <w:tc>
          <w:tcPr>
            <w:tcW w:w="9463" w:type="dxa"/>
            <w:gridSpan w:val="5"/>
          </w:tcPr>
          <w:p w:rsidR="00B62E8F" w:rsidRPr="00C07248" w:rsidRDefault="00B62E8F" w:rsidP="00CC150D">
            <w:pPr>
              <w:rPr>
                <w:rFonts w:asciiTheme="minorHAnsi" w:hAnsiTheme="minorHAnsi" w:cs="Calibri"/>
                <w:b/>
                <w:bCs/>
                <w:sz w:val="22"/>
                <w:szCs w:val="22"/>
              </w:rPr>
            </w:pPr>
            <w:r w:rsidRPr="00C07248">
              <w:rPr>
                <w:rFonts w:asciiTheme="minorHAnsi" w:hAnsiTheme="minorHAnsi" w:cs="Calibri"/>
                <w:b/>
                <w:bCs/>
                <w:sz w:val="22"/>
                <w:szCs w:val="22"/>
              </w:rPr>
              <w:t xml:space="preserve">Approvazione capitolato e relativo bando di gara per l’affidamento del servizio di stampa e </w:t>
            </w:r>
            <w:proofErr w:type="spellStart"/>
            <w:r w:rsidRPr="00C07248">
              <w:rPr>
                <w:rFonts w:asciiTheme="minorHAnsi" w:hAnsiTheme="minorHAnsi" w:cs="Calibri"/>
                <w:b/>
                <w:bCs/>
                <w:sz w:val="22"/>
                <w:szCs w:val="22"/>
              </w:rPr>
              <w:t>postalizzazione</w:t>
            </w:r>
            <w:proofErr w:type="spellEnd"/>
            <w:r w:rsidRPr="00C07248">
              <w:rPr>
                <w:rFonts w:asciiTheme="minorHAnsi" w:hAnsiTheme="minorHAnsi" w:cs="Calibri"/>
                <w:b/>
                <w:bCs/>
                <w:sz w:val="22"/>
                <w:szCs w:val="22"/>
              </w:rPr>
              <w:t xml:space="preserve"> Rivista AF: esame e determinazioni</w:t>
            </w:r>
          </w:p>
        </w:tc>
      </w:tr>
      <w:tr w:rsidR="00B62E8F" w:rsidRPr="00C07248" w:rsidTr="000453D2">
        <w:trPr>
          <w:trHeight w:val="192"/>
        </w:trPr>
        <w:tc>
          <w:tcPr>
            <w:tcW w:w="484"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599" w:type="dxa"/>
            <w:gridSpan w:val="2"/>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61" w:type="dxa"/>
          </w:tcPr>
          <w:p w:rsidR="00B62E8F" w:rsidRPr="00C07248" w:rsidRDefault="003634FE" w:rsidP="00CC150D">
            <w:pPr>
              <w:jc w:val="both"/>
              <w:rPr>
                <w:rFonts w:asciiTheme="minorHAnsi" w:hAnsiTheme="minorHAnsi" w:cstheme="minorHAnsi"/>
                <w:b/>
                <w:sz w:val="22"/>
                <w:szCs w:val="22"/>
              </w:rPr>
            </w:pPr>
            <w:r>
              <w:rPr>
                <w:rFonts w:asciiTheme="minorHAnsi" w:hAnsiTheme="minorHAnsi" w:cstheme="minorHAnsi"/>
                <w:b/>
                <w:sz w:val="22"/>
                <w:szCs w:val="22"/>
              </w:rPr>
              <w:t>490</w:t>
            </w:r>
          </w:p>
        </w:tc>
        <w:tc>
          <w:tcPr>
            <w:tcW w:w="2574"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Sisti</w:t>
            </w:r>
          </w:p>
        </w:tc>
        <w:tc>
          <w:tcPr>
            <w:tcW w:w="1308"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12" w:type="dxa"/>
          </w:tcPr>
          <w:p w:rsidR="00B62E8F" w:rsidRPr="00C07248" w:rsidRDefault="00B62E8F"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B62E8F" w:rsidRPr="00C07248" w:rsidTr="000453D2">
        <w:trPr>
          <w:trHeight w:val="768"/>
        </w:trPr>
        <w:tc>
          <w:tcPr>
            <w:tcW w:w="2796" w:type="dxa"/>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62E8F" w:rsidRPr="00C07248" w:rsidTr="000453D2">
        <w:trPr>
          <w:trHeight w:val="456"/>
        </w:trPr>
        <w:tc>
          <w:tcPr>
            <w:tcW w:w="2796" w:type="dxa"/>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B62E8F" w:rsidRPr="00C07248" w:rsidRDefault="00B62E8F" w:rsidP="00CC150D">
            <w:pPr>
              <w:jc w:val="both"/>
              <w:rPr>
                <w:rFonts w:asciiTheme="minorHAnsi" w:hAnsiTheme="minorHAnsi" w:cstheme="minorHAnsi"/>
                <w:sz w:val="22"/>
                <w:szCs w:val="22"/>
              </w:rPr>
            </w:pPr>
          </w:p>
        </w:tc>
      </w:tr>
      <w:tr w:rsidR="00B62E8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62E8F" w:rsidRPr="00C07248" w:rsidRDefault="00B62E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62E8F" w:rsidRPr="00C07248" w:rsidRDefault="00B62E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62E8F" w:rsidRPr="00C07248" w:rsidRDefault="00B62E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B460C7" w:rsidRPr="00976C00" w:rsidRDefault="005D523C" w:rsidP="00CC150D">
      <w:pPr>
        <w:jc w:val="both"/>
        <w:rPr>
          <w:rFonts w:asciiTheme="minorHAnsi" w:hAnsiTheme="minorHAnsi"/>
        </w:rPr>
      </w:pPr>
      <w:r w:rsidRPr="00976C00">
        <w:rPr>
          <w:rFonts w:asciiTheme="minorHAnsi" w:hAnsiTheme="minorHAnsi"/>
        </w:rPr>
        <w:t xml:space="preserve">Relaziona sul </w:t>
      </w:r>
      <w:r w:rsidR="00B460C7" w:rsidRPr="00976C00">
        <w:rPr>
          <w:rFonts w:asciiTheme="minorHAnsi" w:hAnsiTheme="minorHAnsi"/>
        </w:rPr>
        <w:t>punto il Presidente, che ricorda a</w:t>
      </w:r>
      <w:r w:rsidRPr="00976C00">
        <w:rPr>
          <w:rFonts w:asciiTheme="minorHAnsi" w:hAnsiTheme="minorHAnsi"/>
        </w:rPr>
        <w:t>l Consiglio che nella seduta del 14/05/2014</w:t>
      </w:r>
      <w:r w:rsidR="00B460C7" w:rsidRPr="00976C00">
        <w:rPr>
          <w:rFonts w:asciiTheme="minorHAnsi" w:hAnsiTheme="minorHAnsi"/>
        </w:rPr>
        <w:t>,</w:t>
      </w:r>
      <w:r w:rsidRPr="00976C00">
        <w:rPr>
          <w:rFonts w:asciiTheme="minorHAnsi" w:hAnsiTheme="minorHAnsi"/>
        </w:rPr>
        <w:t xml:space="preserve"> con delibera n. 182, </w:t>
      </w:r>
      <w:r w:rsidR="00B460C7" w:rsidRPr="00976C00">
        <w:rPr>
          <w:rFonts w:asciiTheme="minorHAnsi" w:hAnsiTheme="minorHAnsi"/>
        </w:rPr>
        <w:t>è stato prorogato i</w:t>
      </w:r>
      <w:r w:rsidR="00437BFD" w:rsidRPr="00976C00">
        <w:rPr>
          <w:rFonts w:asciiTheme="minorHAnsi" w:hAnsiTheme="minorHAnsi"/>
        </w:rPr>
        <w:t xml:space="preserve">l </w:t>
      </w:r>
      <w:r w:rsidRPr="00976C00">
        <w:rPr>
          <w:rFonts w:asciiTheme="minorHAnsi" w:hAnsiTheme="minorHAnsi"/>
        </w:rPr>
        <w:t xml:space="preserve">contratto </w:t>
      </w:r>
      <w:r w:rsidR="00437BFD" w:rsidRPr="00976C00">
        <w:rPr>
          <w:rFonts w:asciiTheme="minorHAnsi" w:hAnsiTheme="minorHAnsi"/>
        </w:rPr>
        <w:t xml:space="preserve">di Grafiche </w:t>
      </w:r>
      <w:proofErr w:type="spellStart"/>
      <w:r w:rsidR="00437BFD" w:rsidRPr="00976C00">
        <w:rPr>
          <w:rFonts w:asciiTheme="minorHAnsi" w:hAnsiTheme="minorHAnsi"/>
        </w:rPr>
        <w:t>Ripoli</w:t>
      </w:r>
      <w:proofErr w:type="spellEnd"/>
      <w:r w:rsidR="00437BFD" w:rsidRPr="00976C00">
        <w:rPr>
          <w:rFonts w:asciiTheme="minorHAnsi" w:hAnsiTheme="minorHAnsi"/>
        </w:rPr>
        <w:t xml:space="preserve"> </w:t>
      </w:r>
      <w:r w:rsidRPr="00976C00">
        <w:rPr>
          <w:rFonts w:asciiTheme="minorHAnsi" w:hAnsiTheme="minorHAnsi"/>
        </w:rPr>
        <w:t>sino alla data del 30 giugno 2014</w:t>
      </w:r>
      <w:r w:rsidR="00B460C7" w:rsidRPr="00976C00">
        <w:rPr>
          <w:rFonts w:asciiTheme="minorHAnsi" w:hAnsiTheme="minorHAnsi"/>
        </w:rPr>
        <w:t>,</w:t>
      </w:r>
      <w:r w:rsidRPr="00976C00">
        <w:rPr>
          <w:rFonts w:asciiTheme="minorHAnsi" w:hAnsiTheme="minorHAnsi"/>
        </w:rPr>
        <w:t xml:space="preserve"> alle medesime condizioni</w:t>
      </w:r>
      <w:r w:rsidR="00437BFD" w:rsidRPr="00976C00">
        <w:rPr>
          <w:rFonts w:asciiTheme="minorHAnsi" w:hAnsiTheme="minorHAnsi"/>
        </w:rPr>
        <w:t xml:space="preserve"> del precedente contratto. </w:t>
      </w:r>
    </w:p>
    <w:p w:rsidR="005D523C" w:rsidRPr="00976C00" w:rsidRDefault="00437BFD" w:rsidP="00CC150D">
      <w:pPr>
        <w:jc w:val="both"/>
        <w:rPr>
          <w:rFonts w:asciiTheme="minorHAnsi" w:hAnsiTheme="minorHAnsi"/>
        </w:rPr>
      </w:pPr>
      <w:r w:rsidRPr="00976C00">
        <w:rPr>
          <w:rFonts w:asciiTheme="minorHAnsi" w:hAnsiTheme="minorHAnsi"/>
        </w:rPr>
        <w:t xml:space="preserve">Pertanto, scaduto tale periodo </w:t>
      </w:r>
      <w:r w:rsidR="005D523C" w:rsidRPr="00976C00">
        <w:rPr>
          <w:rFonts w:asciiTheme="minorHAnsi" w:hAnsiTheme="minorHAnsi"/>
        </w:rPr>
        <w:t xml:space="preserve">l’ufficio di segreteria </w:t>
      </w:r>
      <w:r w:rsidRPr="00976C00">
        <w:rPr>
          <w:rFonts w:asciiTheme="minorHAnsi" w:hAnsiTheme="minorHAnsi"/>
        </w:rPr>
        <w:t>ha provveduto all</w:t>
      </w:r>
      <w:r w:rsidR="005D523C" w:rsidRPr="00976C00">
        <w:rPr>
          <w:rFonts w:asciiTheme="minorHAnsi" w:hAnsiTheme="minorHAnsi"/>
        </w:rPr>
        <w:t xml:space="preserve">’avvio della procedura di gara per l’affidamento del servizio di </w:t>
      </w:r>
      <w:r w:rsidRPr="00976C00">
        <w:rPr>
          <w:rFonts w:asciiTheme="minorHAnsi" w:hAnsiTheme="minorHAnsi"/>
        </w:rPr>
        <w:t xml:space="preserve">stampa e </w:t>
      </w:r>
      <w:proofErr w:type="spellStart"/>
      <w:r w:rsidRPr="00976C00">
        <w:rPr>
          <w:rFonts w:asciiTheme="minorHAnsi" w:hAnsiTheme="minorHAnsi"/>
        </w:rPr>
        <w:t>postalizzazione</w:t>
      </w:r>
      <w:proofErr w:type="spellEnd"/>
      <w:r w:rsidRPr="00976C00">
        <w:rPr>
          <w:rFonts w:asciiTheme="minorHAnsi" w:hAnsiTheme="minorHAnsi"/>
        </w:rPr>
        <w:t xml:space="preserve"> della rivista AF</w:t>
      </w:r>
      <w:r w:rsidR="005D523C" w:rsidRPr="00976C00">
        <w:rPr>
          <w:rFonts w:asciiTheme="minorHAnsi" w:hAnsiTheme="minorHAnsi"/>
        </w:rPr>
        <w:t>.</w:t>
      </w:r>
    </w:p>
    <w:p w:rsidR="005D523C" w:rsidRPr="00976C00" w:rsidRDefault="005D523C" w:rsidP="00CC150D">
      <w:pPr>
        <w:rPr>
          <w:rFonts w:asciiTheme="minorHAnsi" w:hAnsiTheme="minorHAnsi"/>
        </w:rPr>
      </w:pPr>
      <w:r w:rsidRPr="00976C00">
        <w:rPr>
          <w:rFonts w:asciiTheme="minorHAnsi" w:hAnsiTheme="minorHAnsi"/>
        </w:rPr>
        <w:t xml:space="preserve">A tale scopo il Presidente relaziona e presenta al Consiglio la bozza </w:t>
      </w:r>
      <w:r w:rsidR="00437BFD" w:rsidRPr="00976C00">
        <w:rPr>
          <w:rFonts w:asciiTheme="minorHAnsi" w:hAnsiTheme="minorHAnsi"/>
        </w:rPr>
        <w:t>di lettera di invito e d</w:t>
      </w:r>
      <w:r w:rsidRPr="00976C00">
        <w:rPr>
          <w:rFonts w:asciiTheme="minorHAnsi" w:hAnsiTheme="minorHAnsi"/>
        </w:rPr>
        <w:t>e</w:t>
      </w:r>
      <w:r w:rsidR="000453D2" w:rsidRPr="00976C00">
        <w:rPr>
          <w:rFonts w:asciiTheme="minorHAnsi" w:hAnsiTheme="minorHAnsi"/>
        </w:rPr>
        <w:t>l</w:t>
      </w:r>
      <w:r w:rsidRPr="00976C00">
        <w:rPr>
          <w:rFonts w:asciiTheme="minorHAnsi" w:hAnsiTheme="minorHAnsi"/>
        </w:rPr>
        <w:t xml:space="preserve"> relativo capitolato che si allega alla presente delibera a farne parte integrante e sostanziale.</w:t>
      </w:r>
    </w:p>
    <w:p w:rsidR="00B62E8F" w:rsidRPr="00C07248" w:rsidRDefault="00B62E8F"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B460C7" w:rsidRPr="00116FFC" w:rsidRDefault="00B460C7" w:rsidP="00B460C7">
      <w:pPr>
        <w:jc w:val="both"/>
        <w:rPr>
          <w:rFonts w:asciiTheme="minorHAnsi" w:hAnsiTheme="minorHAnsi" w:cstheme="minorHAnsi"/>
          <w:bCs/>
        </w:rPr>
      </w:pPr>
      <w:r w:rsidRPr="00116FFC">
        <w:rPr>
          <w:rFonts w:asciiTheme="minorHAnsi" w:hAnsiTheme="minorHAnsi" w:cstheme="minorHAnsi"/>
          <w:bCs/>
        </w:rPr>
        <w:t>Ascol</w:t>
      </w:r>
      <w:r>
        <w:rPr>
          <w:rFonts w:asciiTheme="minorHAnsi" w:hAnsiTheme="minorHAnsi" w:cstheme="minorHAnsi"/>
          <w:bCs/>
        </w:rPr>
        <w:t>tata la relazione del Presidente</w:t>
      </w:r>
      <w:r w:rsidRPr="00116FFC">
        <w:rPr>
          <w:rFonts w:asciiTheme="minorHAnsi" w:hAnsiTheme="minorHAnsi" w:cstheme="minorHAnsi"/>
          <w:bCs/>
        </w:rPr>
        <w:t>, dopo ampia e approfondita discussione,</w:t>
      </w:r>
    </w:p>
    <w:p w:rsidR="00B62E8F" w:rsidRPr="00C07248" w:rsidRDefault="00B62E8F"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B62E8F" w:rsidRPr="00976C00" w:rsidRDefault="00B460C7" w:rsidP="00976C00">
      <w:pPr>
        <w:pStyle w:val="Paragrafoelenco"/>
        <w:numPr>
          <w:ilvl w:val="0"/>
          <w:numId w:val="19"/>
        </w:numPr>
        <w:ind w:left="426"/>
        <w:jc w:val="both"/>
        <w:rPr>
          <w:rFonts w:asciiTheme="minorHAnsi" w:hAnsiTheme="minorHAnsi" w:cstheme="minorHAnsi"/>
          <w:b/>
          <w:bCs/>
          <w:u w:val="single"/>
        </w:rPr>
      </w:pPr>
      <w:r w:rsidRPr="00976C00">
        <w:rPr>
          <w:rFonts w:asciiTheme="minorHAnsi" w:hAnsiTheme="minorHAnsi" w:cstheme="minorHAnsi"/>
          <w:b/>
          <w:bCs/>
          <w:u w:val="single"/>
        </w:rPr>
        <w:t>Di approvare il</w:t>
      </w:r>
      <w:r w:rsidR="00976C00" w:rsidRPr="00976C00">
        <w:rPr>
          <w:rFonts w:asciiTheme="minorHAnsi" w:hAnsiTheme="minorHAnsi" w:cstheme="minorHAnsi"/>
          <w:b/>
          <w:bCs/>
          <w:u w:val="single"/>
        </w:rPr>
        <w:t xml:space="preserve"> </w:t>
      </w:r>
      <w:r w:rsidRPr="00976C00">
        <w:rPr>
          <w:rFonts w:asciiTheme="minorHAnsi" w:hAnsiTheme="minorHAnsi" w:cs="Calibri"/>
          <w:b/>
          <w:bCs/>
          <w:u w:val="single"/>
        </w:rPr>
        <w:t xml:space="preserve">capitolato e relativo bando di gara per l’affidamento del servizio di stampa e </w:t>
      </w:r>
      <w:proofErr w:type="spellStart"/>
      <w:r w:rsidRPr="00976C00">
        <w:rPr>
          <w:rFonts w:asciiTheme="minorHAnsi" w:hAnsiTheme="minorHAnsi" w:cs="Calibri"/>
          <w:b/>
          <w:bCs/>
          <w:u w:val="single"/>
        </w:rPr>
        <w:t>postalizzazione</w:t>
      </w:r>
      <w:proofErr w:type="spellEnd"/>
      <w:r w:rsidRPr="00976C00">
        <w:rPr>
          <w:rFonts w:asciiTheme="minorHAnsi" w:hAnsiTheme="minorHAnsi" w:cs="Calibri"/>
          <w:b/>
          <w:bCs/>
          <w:u w:val="single"/>
        </w:rPr>
        <w:t xml:space="preserve"> Rivista AF</w:t>
      </w:r>
    </w:p>
    <w:p w:rsidR="00B62E8F" w:rsidRPr="00C07248" w:rsidRDefault="00B62E8F" w:rsidP="00CC150D">
      <w:pPr>
        <w:tabs>
          <w:tab w:val="left" w:pos="7338"/>
        </w:tabs>
        <w:ind w:left="108"/>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r w:rsidRPr="00C07248">
        <w:rPr>
          <w:rFonts w:asciiTheme="minorHAnsi" w:hAnsiTheme="minorHAnsi" w:cstheme="minorHAnsi"/>
          <w:bCs/>
          <w:sz w:val="22"/>
          <w:szCs w:val="22"/>
        </w:rPr>
        <w:tab/>
        <w:t>Barbara Bruni</w:t>
      </w:r>
    </w:p>
    <w:p w:rsidR="00B62E8F" w:rsidRPr="00C07248" w:rsidRDefault="00B62E8F" w:rsidP="00CC150D">
      <w:pPr>
        <w:tabs>
          <w:tab w:val="left" w:pos="7338"/>
        </w:tabs>
        <w:ind w:left="108"/>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r w:rsidRPr="00C07248">
        <w:rPr>
          <w:rFonts w:asciiTheme="minorHAnsi" w:hAnsiTheme="minorHAnsi" w:cstheme="minorHAnsi"/>
          <w:bCs/>
          <w:sz w:val="22"/>
          <w:szCs w:val="22"/>
        </w:rPr>
        <w:tab/>
        <w:t>Andrea Sisti</w:t>
      </w:r>
    </w:p>
    <w:p w:rsidR="00B62E8F" w:rsidRPr="00C07248" w:rsidRDefault="00B62E8F" w:rsidP="00CC150D">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B62E8F" w:rsidRPr="00C07248" w:rsidTr="000453D2">
        <w:trPr>
          <w:trHeight w:val="481"/>
        </w:trPr>
        <w:tc>
          <w:tcPr>
            <w:tcW w:w="534" w:type="dxa"/>
          </w:tcPr>
          <w:p w:rsidR="00B62E8F" w:rsidRPr="00C07248" w:rsidRDefault="005D523C" w:rsidP="00CC150D">
            <w:pPr>
              <w:jc w:val="both"/>
              <w:rPr>
                <w:rFonts w:asciiTheme="minorHAnsi" w:hAnsiTheme="minorHAnsi" w:cstheme="minorHAnsi"/>
                <w:b/>
              </w:rPr>
            </w:pPr>
            <w:r>
              <w:rPr>
                <w:rFonts w:asciiTheme="minorHAnsi" w:hAnsiTheme="minorHAnsi" w:cstheme="minorHAnsi"/>
                <w:b/>
              </w:rPr>
              <w:t>26</w:t>
            </w:r>
            <w:r w:rsidR="00976C00">
              <w:rPr>
                <w:rFonts w:asciiTheme="minorHAnsi" w:hAnsiTheme="minorHAnsi" w:cstheme="minorHAnsi"/>
                <w:b/>
              </w:rPr>
              <w:t>.</w:t>
            </w:r>
          </w:p>
        </w:tc>
        <w:tc>
          <w:tcPr>
            <w:tcW w:w="9213" w:type="dxa"/>
            <w:gridSpan w:val="5"/>
          </w:tcPr>
          <w:p w:rsidR="00B62E8F" w:rsidRPr="00C07248" w:rsidRDefault="00B62E8F" w:rsidP="00CC150D">
            <w:pPr>
              <w:rPr>
                <w:rFonts w:asciiTheme="minorHAnsi" w:hAnsiTheme="minorHAnsi" w:cs="Calibri"/>
                <w:b/>
                <w:bCs/>
                <w:sz w:val="22"/>
                <w:szCs w:val="22"/>
              </w:rPr>
            </w:pPr>
            <w:r w:rsidRPr="00C07248">
              <w:rPr>
                <w:rFonts w:asciiTheme="minorHAnsi" w:hAnsiTheme="minorHAnsi" w:cs="Calibri"/>
                <w:b/>
                <w:bCs/>
                <w:sz w:val="22"/>
                <w:szCs w:val="22"/>
              </w:rPr>
              <w:t>Approvazione  capitolato e relativo bando di gara per l’affidamento del servizio di consulenza e brokeraggio assicurativo: esame e determinazioni.</w:t>
            </w:r>
          </w:p>
        </w:tc>
      </w:tr>
      <w:tr w:rsidR="00B62E8F" w:rsidRPr="00C07248" w:rsidTr="000453D2">
        <w:trPr>
          <w:trHeight w:val="180"/>
        </w:trPr>
        <w:tc>
          <w:tcPr>
            <w:tcW w:w="534"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91"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8" w:type="dxa"/>
          </w:tcPr>
          <w:p w:rsidR="00B62E8F" w:rsidRPr="00C07248" w:rsidRDefault="00B62E8F" w:rsidP="00CC150D">
            <w:pPr>
              <w:jc w:val="both"/>
              <w:rPr>
                <w:rFonts w:asciiTheme="minorHAnsi" w:hAnsiTheme="minorHAnsi" w:cstheme="minorHAnsi"/>
                <w:b/>
                <w:sz w:val="22"/>
                <w:szCs w:val="22"/>
              </w:rPr>
            </w:pPr>
            <w:r w:rsidRPr="00C07248">
              <w:rPr>
                <w:rFonts w:asciiTheme="minorHAnsi" w:hAnsiTheme="minorHAnsi" w:cstheme="minorHAnsi"/>
                <w:b/>
                <w:sz w:val="22"/>
                <w:szCs w:val="22"/>
              </w:rPr>
              <w:t>4</w:t>
            </w:r>
            <w:r w:rsidR="005D523C">
              <w:rPr>
                <w:rFonts w:asciiTheme="minorHAnsi" w:hAnsiTheme="minorHAnsi" w:cstheme="minorHAnsi"/>
                <w:b/>
                <w:sz w:val="22"/>
                <w:szCs w:val="22"/>
              </w:rPr>
              <w:t>91</w:t>
            </w:r>
          </w:p>
        </w:tc>
        <w:tc>
          <w:tcPr>
            <w:tcW w:w="2475"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Relatore</w:t>
            </w:r>
            <w:r w:rsidRPr="00C07248">
              <w:rPr>
                <w:rFonts w:asciiTheme="minorHAnsi" w:hAnsiTheme="minorHAnsi" w:cstheme="minorHAnsi"/>
                <w:b/>
                <w:sz w:val="22"/>
                <w:szCs w:val="22"/>
              </w:rPr>
              <w:t xml:space="preserve"> Sisti</w:t>
            </w:r>
          </w:p>
        </w:tc>
        <w:tc>
          <w:tcPr>
            <w:tcW w:w="1258" w:type="dxa"/>
          </w:tcPr>
          <w:p w:rsidR="00B62E8F" w:rsidRPr="00C07248" w:rsidRDefault="00B62E8F"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1" w:type="dxa"/>
          </w:tcPr>
          <w:p w:rsidR="00B62E8F" w:rsidRPr="00C07248" w:rsidRDefault="00B62E8F"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B62E8F" w:rsidRPr="00C07248" w:rsidTr="000453D2">
        <w:trPr>
          <w:trHeight w:val="768"/>
        </w:trPr>
        <w:tc>
          <w:tcPr>
            <w:tcW w:w="2796" w:type="dxa"/>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62E8F" w:rsidRPr="00C07248" w:rsidTr="00565490">
        <w:trPr>
          <w:trHeight w:val="253"/>
        </w:trPr>
        <w:tc>
          <w:tcPr>
            <w:tcW w:w="2796" w:type="dxa"/>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B62E8F" w:rsidRPr="00C07248" w:rsidRDefault="00B62E8F" w:rsidP="00565490">
            <w:pPr>
              <w:jc w:val="both"/>
              <w:rPr>
                <w:rFonts w:asciiTheme="minorHAnsi" w:hAnsiTheme="minorHAnsi" w:cstheme="minorHAnsi"/>
                <w:sz w:val="22"/>
                <w:szCs w:val="22"/>
              </w:rPr>
            </w:pPr>
            <w:r w:rsidRPr="00C07248">
              <w:rPr>
                <w:rFonts w:asciiTheme="minorHAnsi" w:hAnsiTheme="minorHAnsi" w:cstheme="minorHAnsi"/>
                <w:bCs/>
                <w:sz w:val="22"/>
                <w:szCs w:val="22"/>
              </w:rPr>
              <w:t>nella qualità di Consigliere Segretario</w:t>
            </w:r>
          </w:p>
        </w:tc>
      </w:tr>
      <w:tr w:rsidR="00B62E8F"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62E8F" w:rsidRPr="00C07248" w:rsidRDefault="00B62E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62E8F" w:rsidRPr="00C07248" w:rsidRDefault="00B62E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62E8F" w:rsidRPr="00C07248" w:rsidRDefault="00B62E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62E8F" w:rsidRPr="00C07248" w:rsidRDefault="00B62E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5D523C" w:rsidRPr="00976C00" w:rsidRDefault="005D523C" w:rsidP="00976C00">
      <w:pPr>
        <w:jc w:val="both"/>
        <w:rPr>
          <w:rFonts w:asciiTheme="minorHAnsi" w:hAnsiTheme="minorHAnsi"/>
          <w:shd w:val="clear" w:color="auto" w:fill="FFFFFF"/>
        </w:rPr>
      </w:pPr>
      <w:r w:rsidRPr="00976C00">
        <w:rPr>
          <w:rFonts w:asciiTheme="minorHAnsi" w:hAnsiTheme="minorHAnsi"/>
        </w:rPr>
        <w:t xml:space="preserve">Relaziona sul punto il Presidente Andrea Sisti il quale ricorda al Consiglio che nella seduta del 2/10/2014 con delibera n. 406, il Consiglio ha deliberato la proroga tecnica di sei mesi alla società AON, alle stesse condizioni previste dal contratto stipulato in data 5/9/2012 </w:t>
      </w:r>
      <w:proofErr w:type="spellStart"/>
      <w:r w:rsidRPr="00976C00">
        <w:rPr>
          <w:rFonts w:asciiTheme="minorHAnsi" w:hAnsiTheme="minorHAnsi"/>
        </w:rPr>
        <w:t>prot</w:t>
      </w:r>
      <w:proofErr w:type="spellEnd"/>
      <w:r w:rsidRPr="00976C00">
        <w:rPr>
          <w:rFonts w:asciiTheme="minorHAnsi" w:hAnsiTheme="minorHAnsi"/>
        </w:rPr>
        <w:t>. n. 6307/2012 (</w:t>
      </w:r>
      <w:r w:rsidRPr="00976C00">
        <w:rPr>
          <w:rFonts w:asciiTheme="minorHAnsi" w:hAnsiTheme="minorHAnsi"/>
          <w:shd w:val="clear" w:color="auto" w:fill="FFFFFF"/>
        </w:rPr>
        <w:t>art. 23 comma 2, legge n. 62/2005).</w:t>
      </w:r>
    </w:p>
    <w:p w:rsidR="00B62E8F" w:rsidRPr="00976C00" w:rsidRDefault="005D523C" w:rsidP="00976C00">
      <w:pPr>
        <w:jc w:val="both"/>
        <w:rPr>
          <w:rFonts w:asciiTheme="minorHAnsi" w:hAnsiTheme="minorHAnsi"/>
        </w:rPr>
      </w:pPr>
      <w:r w:rsidRPr="00976C00">
        <w:rPr>
          <w:rFonts w:asciiTheme="minorHAnsi" w:hAnsiTheme="minorHAnsi"/>
        </w:rPr>
        <w:t xml:space="preserve">Tale periodo era stato ritenuto </w:t>
      </w:r>
      <w:r w:rsidR="00976C00">
        <w:rPr>
          <w:rFonts w:asciiTheme="minorHAnsi" w:hAnsiTheme="minorHAnsi"/>
        </w:rPr>
        <w:t>adeguato per le esigenze del</w:t>
      </w:r>
      <w:r w:rsidRPr="00976C00">
        <w:rPr>
          <w:rFonts w:asciiTheme="minorHAnsi" w:hAnsiTheme="minorHAnsi"/>
        </w:rPr>
        <w:t>l’ufficio di segreteria per l’avvio della procedura di gara per l’affidamento del servizio di consulenza e brokeraggio assicurativo.</w:t>
      </w:r>
    </w:p>
    <w:p w:rsidR="005D523C" w:rsidRPr="00976C00" w:rsidRDefault="005D523C" w:rsidP="00976C00">
      <w:pPr>
        <w:jc w:val="both"/>
        <w:rPr>
          <w:rFonts w:asciiTheme="minorHAnsi" w:hAnsiTheme="minorHAnsi"/>
        </w:rPr>
      </w:pPr>
      <w:r w:rsidRPr="00976C00">
        <w:rPr>
          <w:rFonts w:asciiTheme="minorHAnsi" w:hAnsiTheme="minorHAnsi"/>
        </w:rPr>
        <w:t>A tale scopo il Presidente relaziona e presenta al Consiglio la bozza del bando di gara ed il relativo capitolato che si allega alla presente delibera a farne parte integrante e sostanziale.</w:t>
      </w:r>
    </w:p>
    <w:p w:rsidR="00B62E8F" w:rsidRPr="00C07248" w:rsidRDefault="00B62E8F"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976C00" w:rsidRPr="00116FFC" w:rsidRDefault="00976C00" w:rsidP="00976C00">
      <w:pPr>
        <w:jc w:val="both"/>
        <w:rPr>
          <w:rFonts w:asciiTheme="minorHAnsi" w:hAnsiTheme="minorHAnsi" w:cstheme="minorHAnsi"/>
          <w:bCs/>
        </w:rPr>
      </w:pPr>
      <w:r w:rsidRPr="00116FFC">
        <w:rPr>
          <w:rFonts w:asciiTheme="minorHAnsi" w:hAnsiTheme="minorHAnsi" w:cstheme="minorHAnsi"/>
          <w:bCs/>
        </w:rPr>
        <w:t>Ascol</w:t>
      </w:r>
      <w:r>
        <w:rPr>
          <w:rFonts w:asciiTheme="minorHAnsi" w:hAnsiTheme="minorHAnsi" w:cstheme="minorHAnsi"/>
          <w:bCs/>
        </w:rPr>
        <w:t>tata la relazione del Presidente</w:t>
      </w:r>
      <w:r w:rsidRPr="00116FFC">
        <w:rPr>
          <w:rFonts w:asciiTheme="minorHAnsi" w:hAnsiTheme="minorHAnsi" w:cstheme="minorHAnsi"/>
          <w:bCs/>
        </w:rPr>
        <w:t>, dopo ampia e approfondita discussione,</w:t>
      </w:r>
    </w:p>
    <w:p w:rsidR="00B62E8F" w:rsidRPr="00C07248" w:rsidRDefault="00B62E8F"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B62E8F" w:rsidRPr="00976C00" w:rsidRDefault="00976C00" w:rsidP="00976C00">
      <w:pPr>
        <w:pStyle w:val="Paragrafoelenco"/>
        <w:numPr>
          <w:ilvl w:val="0"/>
          <w:numId w:val="21"/>
        </w:numPr>
        <w:jc w:val="both"/>
        <w:rPr>
          <w:rFonts w:asciiTheme="minorHAnsi" w:hAnsiTheme="minorHAnsi" w:cstheme="minorHAnsi"/>
          <w:b/>
          <w:bCs/>
          <w:u w:val="single"/>
        </w:rPr>
      </w:pPr>
      <w:r>
        <w:rPr>
          <w:rFonts w:asciiTheme="minorHAnsi" w:hAnsiTheme="minorHAnsi" w:cstheme="minorHAnsi"/>
          <w:b/>
          <w:bCs/>
          <w:u w:val="single"/>
        </w:rPr>
        <w:t>Di approvare nelle linee generali il capitolato dando mandato al Presidente di inserire le necessarie modifiche.</w:t>
      </w:r>
      <w:r w:rsidR="00043A0F" w:rsidRPr="00976C00">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B62E8F" w:rsidRPr="00C07248" w:rsidTr="00565490">
        <w:trPr>
          <w:trHeight w:val="321"/>
        </w:trPr>
        <w:tc>
          <w:tcPr>
            <w:tcW w:w="7797" w:type="dxa"/>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B62E8F" w:rsidRPr="00C07248" w:rsidTr="00565490">
        <w:trPr>
          <w:trHeight w:val="321"/>
        </w:trPr>
        <w:tc>
          <w:tcPr>
            <w:tcW w:w="7797" w:type="dxa"/>
            <w:tcBorders>
              <w:bottom w:val="dotted" w:sz="4" w:space="0" w:color="C6D9F1"/>
            </w:tcBorders>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B62E8F" w:rsidRPr="00C07248" w:rsidRDefault="00B62E8F"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B62E8F" w:rsidRPr="00C07248" w:rsidRDefault="00B62E8F" w:rsidP="00CC150D">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0453D2" w:rsidRPr="00C07248" w:rsidTr="00565490">
        <w:trPr>
          <w:trHeight w:val="270"/>
        </w:trPr>
        <w:tc>
          <w:tcPr>
            <w:tcW w:w="675" w:type="dxa"/>
          </w:tcPr>
          <w:p w:rsidR="000453D2" w:rsidRPr="00565490" w:rsidRDefault="000453D2" w:rsidP="00CC150D">
            <w:pPr>
              <w:jc w:val="both"/>
              <w:rPr>
                <w:rFonts w:asciiTheme="minorHAnsi" w:hAnsiTheme="minorHAnsi" w:cstheme="minorHAnsi"/>
                <w:b/>
              </w:rPr>
            </w:pPr>
            <w:r w:rsidRPr="00565490">
              <w:rPr>
                <w:rFonts w:asciiTheme="minorHAnsi" w:hAnsiTheme="minorHAnsi" w:cstheme="minorHAnsi"/>
                <w:b/>
              </w:rPr>
              <w:t>27</w:t>
            </w:r>
            <w:r w:rsidR="00565490" w:rsidRPr="00565490">
              <w:rPr>
                <w:rFonts w:asciiTheme="minorHAnsi" w:hAnsiTheme="minorHAnsi" w:cstheme="minorHAnsi"/>
                <w:b/>
              </w:rPr>
              <w:t>.</w:t>
            </w:r>
          </w:p>
        </w:tc>
        <w:tc>
          <w:tcPr>
            <w:tcW w:w="9388" w:type="dxa"/>
            <w:gridSpan w:val="5"/>
          </w:tcPr>
          <w:p w:rsidR="000453D2" w:rsidRPr="00565490" w:rsidRDefault="000453D2" w:rsidP="00CC150D">
            <w:pPr>
              <w:jc w:val="both"/>
              <w:rPr>
                <w:rFonts w:asciiTheme="minorHAnsi" w:hAnsiTheme="minorHAnsi" w:cs="Calibri"/>
              </w:rPr>
            </w:pPr>
            <w:r w:rsidRPr="00565490">
              <w:rPr>
                <w:rFonts w:asciiTheme="minorHAnsi" w:hAnsiTheme="minorHAnsi" w:cs="Calibri"/>
                <w:b/>
                <w:bCs/>
              </w:rPr>
              <w:t>Piani Formativi 2014 Ordini e Federazioni: esame e determinazioni</w:t>
            </w:r>
          </w:p>
        </w:tc>
      </w:tr>
      <w:tr w:rsidR="000453D2" w:rsidRPr="00C07248" w:rsidTr="000453D2">
        <w:trPr>
          <w:trHeight w:val="174"/>
        </w:trPr>
        <w:tc>
          <w:tcPr>
            <w:tcW w:w="675"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77"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54" w:type="dxa"/>
          </w:tcPr>
          <w:p w:rsidR="000453D2" w:rsidRPr="00C07248" w:rsidRDefault="000453D2" w:rsidP="00CC150D">
            <w:pPr>
              <w:jc w:val="both"/>
              <w:rPr>
                <w:rFonts w:asciiTheme="minorHAnsi" w:hAnsiTheme="minorHAnsi" w:cstheme="minorHAnsi"/>
                <w:b/>
                <w:sz w:val="22"/>
                <w:szCs w:val="22"/>
              </w:rPr>
            </w:pPr>
            <w:r>
              <w:rPr>
                <w:rFonts w:asciiTheme="minorHAnsi" w:hAnsiTheme="minorHAnsi" w:cstheme="minorHAnsi"/>
                <w:b/>
                <w:sz w:val="22"/>
                <w:szCs w:val="22"/>
              </w:rPr>
              <w:t>492</w:t>
            </w:r>
          </w:p>
        </w:tc>
        <w:tc>
          <w:tcPr>
            <w:tcW w:w="2556"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0453D2">
              <w:rPr>
                <w:rFonts w:asciiTheme="minorHAnsi" w:hAnsiTheme="minorHAnsi" w:cstheme="minorHAnsi"/>
                <w:b/>
                <w:sz w:val="22"/>
                <w:szCs w:val="22"/>
              </w:rPr>
              <w:t>Pisanti</w:t>
            </w:r>
          </w:p>
        </w:tc>
        <w:tc>
          <w:tcPr>
            <w:tcW w:w="1299"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02" w:type="dxa"/>
          </w:tcPr>
          <w:p w:rsidR="000453D2" w:rsidRPr="00C07248" w:rsidRDefault="000453D2"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453D2" w:rsidRPr="00C07248" w:rsidTr="000453D2">
        <w:trPr>
          <w:trHeight w:val="768"/>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453D2" w:rsidRPr="00C07248" w:rsidTr="000453D2">
        <w:trPr>
          <w:trHeight w:val="456"/>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0453D2" w:rsidRPr="00C07248" w:rsidRDefault="000453D2" w:rsidP="00CC150D">
            <w:pPr>
              <w:jc w:val="both"/>
              <w:rPr>
                <w:rFonts w:asciiTheme="minorHAnsi" w:hAnsiTheme="minorHAnsi" w:cstheme="minorHAnsi"/>
                <w:sz w:val="22"/>
                <w:szCs w:val="22"/>
              </w:rPr>
            </w:pPr>
          </w:p>
        </w:tc>
      </w:tr>
      <w:tr w:rsidR="000453D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453D2" w:rsidRPr="00C07248" w:rsidRDefault="000453D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453D2" w:rsidRPr="00C07248" w:rsidRDefault="000453D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453D2" w:rsidRPr="00C07248" w:rsidRDefault="000453D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565490" w:rsidRDefault="000453D2" w:rsidP="00565490">
      <w:pPr>
        <w:jc w:val="both"/>
        <w:rPr>
          <w:rFonts w:asciiTheme="minorHAnsi" w:hAnsiTheme="minorHAnsi" w:cstheme="minorHAnsi"/>
          <w:bCs/>
        </w:rPr>
      </w:pPr>
      <w:r w:rsidRPr="00565490">
        <w:rPr>
          <w:rFonts w:asciiTheme="minorHAnsi" w:hAnsiTheme="minorHAnsi" w:cstheme="minorHAnsi"/>
          <w:bCs/>
        </w:rPr>
        <w:t xml:space="preserve">Relaziona sul punto il </w:t>
      </w:r>
      <w:r w:rsidR="00565490" w:rsidRPr="00565490">
        <w:rPr>
          <w:rFonts w:asciiTheme="minorHAnsi" w:hAnsiTheme="minorHAnsi" w:cstheme="minorHAnsi"/>
          <w:bCs/>
        </w:rPr>
        <w:t>S</w:t>
      </w:r>
      <w:r w:rsidRPr="00565490">
        <w:rPr>
          <w:rFonts w:asciiTheme="minorHAnsi" w:hAnsiTheme="minorHAnsi" w:cstheme="minorHAnsi"/>
          <w:bCs/>
        </w:rPr>
        <w:t>egretario Pisanti</w:t>
      </w:r>
      <w:r w:rsidR="00565490" w:rsidRPr="00565490">
        <w:rPr>
          <w:rFonts w:asciiTheme="minorHAnsi" w:hAnsiTheme="minorHAnsi" w:cstheme="minorHAnsi"/>
          <w:bCs/>
        </w:rPr>
        <w:t>, il quale comunica al Consiglio</w:t>
      </w:r>
      <w:r w:rsidR="00565490">
        <w:rPr>
          <w:rFonts w:asciiTheme="minorHAnsi" w:hAnsiTheme="minorHAnsi" w:cstheme="minorHAnsi"/>
          <w:bCs/>
        </w:rPr>
        <w:t>:</w:t>
      </w:r>
    </w:p>
    <w:p w:rsidR="00565490" w:rsidRPr="00565490" w:rsidRDefault="00565490" w:rsidP="00565490">
      <w:pPr>
        <w:jc w:val="both"/>
        <w:rPr>
          <w:rFonts w:asciiTheme="minorHAnsi" w:hAnsiTheme="minorHAnsi" w:cs="Arial"/>
        </w:rPr>
      </w:pPr>
      <w:r>
        <w:rPr>
          <w:rFonts w:asciiTheme="minorHAnsi" w:hAnsiTheme="minorHAnsi" w:cstheme="minorHAnsi"/>
          <w:bCs/>
        </w:rPr>
        <w:t>a)</w:t>
      </w:r>
      <w:r w:rsidRPr="00565490">
        <w:rPr>
          <w:rFonts w:asciiTheme="minorHAnsi" w:hAnsiTheme="minorHAnsi" w:cstheme="minorHAnsi"/>
          <w:bCs/>
        </w:rPr>
        <w:t xml:space="preserve"> l’elenco dei Piani formativi </w:t>
      </w:r>
      <w:r>
        <w:rPr>
          <w:rFonts w:asciiTheme="minorHAnsi" w:hAnsiTheme="minorHAnsi" w:cstheme="minorHAnsi"/>
          <w:bCs/>
        </w:rPr>
        <w:t xml:space="preserve">inseriti </w:t>
      </w:r>
      <w:r w:rsidRPr="00565490">
        <w:rPr>
          <w:rFonts w:asciiTheme="minorHAnsi" w:hAnsiTheme="minorHAnsi" w:cstheme="minorHAnsi"/>
          <w:bCs/>
        </w:rPr>
        <w:t xml:space="preserve">per l’anno 2014 </w:t>
      </w:r>
      <w:r w:rsidR="000453D2" w:rsidRPr="00565490">
        <w:rPr>
          <w:rFonts w:asciiTheme="minorHAnsi" w:hAnsiTheme="minorHAnsi" w:cs="Arial"/>
        </w:rPr>
        <w:t xml:space="preserve">tramite </w:t>
      </w:r>
      <w:r w:rsidRPr="00565490">
        <w:rPr>
          <w:rFonts w:asciiTheme="minorHAnsi" w:hAnsiTheme="minorHAnsi" w:cs="Arial"/>
        </w:rPr>
        <w:t xml:space="preserve">il </w:t>
      </w:r>
      <w:r w:rsidR="000453D2" w:rsidRPr="00565490">
        <w:rPr>
          <w:rFonts w:asciiTheme="minorHAnsi" w:hAnsiTheme="minorHAnsi" w:cs="Arial"/>
        </w:rPr>
        <w:t>SIDAF dalle Federazioni della</w:t>
      </w:r>
      <w:r w:rsidRPr="00565490">
        <w:rPr>
          <w:rFonts w:asciiTheme="minorHAnsi" w:hAnsiTheme="minorHAnsi" w:cs="Arial"/>
        </w:rPr>
        <w:t xml:space="preserve"> </w:t>
      </w:r>
      <w:r w:rsidR="000453D2" w:rsidRPr="00565490">
        <w:rPr>
          <w:rFonts w:asciiTheme="minorHAnsi" w:hAnsiTheme="minorHAnsi" w:cs="Arial"/>
        </w:rPr>
        <w:t>Campania</w:t>
      </w:r>
      <w:r w:rsidRPr="00565490">
        <w:rPr>
          <w:rFonts w:asciiTheme="minorHAnsi" w:hAnsiTheme="minorHAnsi" w:cs="Arial"/>
        </w:rPr>
        <w:t xml:space="preserve"> e dell’Umbria.</w:t>
      </w:r>
    </w:p>
    <w:p w:rsidR="000453D2" w:rsidRPr="00ED551C" w:rsidRDefault="00565490" w:rsidP="00ED551C">
      <w:pPr>
        <w:jc w:val="both"/>
        <w:rPr>
          <w:rFonts w:asciiTheme="minorHAnsi" w:hAnsiTheme="minorHAnsi" w:cs="Arial"/>
        </w:rPr>
      </w:pPr>
      <w:r>
        <w:rPr>
          <w:rFonts w:asciiTheme="minorHAnsi" w:hAnsiTheme="minorHAnsi" w:cs="Arial"/>
        </w:rPr>
        <w:t xml:space="preserve">b) l’elenco dei Piani Formativi inseriti </w:t>
      </w:r>
      <w:r w:rsidR="000453D2" w:rsidRPr="00565490">
        <w:rPr>
          <w:rFonts w:asciiTheme="minorHAnsi" w:hAnsiTheme="minorHAnsi" w:cs="Arial"/>
        </w:rPr>
        <w:t xml:space="preserve">per l'anno 2014 </w:t>
      </w:r>
      <w:r>
        <w:rPr>
          <w:rFonts w:asciiTheme="minorHAnsi" w:hAnsiTheme="minorHAnsi" w:cs="Arial"/>
        </w:rPr>
        <w:t xml:space="preserve">tramite il SIDAF </w:t>
      </w:r>
      <w:r w:rsidR="000453D2" w:rsidRPr="00565490">
        <w:rPr>
          <w:rFonts w:asciiTheme="minorHAnsi" w:hAnsiTheme="minorHAnsi" w:cs="Arial"/>
        </w:rPr>
        <w:t>dagli Ordini territoriali di</w:t>
      </w:r>
      <w:r>
        <w:rPr>
          <w:rFonts w:asciiTheme="minorHAnsi" w:hAnsiTheme="minorHAnsi" w:cs="Arial"/>
        </w:rPr>
        <w:t xml:space="preserve"> Bari, Avellino, Belluno, Benevento, Bologna, Caserta, Catania, Cremona, </w:t>
      </w:r>
      <w:r w:rsidR="000453D2" w:rsidRPr="00565490">
        <w:rPr>
          <w:rFonts w:asciiTheme="minorHAnsi" w:hAnsiTheme="minorHAnsi" w:cs="Arial"/>
        </w:rPr>
        <w:t>Enna</w:t>
      </w:r>
      <w:r>
        <w:rPr>
          <w:rFonts w:asciiTheme="minorHAnsi" w:hAnsiTheme="minorHAnsi" w:cs="Arial"/>
        </w:rPr>
        <w:t>, Forlì</w:t>
      </w:r>
      <w:r w:rsidR="00ED551C">
        <w:rPr>
          <w:rFonts w:asciiTheme="minorHAnsi" w:hAnsiTheme="minorHAnsi" w:cs="Arial"/>
        </w:rPr>
        <w:t xml:space="preserve"> </w:t>
      </w:r>
      <w:r>
        <w:rPr>
          <w:rFonts w:asciiTheme="minorHAnsi" w:hAnsiTheme="minorHAnsi" w:cs="Arial"/>
        </w:rPr>
        <w:t>-</w:t>
      </w:r>
      <w:r w:rsidR="00ED551C">
        <w:rPr>
          <w:rFonts w:asciiTheme="minorHAnsi" w:hAnsiTheme="minorHAnsi" w:cs="Arial"/>
        </w:rPr>
        <w:t xml:space="preserve"> </w:t>
      </w:r>
      <w:r>
        <w:rPr>
          <w:rFonts w:asciiTheme="minorHAnsi" w:hAnsiTheme="minorHAnsi" w:cs="Arial"/>
        </w:rPr>
        <w:t xml:space="preserve">Cesena Rimini, Latina, Lecce, Mantova, Matera, Modena, Napoli, Padova, Parma, Piacenza, </w:t>
      </w:r>
      <w:r w:rsidR="000453D2" w:rsidRPr="00565490">
        <w:rPr>
          <w:rFonts w:asciiTheme="minorHAnsi" w:hAnsiTheme="minorHAnsi" w:cs="Arial"/>
        </w:rPr>
        <w:t>Ravenna</w:t>
      </w:r>
      <w:r>
        <w:rPr>
          <w:rFonts w:asciiTheme="minorHAnsi" w:hAnsiTheme="minorHAnsi" w:cs="Arial"/>
        </w:rPr>
        <w:t xml:space="preserve">, </w:t>
      </w:r>
      <w:r w:rsidR="000453D2" w:rsidRPr="00565490">
        <w:rPr>
          <w:rFonts w:asciiTheme="minorHAnsi" w:hAnsiTheme="minorHAnsi" w:cs="Arial"/>
        </w:rPr>
        <w:t>Rovigo</w:t>
      </w:r>
      <w:r>
        <w:rPr>
          <w:rFonts w:asciiTheme="minorHAnsi" w:hAnsiTheme="minorHAnsi" w:cs="Arial"/>
        </w:rPr>
        <w:t xml:space="preserve">, </w:t>
      </w:r>
      <w:r w:rsidR="000453D2" w:rsidRPr="00565490">
        <w:rPr>
          <w:rFonts w:asciiTheme="minorHAnsi" w:hAnsiTheme="minorHAnsi" w:cs="Arial"/>
        </w:rPr>
        <w:t>Salerno</w:t>
      </w:r>
      <w:r>
        <w:rPr>
          <w:rFonts w:asciiTheme="minorHAnsi" w:hAnsiTheme="minorHAnsi" w:cs="Arial"/>
        </w:rPr>
        <w:t xml:space="preserve">, </w:t>
      </w:r>
      <w:r w:rsidR="000453D2" w:rsidRPr="00565490">
        <w:rPr>
          <w:rFonts w:asciiTheme="minorHAnsi" w:hAnsiTheme="minorHAnsi" w:cs="Arial"/>
        </w:rPr>
        <w:t>Sien</w:t>
      </w:r>
      <w:r>
        <w:rPr>
          <w:rFonts w:asciiTheme="minorHAnsi" w:hAnsiTheme="minorHAnsi" w:cs="Arial"/>
        </w:rPr>
        <w:t>a, Siracusa, V</w:t>
      </w:r>
      <w:r w:rsidR="00ED551C">
        <w:rPr>
          <w:rFonts w:asciiTheme="minorHAnsi" w:hAnsiTheme="minorHAnsi" w:cs="Arial"/>
        </w:rPr>
        <w:t xml:space="preserve">arese, Venezia, </w:t>
      </w:r>
      <w:r w:rsidR="000453D2" w:rsidRPr="00565490">
        <w:rPr>
          <w:rFonts w:asciiTheme="minorHAnsi" w:hAnsiTheme="minorHAnsi" w:cs="Arial"/>
        </w:rPr>
        <w:t>Verona</w:t>
      </w:r>
      <w:r w:rsidR="00ED551C">
        <w:rPr>
          <w:rFonts w:asciiTheme="minorHAnsi" w:hAnsiTheme="minorHAnsi" w:cs="Arial"/>
        </w:rPr>
        <w:t xml:space="preserve">, </w:t>
      </w:r>
      <w:r w:rsidR="000453D2" w:rsidRPr="00ED551C">
        <w:rPr>
          <w:rFonts w:asciiTheme="minorHAnsi" w:hAnsiTheme="minorHAnsi" w:cs="Arial"/>
        </w:rPr>
        <w:t>Vibo Valentia</w:t>
      </w:r>
      <w:r w:rsidR="00ED551C">
        <w:rPr>
          <w:rFonts w:asciiTheme="minorHAnsi" w:hAnsiTheme="minorHAnsi" w:cs="Arial"/>
        </w:rPr>
        <w:t xml:space="preserve">, </w:t>
      </w:r>
      <w:r w:rsidR="000453D2" w:rsidRPr="00ED551C">
        <w:rPr>
          <w:rFonts w:asciiTheme="minorHAnsi" w:hAnsiTheme="minorHAnsi" w:cs="Arial"/>
        </w:rPr>
        <w:t>Vicenza</w:t>
      </w:r>
      <w:r w:rsidR="00ED551C">
        <w:rPr>
          <w:rFonts w:asciiTheme="minorHAnsi" w:hAnsiTheme="minorHAnsi" w:cs="Arial"/>
        </w:rPr>
        <w:t xml:space="preserve">, </w:t>
      </w:r>
      <w:r w:rsidR="000453D2" w:rsidRPr="00ED551C">
        <w:rPr>
          <w:rFonts w:asciiTheme="minorHAnsi" w:hAnsiTheme="minorHAnsi" w:cs="Arial"/>
        </w:rPr>
        <w:t>Vit</w:t>
      </w:r>
      <w:r w:rsidR="00ED551C">
        <w:rPr>
          <w:rFonts w:asciiTheme="minorHAnsi" w:hAnsiTheme="minorHAnsi" w:cs="Arial"/>
        </w:rPr>
        <w:t>erbo .</w:t>
      </w:r>
    </w:p>
    <w:p w:rsidR="000453D2" w:rsidRPr="00565490" w:rsidRDefault="000453D2" w:rsidP="00565490">
      <w:pPr>
        <w:jc w:val="both"/>
        <w:rPr>
          <w:rFonts w:asciiTheme="minorHAnsi" w:hAnsiTheme="minorHAnsi" w:cs="Arial"/>
        </w:rPr>
      </w:pPr>
      <w:r w:rsidRPr="00565490">
        <w:rPr>
          <w:rFonts w:asciiTheme="minorHAnsi" w:hAnsiTheme="minorHAnsi" w:cs="Arial"/>
        </w:rPr>
        <w:t> come risulta dall'allegato 1) che è da considerare parte integrante e sostanziale del presente atto;</w:t>
      </w:r>
    </w:p>
    <w:p w:rsidR="000453D2" w:rsidRPr="00565490" w:rsidRDefault="00ED551C" w:rsidP="00565490">
      <w:pPr>
        <w:jc w:val="both"/>
        <w:rPr>
          <w:rFonts w:asciiTheme="minorHAnsi" w:hAnsiTheme="minorHAnsi"/>
        </w:rPr>
      </w:pPr>
      <w:r>
        <w:rPr>
          <w:rFonts w:asciiTheme="minorHAnsi" w:hAnsiTheme="minorHAnsi"/>
        </w:rPr>
        <w:t>Il Consiglio prende inoltre atto che occorre inserire nei Piani le Assemblee annuali e,in alcuni casi, i singoli eventi formativi.</w:t>
      </w:r>
    </w:p>
    <w:p w:rsidR="000453D2" w:rsidRPr="00565490" w:rsidRDefault="00ED551C" w:rsidP="00565490">
      <w:pPr>
        <w:jc w:val="both"/>
        <w:rPr>
          <w:rFonts w:asciiTheme="minorHAnsi" w:hAnsiTheme="minorHAnsi" w:cs="Arial"/>
        </w:rPr>
      </w:pPr>
      <w:r>
        <w:rPr>
          <w:rFonts w:asciiTheme="minorHAnsi" w:hAnsiTheme="minorHAnsi" w:cs="Arial"/>
        </w:rPr>
        <w:t>Il Segretario, inoltre, c</w:t>
      </w:r>
      <w:r w:rsidR="000453D2" w:rsidRPr="00565490">
        <w:rPr>
          <w:rFonts w:asciiTheme="minorHAnsi" w:hAnsiTheme="minorHAnsi" w:cs="Arial"/>
        </w:rPr>
        <w:t xml:space="preserve">onsiderata la tempistica e la fase di messa a punto del sistema, </w:t>
      </w:r>
      <w:r>
        <w:rPr>
          <w:rFonts w:asciiTheme="minorHAnsi" w:hAnsiTheme="minorHAnsi" w:cs="Arial"/>
        </w:rPr>
        <w:t xml:space="preserve">rileva che </w:t>
      </w:r>
      <w:r w:rsidR="000453D2" w:rsidRPr="00565490">
        <w:rPr>
          <w:rFonts w:asciiTheme="minorHAnsi" w:hAnsiTheme="minorHAnsi" w:cs="Arial"/>
        </w:rPr>
        <w:t>è opportuno che il Conaf provveda direttamente alla corretta assegnazione del "settore" per gli eventi inseriti prima dell'invio della comun</w:t>
      </w:r>
      <w:r>
        <w:rPr>
          <w:rFonts w:asciiTheme="minorHAnsi" w:hAnsiTheme="minorHAnsi" w:cs="Arial"/>
        </w:rPr>
        <w:t>icazione di approvazione del PF.</w:t>
      </w:r>
    </w:p>
    <w:p w:rsidR="000453D2" w:rsidRPr="00565490" w:rsidRDefault="000453D2" w:rsidP="00565490">
      <w:pPr>
        <w:jc w:val="both"/>
        <w:rPr>
          <w:rFonts w:asciiTheme="minorHAnsi" w:hAnsiTheme="minorHAnsi" w:cs="Arial"/>
        </w:rPr>
      </w:pPr>
    </w:p>
    <w:p w:rsidR="00ED551C" w:rsidRDefault="00ED551C" w:rsidP="00565490">
      <w:pPr>
        <w:jc w:val="both"/>
        <w:rPr>
          <w:rFonts w:asciiTheme="minorHAnsi" w:hAnsiTheme="minorHAnsi" w:cs="Arial"/>
        </w:rPr>
      </w:pPr>
      <w:r>
        <w:rPr>
          <w:rFonts w:asciiTheme="minorHAnsi" w:hAnsiTheme="minorHAnsi" w:cs="Arial"/>
        </w:rPr>
        <w:t>Si prende anche atto:</w:t>
      </w:r>
    </w:p>
    <w:p w:rsidR="00ED551C" w:rsidRDefault="00ED551C" w:rsidP="00565490">
      <w:pPr>
        <w:jc w:val="both"/>
        <w:rPr>
          <w:rFonts w:asciiTheme="minorHAnsi" w:hAnsiTheme="minorHAnsi" w:cs="Arial"/>
        </w:rPr>
      </w:pPr>
      <w:r>
        <w:rPr>
          <w:rFonts w:asciiTheme="minorHAnsi" w:hAnsiTheme="minorHAnsi" w:cs="Arial"/>
        </w:rPr>
        <w:t xml:space="preserve">-  che gli Ordini di </w:t>
      </w:r>
      <w:r w:rsidR="000453D2" w:rsidRPr="00565490">
        <w:rPr>
          <w:rFonts w:asciiTheme="minorHAnsi" w:hAnsiTheme="minorHAnsi" w:cs="Arial"/>
        </w:rPr>
        <w:t xml:space="preserve">Agrigento, Cagliari, Catanzaro, Cosenza, Crotone, Firenze, Macerata, Messina, Novara, Nuoro, Palermo, </w:t>
      </w:r>
      <w:proofErr w:type="spellStart"/>
      <w:r w:rsidR="000453D2" w:rsidRPr="00565490">
        <w:rPr>
          <w:rFonts w:asciiTheme="minorHAnsi" w:hAnsiTheme="minorHAnsi" w:cs="Arial"/>
        </w:rPr>
        <w:t>Pisa-Lucca</w:t>
      </w:r>
      <w:proofErr w:type="spellEnd"/>
      <w:r w:rsidR="000453D2" w:rsidRPr="00565490">
        <w:rPr>
          <w:rFonts w:asciiTheme="minorHAnsi" w:hAnsiTheme="minorHAnsi" w:cs="Arial"/>
        </w:rPr>
        <w:t xml:space="preserve"> e Massa Carrara, Ragusa, Reggio Emilia, Trapani hanno inserito gli eventi come singoli eventi e non come piano formativo</w:t>
      </w:r>
      <w:r>
        <w:rPr>
          <w:rFonts w:asciiTheme="minorHAnsi" w:hAnsiTheme="minorHAnsi" w:cs="Arial"/>
        </w:rPr>
        <w:t>;</w:t>
      </w:r>
    </w:p>
    <w:p w:rsidR="000453D2" w:rsidRPr="00ED551C" w:rsidRDefault="00ED551C" w:rsidP="00565490">
      <w:pPr>
        <w:jc w:val="both"/>
        <w:rPr>
          <w:rFonts w:asciiTheme="minorHAnsi" w:hAnsiTheme="minorHAnsi" w:cs="Arial"/>
        </w:rPr>
      </w:pPr>
      <w:r>
        <w:rPr>
          <w:rFonts w:asciiTheme="minorHAnsi" w:hAnsiTheme="minorHAnsi" w:cs="Arial"/>
        </w:rPr>
        <w:t>- che le Federazioni dell’Abruzzo,</w:t>
      </w:r>
      <w:r w:rsidR="000453D2" w:rsidRPr="00565490">
        <w:rPr>
          <w:rFonts w:asciiTheme="minorHAnsi" w:hAnsiTheme="minorHAnsi" w:cs="Arial"/>
        </w:rPr>
        <w:t xml:space="preserve"> Friuli Venezia Giulia, Sicilia e Toscana hanno inserito gli eventi come eventi </w:t>
      </w:r>
      <w:r>
        <w:rPr>
          <w:rFonts w:asciiTheme="minorHAnsi" w:hAnsiTheme="minorHAnsi" w:cs="Arial"/>
        </w:rPr>
        <w:t>singoli e non come piano format</w:t>
      </w:r>
      <w:r w:rsidRPr="00565490">
        <w:rPr>
          <w:rFonts w:asciiTheme="minorHAnsi" w:hAnsiTheme="minorHAnsi" w:cs="Arial"/>
        </w:rPr>
        <w:t>ivo</w:t>
      </w:r>
      <w:r>
        <w:rPr>
          <w:rFonts w:asciiTheme="minorHAnsi" w:hAnsiTheme="minorHAnsi" w:cs="Arial"/>
        </w:rPr>
        <w:t xml:space="preserve">, e che l’Ordine di Reggio Calabria ha inviato il Piano Formativo per </w:t>
      </w:r>
      <w:proofErr w:type="spellStart"/>
      <w:r>
        <w:rPr>
          <w:rFonts w:asciiTheme="minorHAnsi" w:hAnsiTheme="minorHAnsi" w:cs="Arial"/>
        </w:rPr>
        <w:t>email</w:t>
      </w:r>
      <w:proofErr w:type="spellEnd"/>
      <w:r>
        <w:rPr>
          <w:rFonts w:asciiTheme="minorHAnsi" w:hAnsiTheme="minorHAnsi" w:cs="Arial"/>
        </w:rPr>
        <w:t xml:space="preserve"> senza l’inserimento </w:t>
      </w:r>
      <w:r w:rsidR="000453D2" w:rsidRPr="00565490">
        <w:rPr>
          <w:rFonts w:asciiTheme="minorHAnsi" w:hAnsiTheme="minorHAnsi"/>
        </w:rPr>
        <w:t xml:space="preserve">sul portale </w:t>
      </w:r>
      <w:proofErr w:type="spellStart"/>
      <w:r w:rsidR="000453D2" w:rsidRPr="00565490">
        <w:rPr>
          <w:rFonts w:asciiTheme="minorHAnsi" w:hAnsiTheme="minorHAnsi"/>
        </w:rPr>
        <w:t>Sidaf</w:t>
      </w:r>
      <w:proofErr w:type="spellEnd"/>
      <w:r w:rsidR="000453D2" w:rsidRPr="00565490">
        <w:rPr>
          <w:rFonts w:asciiTheme="minorHAnsi" w:hAnsiTheme="minorHAnsi"/>
        </w:rPr>
        <w:t>.</w:t>
      </w:r>
    </w:p>
    <w:p w:rsidR="000453D2" w:rsidRPr="00B01B0A" w:rsidRDefault="000453D2" w:rsidP="00CC150D">
      <w:pPr>
        <w:jc w:val="center"/>
        <w:rPr>
          <w:rFonts w:asciiTheme="minorHAnsi" w:hAnsiTheme="minorHAnsi" w:cstheme="minorHAnsi"/>
          <w:b/>
          <w:bCs/>
          <w:u w:val="single"/>
        </w:rPr>
      </w:pPr>
      <w:r w:rsidRPr="00B01B0A">
        <w:rPr>
          <w:rFonts w:asciiTheme="minorHAnsi" w:hAnsiTheme="minorHAnsi" w:cstheme="minorHAnsi"/>
          <w:b/>
          <w:bCs/>
          <w:u w:val="single"/>
        </w:rPr>
        <w:t>IL CONSIGLIO</w:t>
      </w:r>
    </w:p>
    <w:p w:rsidR="00ED551C" w:rsidRPr="00ED551C" w:rsidRDefault="00ED551C" w:rsidP="00ED551C">
      <w:pPr>
        <w:jc w:val="both"/>
        <w:rPr>
          <w:rFonts w:asciiTheme="minorHAnsi" w:hAnsiTheme="minorHAnsi" w:cstheme="minorHAnsi"/>
          <w:bCs/>
        </w:rPr>
      </w:pPr>
      <w:r w:rsidRPr="00ED551C">
        <w:rPr>
          <w:rFonts w:asciiTheme="minorHAnsi" w:hAnsiTheme="minorHAnsi" w:cstheme="minorHAnsi"/>
          <w:bCs/>
        </w:rPr>
        <w:t>Ascoltata la relazione del Segretario,</w:t>
      </w:r>
    </w:p>
    <w:p w:rsidR="000453D2" w:rsidRPr="00ED551C" w:rsidRDefault="000453D2" w:rsidP="00CC150D">
      <w:pPr>
        <w:jc w:val="center"/>
        <w:rPr>
          <w:rFonts w:asciiTheme="minorHAnsi" w:hAnsiTheme="minorHAnsi" w:cstheme="minorHAnsi"/>
          <w:b/>
          <w:bCs/>
          <w:sz w:val="22"/>
          <w:szCs w:val="22"/>
          <w:u w:val="single"/>
        </w:rPr>
      </w:pPr>
      <w:r w:rsidRPr="00ED551C">
        <w:rPr>
          <w:rFonts w:asciiTheme="minorHAnsi" w:hAnsiTheme="minorHAnsi" w:cstheme="minorHAnsi"/>
          <w:b/>
          <w:bCs/>
          <w:sz w:val="22"/>
          <w:szCs w:val="22"/>
          <w:u w:val="single"/>
        </w:rPr>
        <w:t>DELIBERA</w:t>
      </w:r>
    </w:p>
    <w:p w:rsidR="00ED551C" w:rsidRDefault="00ED551C" w:rsidP="00ED551C">
      <w:pPr>
        <w:tabs>
          <w:tab w:val="left" w:pos="284"/>
        </w:tabs>
        <w:rPr>
          <w:rFonts w:asciiTheme="minorHAnsi" w:hAnsiTheme="minorHAnsi" w:cstheme="minorHAnsi"/>
          <w:b/>
          <w:bCs/>
          <w:u w:val="single"/>
        </w:rPr>
      </w:pPr>
      <w:r w:rsidRPr="00ED551C">
        <w:rPr>
          <w:rFonts w:asciiTheme="minorHAnsi" w:hAnsiTheme="minorHAnsi" w:cstheme="minorHAnsi"/>
          <w:b/>
          <w:bCs/>
        </w:rPr>
        <w:t>1.</w:t>
      </w:r>
      <w:r w:rsidRPr="00ED551C">
        <w:rPr>
          <w:rFonts w:asciiTheme="minorHAnsi" w:hAnsiTheme="minorHAnsi" w:cstheme="minorHAnsi"/>
          <w:b/>
          <w:bCs/>
        </w:rPr>
        <w:tab/>
      </w:r>
      <w:r w:rsidRPr="00ED551C">
        <w:rPr>
          <w:rFonts w:asciiTheme="minorHAnsi" w:hAnsiTheme="minorHAnsi" w:cstheme="minorHAnsi"/>
          <w:b/>
          <w:bCs/>
          <w:u w:val="single"/>
        </w:rPr>
        <w:t xml:space="preserve">La </w:t>
      </w:r>
      <w:r w:rsidR="00043A0F" w:rsidRPr="00ED551C">
        <w:rPr>
          <w:rFonts w:asciiTheme="minorHAnsi" w:hAnsiTheme="minorHAnsi" w:cstheme="minorHAnsi"/>
          <w:b/>
          <w:bCs/>
          <w:u w:val="single"/>
        </w:rPr>
        <w:t xml:space="preserve">Presa d’atto </w:t>
      </w:r>
      <w:r>
        <w:rPr>
          <w:rFonts w:asciiTheme="minorHAnsi" w:hAnsiTheme="minorHAnsi" w:cstheme="minorHAnsi"/>
          <w:b/>
          <w:bCs/>
          <w:u w:val="single"/>
        </w:rPr>
        <w:t>dei Piani Formativi degli Ordini e delle Federazioni.</w:t>
      </w:r>
    </w:p>
    <w:p w:rsidR="00ED551C" w:rsidRPr="00ED551C" w:rsidRDefault="00ED551C" w:rsidP="00ED551C">
      <w:pPr>
        <w:tabs>
          <w:tab w:val="left" w:pos="284"/>
        </w:tabs>
        <w:rPr>
          <w:rFonts w:asciiTheme="minorHAnsi" w:hAnsiTheme="minorHAnsi" w:cstheme="minorHAnsi"/>
          <w:b/>
          <w:bCs/>
          <w:u w:val="single"/>
        </w:rPr>
      </w:pPr>
      <w:r w:rsidRPr="00ED551C">
        <w:rPr>
          <w:rFonts w:asciiTheme="minorHAnsi" w:hAnsiTheme="minorHAnsi" w:cstheme="minorHAnsi"/>
          <w:b/>
          <w:bCs/>
        </w:rPr>
        <w:t xml:space="preserve">2.  </w:t>
      </w:r>
      <w:r w:rsidRPr="00ED551C">
        <w:rPr>
          <w:rFonts w:asciiTheme="minorHAnsi" w:hAnsiTheme="minorHAnsi" w:cstheme="minorHAnsi"/>
          <w:b/>
          <w:bCs/>
          <w:u w:val="single"/>
        </w:rPr>
        <w:t xml:space="preserve">Di dare </w:t>
      </w:r>
      <w:r w:rsidR="00043A0F" w:rsidRPr="00ED551C">
        <w:rPr>
          <w:rFonts w:asciiTheme="minorHAnsi" w:hAnsiTheme="minorHAnsi" w:cstheme="minorHAnsi"/>
          <w:b/>
          <w:bCs/>
          <w:u w:val="single"/>
        </w:rPr>
        <w:t xml:space="preserve">mandato all’ufficio di approvarli e metterli in rete </w:t>
      </w:r>
      <w:r w:rsidRPr="00ED551C">
        <w:rPr>
          <w:rFonts w:asciiTheme="minorHAnsi" w:hAnsiTheme="minorHAnsi" w:cstheme="minorHAnsi"/>
          <w:b/>
          <w:bCs/>
          <w:u w:val="single"/>
        </w:rPr>
        <w:t>a disposizione degli</w:t>
      </w:r>
      <w:r w:rsidR="00043A0F" w:rsidRPr="00ED551C">
        <w:rPr>
          <w:rFonts w:asciiTheme="minorHAnsi" w:hAnsiTheme="minorHAnsi" w:cstheme="minorHAnsi"/>
          <w:b/>
          <w:bCs/>
          <w:u w:val="single"/>
        </w:rPr>
        <w:t xml:space="preserve"> iscritti. </w:t>
      </w:r>
    </w:p>
    <w:p w:rsidR="000453D2" w:rsidRPr="00ED551C" w:rsidRDefault="00ED551C" w:rsidP="00ED551C">
      <w:pPr>
        <w:tabs>
          <w:tab w:val="left" w:pos="284"/>
        </w:tabs>
        <w:rPr>
          <w:rFonts w:asciiTheme="minorHAnsi" w:hAnsiTheme="minorHAnsi" w:cstheme="minorHAnsi"/>
          <w:b/>
          <w:bCs/>
        </w:rPr>
      </w:pPr>
      <w:r w:rsidRPr="00ED551C">
        <w:rPr>
          <w:rFonts w:asciiTheme="minorHAnsi" w:hAnsiTheme="minorHAnsi" w:cstheme="minorHAnsi"/>
          <w:b/>
          <w:bCs/>
        </w:rPr>
        <w:t xml:space="preserve">3.  </w:t>
      </w:r>
      <w:r>
        <w:rPr>
          <w:rFonts w:asciiTheme="minorHAnsi" w:hAnsiTheme="minorHAnsi" w:cstheme="minorHAnsi"/>
          <w:b/>
          <w:bCs/>
          <w:u w:val="single"/>
        </w:rPr>
        <w:t>Di prendere atto che dalla giornata del 24 novembre u.s. il portale SIDAF è</w:t>
      </w:r>
      <w:r w:rsidR="00043A0F" w:rsidRPr="00ED551C">
        <w:rPr>
          <w:rFonts w:asciiTheme="minorHAnsi" w:hAnsiTheme="minorHAnsi" w:cstheme="minorHAnsi"/>
          <w:b/>
          <w:bCs/>
          <w:u w:val="single"/>
        </w:rPr>
        <w:t xml:space="preserve"> </w:t>
      </w:r>
      <w:r>
        <w:rPr>
          <w:rFonts w:asciiTheme="minorHAnsi" w:hAnsiTheme="minorHAnsi" w:cstheme="minorHAnsi"/>
          <w:b/>
          <w:bCs/>
          <w:u w:val="single"/>
        </w:rPr>
        <w:t xml:space="preserve">stato </w:t>
      </w:r>
      <w:r w:rsidR="00043A0F" w:rsidRPr="00ED551C">
        <w:rPr>
          <w:rFonts w:asciiTheme="minorHAnsi" w:hAnsiTheme="minorHAnsi" w:cstheme="minorHAnsi"/>
          <w:b/>
          <w:bCs/>
          <w:u w:val="single"/>
        </w:rPr>
        <w:t xml:space="preserve">aggiornato </w:t>
      </w:r>
      <w:r>
        <w:rPr>
          <w:rFonts w:asciiTheme="minorHAnsi" w:hAnsiTheme="minorHAnsi" w:cstheme="minorHAnsi"/>
          <w:b/>
          <w:bCs/>
          <w:u w:val="single"/>
        </w:rPr>
        <w:t>e che quindi occorre informare gli Ordini inviando una circolare nel merito.</w:t>
      </w:r>
    </w:p>
    <w:p w:rsidR="000453D2" w:rsidRPr="00C07248" w:rsidRDefault="000453D2" w:rsidP="00CC150D">
      <w:pPr>
        <w:framePr w:hSpace="141" w:wrap="around" w:vAnchor="text" w:hAnchor="page" w:x="1167" w:y="12"/>
        <w:tabs>
          <w:tab w:val="left" w:pos="7763"/>
        </w:tabs>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r w:rsidRPr="00C07248">
        <w:rPr>
          <w:rFonts w:asciiTheme="minorHAnsi" w:hAnsiTheme="minorHAnsi" w:cstheme="minorHAnsi"/>
          <w:bCs/>
          <w:sz w:val="22"/>
          <w:szCs w:val="22"/>
        </w:rPr>
        <w:tab/>
        <w:t>Barbara Bruni</w:t>
      </w:r>
    </w:p>
    <w:p w:rsidR="000453D2" w:rsidRPr="00C07248" w:rsidRDefault="000453D2" w:rsidP="00CC150D">
      <w:pPr>
        <w:framePr w:hSpace="141" w:wrap="around" w:vAnchor="text" w:hAnchor="page" w:x="1167" w:y="12"/>
        <w:tabs>
          <w:tab w:val="left" w:pos="7763"/>
        </w:tabs>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r w:rsidRPr="00C07248">
        <w:rPr>
          <w:rFonts w:asciiTheme="minorHAnsi" w:hAnsiTheme="minorHAnsi" w:cstheme="minorHAnsi"/>
          <w:bCs/>
          <w:sz w:val="22"/>
          <w:szCs w:val="22"/>
        </w:rPr>
        <w:tab/>
        <w:t>Andrea Sisti</w:t>
      </w:r>
    </w:p>
    <w:p w:rsidR="000453D2" w:rsidRPr="009C0A83" w:rsidRDefault="000453D2" w:rsidP="00B01B0A">
      <w:pPr>
        <w:contextualSpacing/>
        <w:rPr>
          <w:rFonts w:asciiTheme="minorHAnsi" w:hAnsiTheme="minorHAnsi" w:cstheme="minorHAnsi"/>
          <w:bCs/>
          <w:sz w:val="16"/>
          <w:szCs w:val="16"/>
          <w:vertAlign w:val="superscript"/>
        </w:rPr>
      </w:pP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0453D2" w:rsidRPr="00C07248" w:rsidTr="00B01B0A">
        <w:trPr>
          <w:trHeight w:val="269"/>
        </w:trPr>
        <w:tc>
          <w:tcPr>
            <w:tcW w:w="675" w:type="dxa"/>
          </w:tcPr>
          <w:p w:rsidR="000453D2" w:rsidRPr="00C07248" w:rsidRDefault="005C3406" w:rsidP="00B01B0A">
            <w:pPr>
              <w:contextualSpacing/>
              <w:jc w:val="both"/>
              <w:rPr>
                <w:rFonts w:asciiTheme="minorHAnsi" w:hAnsiTheme="minorHAnsi" w:cstheme="minorHAnsi"/>
                <w:b/>
              </w:rPr>
            </w:pPr>
            <w:r>
              <w:rPr>
                <w:rFonts w:asciiTheme="minorHAnsi" w:hAnsiTheme="minorHAnsi" w:cstheme="minorHAnsi"/>
                <w:b/>
              </w:rPr>
              <w:t>28</w:t>
            </w:r>
            <w:r w:rsidR="00B01B0A">
              <w:rPr>
                <w:rFonts w:asciiTheme="minorHAnsi" w:hAnsiTheme="minorHAnsi" w:cstheme="minorHAnsi"/>
                <w:b/>
              </w:rPr>
              <w:t>.</w:t>
            </w:r>
          </w:p>
        </w:tc>
        <w:tc>
          <w:tcPr>
            <w:tcW w:w="9388" w:type="dxa"/>
            <w:gridSpan w:val="5"/>
          </w:tcPr>
          <w:p w:rsidR="000453D2" w:rsidRPr="00C07248" w:rsidRDefault="000453D2" w:rsidP="00B01B0A">
            <w:pPr>
              <w:contextualSpacing/>
              <w:jc w:val="both"/>
              <w:rPr>
                <w:rFonts w:asciiTheme="minorHAnsi" w:hAnsiTheme="minorHAnsi" w:cs="Calibri"/>
                <w:sz w:val="22"/>
                <w:szCs w:val="22"/>
              </w:rPr>
            </w:pPr>
            <w:r w:rsidRPr="00C07248">
              <w:rPr>
                <w:rFonts w:asciiTheme="minorHAnsi" w:hAnsiTheme="minorHAnsi" w:cs="Calibri"/>
                <w:b/>
                <w:bCs/>
                <w:sz w:val="22"/>
                <w:szCs w:val="22"/>
              </w:rPr>
              <w:t>Fondazione dell’alta Scuola della Formazione: esame e determinazioni.</w:t>
            </w:r>
          </w:p>
        </w:tc>
      </w:tr>
      <w:tr w:rsidR="000453D2" w:rsidRPr="00C07248" w:rsidTr="000453D2">
        <w:trPr>
          <w:trHeight w:val="174"/>
        </w:trPr>
        <w:tc>
          <w:tcPr>
            <w:tcW w:w="675" w:type="dxa"/>
          </w:tcPr>
          <w:p w:rsidR="000453D2" w:rsidRPr="00C07248" w:rsidRDefault="000453D2" w:rsidP="00B01B0A">
            <w:pPr>
              <w:contextualSpacing/>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77" w:type="dxa"/>
          </w:tcPr>
          <w:p w:rsidR="000453D2" w:rsidRPr="00C07248" w:rsidRDefault="000453D2" w:rsidP="00B01B0A">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54" w:type="dxa"/>
          </w:tcPr>
          <w:p w:rsidR="000453D2" w:rsidRPr="00C07248" w:rsidRDefault="005C3406" w:rsidP="00B01B0A">
            <w:pPr>
              <w:contextualSpacing/>
              <w:jc w:val="both"/>
              <w:rPr>
                <w:rFonts w:asciiTheme="minorHAnsi" w:hAnsiTheme="minorHAnsi" w:cstheme="minorHAnsi"/>
                <w:b/>
                <w:sz w:val="22"/>
                <w:szCs w:val="22"/>
              </w:rPr>
            </w:pPr>
            <w:r>
              <w:rPr>
                <w:rFonts w:asciiTheme="minorHAnsi" w:hAnsiTheme="minorHAnsi" w:cstheme="minorHAnsi"/>
                <w:b/>
                <w:sz w:val="22"/>
                <w:szCs w:val="22"/>
              </w:rPr>
              <w:t>493</w:t>
            </w:r>
          </w:p>
        </w:tc>
        <w:tc>
          <w:tcPr>
            <w:tcW w:w="2556" w:type="dxa"/>
          </w:tcPr>
          <w:p w:rsidR="000453D2" w:rsidRPr="00C07248" w:rsidRDefault="000453D2" w:rsidP="00B01B0A">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Sisti</w:t>
            </w:r>
          </w:p>
        </w:tc>
        <w:tc>
          <w:tcPr>
            <w:tcW w:w="1299" w:type="dxa"/>
          </w:tcPr>
          <w:p w:rsidR="000453D2" w:rsidRPr="00C07248" w:rsidRDefault="000453D2" w:rsidP="00B01B0A">
            <w:pPr>
              <w:contextualSpacing/>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02" w:type="dxa"/>
          </w:tcPr>
          <w:p w:rsidR="000453D2" w:rsidRPr="00C07248" w:rsidRDefault="000453D2" w:rsidP="00B01B0A">
            <w:pPr>
              <w:contextualSpacing/>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453D2" w:rsidRPr="00C07248" w:rsidTr="000453D2">
        <w:trPr>
          <w:trHeight w:val="768"/>
        </w:trPr>
        <w:tc>
          <w:tcPr>
            <w:tcW w:w="2796" w:type="dxa"/>
          </w:tcPr>
          <w:p w:rsidR="000453D2" w:rsidRPr="00C07248" w:rsidRDefault="000453D2" w:rsidP="00B01B0A">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p>
        </w:tc>
        <w:tc>
          <w:tcPr>
            <w:tcW w:w="1611" w:type="dxa"/>
            <w:gridSpan w:val="2"/>
          </w:tcPr>
          <w:p w:rsidR="000453D2" w:rsidRPr="00C07248" w:rsidRDefault="000453D2" w:rsidP="00B01B0A">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453D2" w:rsidRPr="00C07248" w:rsidRDefault="000453D2" w:rsidP="00B01B0A">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453D2" w:rsidRPr="00C07248" w:rsidTr="00B01B0A">
        <w:trPr>
          <w:trHeight w:val="250"/>
        </w:trPr>
        <w:tc>
          <w:tcPr>
            <w:tcW w:w="2796" w:type="dxa"/>
          </w:tcPr>
          <w:p w:rsidR="000453D2" w:rsidRPr="00C07248" w:rsidRDefault="000453D2" w:rsidP="00B01B0A">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453D2" w:rsidRPr="00C07248" w:rsidRDefault="000453D2" w:rsidP="00B01B0A">
            <w:pPr>
              <w:contextualSpacing/>
              <w:jc w:val="both"/>
              <w:rPr>
                <w:rFonts w:asciiTheme="minorHAnsi" w:hAnsiTheme="minorHAnsi" w:cstheme="minorHAnsi"/>
                <w:sz w:val="22"/>
                <w:szCs w:val="22"/>
              </w:rPr>
            </w:pPr>
            <w:r w:rsidRPr="00C07248">
              <w:rPr>
                <w:rFonts w:asciiTheme="minorHAnsi" w:hAnsiTheme="minorHAnsi" w:cstheme="minorHAnsi"/>
                <w:bCs/>
                <w:sz w:val="22"/>
                <w:szCs w:val="22"/>
              </w:rPr>
              <w:t>nella qualità di Consigliere Segretario</w:t>
            </w:r>
          </w:p>
        </w:tc>
      </w:tr>
      <w:tr w:rsidR="000453D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453D2" w:rsidRPr="00C07248" w:rsidRDefault="000453D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453D2" w:rsidRPr="00C07248" w:rsidRDefault="000453D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453D2" w:rsidRPr="00C07248" w:rsidRDefault="000453D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564C99" w:rsidRPr="00564C99" w:rsidRDefault="005C3406" w:rsidP="00564C99">
      <w:pPr>
        <w:jc w:val="both"/>
        <w:rPr>
          <w:rFonts w:asciiTheme="minorHAnsi" w:hAnsiTheme="minorHAnsi" w:cstheme="minorHAnsi"/>
          <w:bCs/>
        </w:rPr>
      </w:pPr>
      <w:r w:rsidRPr="00B01B0A">
        <w:rPr>
          <w:rFonts w:asciiTheme="minorHAnsi" w:hAnsiTheme="minorHAnsi" w:cstheme="minorHAnsi"/>
          <w:bCs/>
        </w:rPr>
        <w:t>Relaziona sul punto il Presidente Sisti che</w:t>
      </w:r>
      <w:r w:rsidR="00B01B0A" w:rsidRPr="00B01B0A">
        <w:rPr>
          <w:rFonts w:asciiTheme="minorHAnsi" w:hAnsiTheme="minorHAnsi" w:cstheme="minorHAnsi"/>
          <w:bCs/>
        </w:rPr>
        <w:t xml:space="preserve"> comunica che a seguito dell’invio della </w:t>
      </w:r>
      <w:r w:rsidRPr="00B01B0A">
        <w:rPr>
          <w:rFonts w:asciiTheme="minorHAnsi" w:hAnsiTheme="minorHAnsi" w:cstheme="minorHAnsi"/>
          <w:bCs/>
        </w:rPr>
        <w:t xml:space="preserve">nota </w:t>
      </w:r>
      <w:proofErr w:type="spellStart"/>
      <w:r w:rsidRPr="00B01B0A">
        <w:rPr>
          <w:rFonts w:asciiTheme="minorHAnsi" w:hAnsiTheme="minorHAnsi" w:cstheme="minorHAnsi"/>
          <w:bCs/>
        </w:rPr>
        <w:t>prot</w:t>
      </w:r>
      <w:proofErr w:type="spellEnd"/>
      <w:r w:rsidRPr="00B01B0A">
        <w:rPr>
          <w:rFonts w:asciiTheme="minorHAnsi" w:hAnsiTheme="minorHAnsi" w:cstheme="minorHAnsi"/>
          <w:bCs/>
        </w:rPr>
        <w:t>. n. 2265 del 25/08/2014 con cui si trasmette l’adesione alla costituenda Fondazione denominata “Scuola di Alta formazione- Centro Studi dei Dottori Agronomi e dei Dottori Forestali” ed in cui si chiedeva l’approvazione dello statuto entro il 30 settembre</w:t>
      </w:r>
      <w:r w:rsidR="00B01B0A">
        <w:rPr>
          <w:rFonts w:asciiTheme="minorHAnsi" w:hAnsiTheme="minorHAnsi" w:cstheme="minorHAnsi"/>
          <w:bCs/>
        </w:rPr>
        <w:t>, sono pervenute osservazioni da</w:t>
      </w:r>
      <w:r w:rsidR="009C0A83">
        <w:rPr>
          <w:rFonts w:asciiTheme="minorHAnsi" w:hAnsiTheme="minorHAnsi" w:cstheme="minorHAnsi"/>
          <w:bCs/>
        </w:rPr>
        <w:t xml:space="preserve">lle Federazioni Sardegna, Puglia e </w:t>
      </w:r>
      <w:proofErr w:type="spellStart"/>
      <w:r w:rsidR="009C0A83">
        <w:rPr>
          <w:rFonts w:asciiTheme="minorHAnsi" w:hAnsiTheme="minorHAnsi" w:cstheme="minorHAnsi"/>
          <w:bCs/>
        </w:rPr>
        <w:t>Abbruzzo</w:t>
      </w:r>
      <w:proofErr w:type="spellEnd"/>
      <w:r w:rsidR="009C0A83">
        <w:rPr>
          <w:rFonts w:asciiTheme="minorHAnsi" w:hAnsiTheme="minorHAnsi" w:cstheme="minorHAnsi"/>
          <w:bCs/>
        </w:rPr>
        <w:t xml:space="preserve">, </w:t>
      </w:r>
      <w:r w:rsidR="00564C99">
        <w:rPr>
          <w:rFonts w:asciiTheme="minorHAnsi" w:hAnsiTheme="minorHAnsi" w:cstheme="minorHAnsi"/>
          <w:bCs/>
        </w:rPr>
        <w:t>n</w:t>
      </w:r>
      <w:r w:rsidR="00564C99" w:rsidRPr="00564C99">
        <w:rPr>
          <w:rFonts w:asciiTheme="minorHAnsi" w:hAnsiTheme="minorHAnsi" w:cstheme="minorHAnsi"/>
          <w:bCs/>
        </w:rPr>
        <w:t>onché una presa d’atto da parte dell’Epap.</w:t>
      </w:r>
    </w:p>
    <w:p w:rsidR="000453D2" w:rsidRPr="00B01B0A" w:rsidRDefault="000453D2" w:rsidP="00B01B0A">
      <w:pPr>
        <w:jc w:val="center"/>
        <w:rPr>
          <w:rFonts w:asciiTheme="minorHAnsi" w:hAnsiTheme="minorHAnsi" w:cstheme="minorHAnsi"/>
          <w:b/>
          <w:bCs/>
          <w:u w:val="single"/>
        </w:rPr>
      </w:pPr>
      <w:r w:rsidRPr="00B01B0A">
        <w:rPr>
          <w:rFonts w:asciiTheme="minorHAnsi" w:hAnsiTheme="minorHAnsi" w:cstheme="minorHAnsi"/>
          <w:b/>
          <w:bCs/>
          <w:u w:val="single"/>
        </w:rPr>
        <w:t>IL CONSIGLIO</w:t>
      </w:r>
    </w:p>
    <w:p w:rsidR="000453D2" w:rsidRPr="00B01B0A" w:rsidRDefault="00564C99" w:rsidP="00B01B0A">
      <w:pPr>
        <w:jc w:val="both"/>
        <w:rPr>
          <w:rFonts w:asciiTheme="minorHAnsi" w:hAnsiTheme="minorHAnsi" w:cstheme="minorHAnsi"/>
          <w:bCs/>
        </w:rPr>
      </w:pPr>
      <w:r>
        <w:rPr>
          <w:rFonts w:asciiTheme="minorHAnsi" w:hAnsiTheme="minorHAnsi" w:cstheme="minorHAnsi"/>
          <w:bCs/>
        </w:rPr>
        <w:t>Ascoltata la comunicazione del Presidente sul punto all’ordine del giorno,</w:t>
      </w:r>
    </w:p>
    <w:p w:rsidR="000453D2" w:rsidRPr="00B01B0A" w:rsidRDefault="000453D2" w:rsidP="00564C99">
      <w:pPr>
        <w:jc w:val="center"/>
        <w:rPr>
          <w:rFonts w:asciiTheme="minorHAnsi" w:hAnsiTheme="minorHAnsi" w:cstheme="minorHAnsi"/>
          <w:b/>
          <w:bCs/>
          <w:u w:val="single"/>
        </w:rPr>
      </w:pPr>
      <w:r w:rsidRPr="00B01B0A">
        <w:rPr>
          <w:rFonts w:asciiTheme="minorHAnsi" w:hAnsiTheme="minorHAnsi" w:cstheme="minorHAnsi"/>
          <w:b/>
          <w:bCs/>
          <w:u w:val="single"/>
        </w:rPr>
        <w:t>DELIBERA</w:t>
      </w:r>
    </w:p>
    <w:p w:rsidR="00043A0F" w:rsidRPr="00564C99" w:rsidRDefault="00564C99" w:rsidP="00564C99">
      <w:pPr>
        <w:jc w:val="both"/>
        <w:rPr>
          <w:rFonts w:asciiTheme="minorHAnsi" w:hAnsiTheme="minorHAnsi" w:cstheme="minorHAnsi"/>
          <w:b/>
          <w:bCs/>
          <w:u w:val="single"/>
        </w:rPr>
      </w:pPr>
      <w:r w:rsidRPr="00564C99">
        <w:rPr>
          <w:rFonts w:asciiTheme="minorHAnsi" w:hAnsiTheme="minorHAnsi" w:cstheme="minorHAnsi"/>
          <w:b/>
          <w:bCs/>
          <w:u w:val="single"/>
        </w:rPr>
        <w:t>1. Di prendere atto che tutte le Federazioni Regionali ha</w:t>
      </w:r>
      <w:r w:rsidR="00B05FF0" w:rsidRPr="00564C99">
        <w:rPr>
          <w:rFonts w:asciiTheme="minorHAnsi" w:hAnsiTheme="minorHAnsi" w:cstheme="minorHAnsi"/>
          <w:b/>
          <w:bCs/>
          <w:u w:val="single"/>
        </w:rPr>
        <w:t xml:space="preserve">nno </w:t>
      </w:r>
      <w:r w:rsidRPr="00564C99">
        <w:rPr>
          <w:rFonts w:asciiTheme="minorHAnsi" w:hAnsiTheme="minorHAnsi" w:cstheme="minorHAnsi"/>
          <w:b/>
          <w:bCs/>
          <w:u w:val="single"/>
        </w:rPr>
        <w:t xml:space="preserve">approvato lo Statuto e quindi </w:t>
      </w:r>
      <w:r w:rsidR="00B05FF0" w:rsidRPr="00564C99">
        <w:rPr>
          <w:rFonts w:asciiTheme="minorHAnsi" w:hAnsiTheme="minorHAnsi" w:cstheme="minorHAnsi"/>
          <w:b/>
          <w:bCs/>
          <w:u w:val="single"/>
        </w:rPr>
        <w:t xml:space="preserve">aderito </w:t>
      </w:r>
      <w:r w:rsidRPr="00564C99">
        <w:rPr>
          <w:rFonts w:asciiTheme="minorHAnsi" w:hAnsiTheme="minorHAnsi" w:cstheme="minorHAnsi"/>
          <w:b/>
          <w:bCs/>
          <w:u w:val="single"/>
        </w:rPr>
        <w:t>alla Fondazione denominata “Scuola di Alta formazione- Centro Studi dei Dottori Agronomi e dei Dottori Forestali”</w:t>
      </w:r>
      <w:r w:rsidR="009C0A83">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13"/>
        <w:gridCol w:w="2769"/>
      </w:tblGrid>
      <w:tr w:rsidR="000453D2" w:rsidRPr="00C07248" w:rsidTr="00564C99">
        <w:trPr>
          <w:trHeight w:val="321"/>
        </w:trPr>
        <w:tc>
          <w:tcPr>
            <w:tcW w:w="7513"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769"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453D2" w:rsidRPr="00C07248" w:rsidTr="00564C99">
        <w:trPr>
          <w:trHeight w:val="321"/>
        </w:trPr>
        <w:tc>
          <w:tcPr>
            <w:tcW w:w="7513"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769"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0453D2" w:rsidRPr="00C07248" w:rsidRDefault="000453D2" w:rsidP="00CC150D">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50"/>
        <w:gridCol w:w="828"/>
        <w:gridCol w:w="2475"/>
        <w:gridCol w:w="1258"/>
        <w:gridCol w:w="1261"/>
      </w:tblGrid>
      <w:tr w:rsidR="000453D2" w:rsidRPr="00C07248" w:rsidTr="000453D2">
        <w:trPr>
          <w:trHeight w:val="277"/>
        </w:trPr>
        <w:tc>
          <w:tcPr>
            <w:tcW w:w="675" w:type="dxa"/>
          </w:tcPr>
          <w:p w:rsidR="000453D2" w:rsidRPr="00564C99" w:rsidRDefault="00FE667F" w:rsidP="00CC150D">
            <w:pPr>
              <w:jc w:val="both"/>
              <w:rPr>
                <w:rFonts w:asciiTheme="minorHAnsi" w:hAnsiTheme="minorHAnsi" w:cstheme="minorHAnsi"/>
                <w:b/>
              </w:rPr>
            </w:pPr>
            <w:r w:rsidRPr="00564C99">
              <w:rPr>
                <w:rFonts w:asciiTheme="minorHAnsi" w:hAnsiTheme="minorHAnsi" w:cstheme="minorHAnsi"/>
                <w:b/>
              </w:rPr>
              <w:t>29</w:t>
            </w:r>
            <w:r w:rsidR="00564C99" w:rsidRPr="00564C99">
              <w:rPr>
                <w:rFonts w:asciiTheme="minorHAnsi" w:hAnsiTheme="minorHAnsi" w:cstheme="minorHAnsi"/>
                <w:b/>
              </w:rPr>
              <w:t>.</w:t>
            </w:r>
          </w:p>
        </w:tc>
        <w:tc>
          <w:tcPr>
            <w:tcW w:w="9072" w:type="dxa"/>
            <w:gridSpan w:val="5"/>
          </w:tcPr>
          <w:p w:rsidR="000453D2" w:rsidRPr="00564C99" w:rsidRDefault="000453D2" w:rsidP="00CC150D">
            <w:pPr>
              <w:jc w:val="both"/>
              <w:rPr>
                <w:rFonts w:asciiTheme="minorHAnsi" w:hAnsiTheme="minorHAnsi" w:cs="Calibri"/>
                <w:b/>
                <w:bCs/>
              </w:rPr>
            </w:pPr>
            <w:r w:rsidRPr="00564C99">
              <w:rPr>
                <w:rFonts w:asciiTheme="minorHAnsi" w:hAnsiTheme="minorHAnsi" w:cs="Calibri"/>
                <w:b/>
                <w:bCs/>
              </w:rPr>
              <w:t>Parere Commissione Europea relativo all'interpretazione dell’articolo 15 del regolamento (UE) n°1305/2013: esame e determinazioni.</w:t>
            </w:r>
          </w:p>
        </w:tc>
      </w:tr>
      <w:tr w:rsidR="000453D2" w:rsidRPr="00C07248" w:rsidTr="000453D2">
        <w:trPr>
          <w:trHeight w:val="180"/>
        </w:trPr>
        <w:tc>
          <w:tcPr>
            <w:tcW w:w="675"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250"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8" w:type="dxa"/>
          </w:tcPr>
          <w:p w:rsidR="000453D2" w:rsidRPr="00C07248" w:rsidRDefault="000453D2" w:rsidP="00CC150D">
            <w:pPr>
              <w:jc w:val="both"/>
              <w:rPr>
                <w:rFonts w:asciiTheme="minorHAnsi" w:hAnsiTheme="minorHAnsi" w:cstheme="minorHAnsi"/>
                <w:b/>
                <w:sz w:val="22"/>
                <w:szCs w:val="22"/>
              </w:rPr>
            </w:pPr>
            <w:r w:rsidRPr="00C07248">
              <w:rPr>
                <w:rFonts w:asciiTheme="minorHAnsi" w:hAnsiTheme="minorHAnsi" w:cstheme="minorHAnsi"/>
                <w:b/>
                <w:sz w:val="22"/>
                <w:szCs w:val="22"/>
              </w:rPr>
              <w:t>4</w:t>
            </w:r>
            <w:r w:rsidR="00FE667F">
              <w:rPr>
                <w:rFonts w:asciiTheme="minorHAnsi" w:hAnsiTheme="minorHAnsi" w:cstheme="minorHAnsi"/>
                <w:b/>
                <w:sz w:val="22"/>
                <w:szCs w:val="22"/>
              </w:rPr>
              <w:t>94</w:t>
            </w:r>
          </w:p>
        </w:tc>
        <w:tc>
          <w:tcPr>
            <w:tcW w:w="2475"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258"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1" w:type="dxa"/>
          </w:tcPr>
          <w:p w:rsidR="000453D2" w:rsidRPr="00C07248" w:rsidRDefault="000453D2"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66"/>
        <w:gridCol w:w="1383"/>
        <w:gridCol w:w="885"/>
        <w:gridCol w:w="820"/>
        <w:gridCol w:w="853"/>
        <w:gridCol w:w="878"/>
        <w:gridCol w:w="998"/>
        <w:gridCol w:w="999"/>
        <w:gridCol w:w="874"/>
      </w:tblGrid>
      <w:tr w:rsidR="000453D2" w:rsidRPr="00C07248" w:rsidTr="00564C99">
        <w:trPr>
          <w:trHeight w:val="768"/>
        </w:trPr>
        <w:tc>
          <w:tcPr>
            <w:tcW w:w="276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2268" w:type="dxa"/>
            <w:gridSpan w:val="2"/>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5422" w:type="dxa"/>
            <w:gridSpan w:val="6"/>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453D2" w:rsidRPr="00C07248" w:rsidTr="00564C99">
        <w:trPr>
          <w:trHeight w:val="169"/>
        </w:trPr>
        <w:tc>
          <w:tcPr>
            <w:tcW w:w="276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90" w:type="dxa"/>
            <w:gridSpan w:val="8"/>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0453D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453D2" w:rsidRPr="00C07248" w:rsidRDefault="000453D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453D2" w:rsidRPr="00C07248" w:rsidRDefault="000453D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453D2" w:rsidRPr="00C07248" w:rsidRDefault="000453D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0165D2" w:rsidRPr="009C0A83" w:rsidRDefault="009C0A83" w:rsidP="009C0A83">
      <w:pPr>
        <w:jc w:val="both"/>
        <w:rPr>
          <w:rFonts w:asciiTheme="minorHAnsi" w:hAnsiTheme="minorHAnsi"/>
        </w:rPr>
      </w:pPr>
      <w:r w:rsidRPr="009C0A83">
        <w:rPr>
          <w:rFonts w:asciiTheme="minorHAnsi" w:hAnsiTheme="minorHAnsi"/>
        </w:rPr>
        <w:t xml:space="preserve">Il Presidente Sisti ricorda che </w:t>
      </w:r>
      <w:r w:rsidR="000165D2" w:rsidRPr="009C0A83">
        <w:rPr>
          <w:rFonts w:asciiTheme="minorHAnsi" w:hAnsiTheme="minorHAnsi"/>
        </w:rPr>
        <w:t>il CONAF in data 04/08/2014 ha inviato una richiesta di parere sugli Organismi di consulenza ex art. 47 e seguenti del Regolamento (UE) n. 1303/2013 del Parlamento</w:t>
      </w:r>
      <w:r w:rsidR="000165D2" w:rsidRPr="006E5E41">
        <w:rPr>
          <w:rFonts w:asciiTheme="minorHAnsi" w:hAnsiTheme="minorHAnsi"/>
          <w:i/>
        </w:rPr>
        <w:t xml:space="preserve"> </w:t>
      </w:r>
      <w:r w:rsidR="000165D2" w:rsidRPr="009C0A83">
        <w:rPr>
          <w:rFonts w:asciiTheme="minorHAnsi" w:hAnsiTheme="minorHAnsi"/>
        </w:rPr>
        <w:t xml:space="preserve">europeo e del Consiglio del 17 dicembre 2013 a </w:t>
      </w:r>
      <w:proofErr w:type="spellStart"/>
      <w:r w:rsidR="000165D2" w:rsidRPr="009C0A83">
        <w:rPr>
          <w:rFonts w:asciiTheme="minorHAnsi" w:hAnsiTheme="minorHAnsi"/>
        </w:rPr>
        <w:t>Josefine</w:t>
      </w:r>
      <w:proofErr w:type="spellEnd"/>
      <w:r w:rsidR="000165D2" w:rsidRPr="009C0A83">
        <w:rPr>
          <w:rFonts w:asciiTheme="minorHAnsi" w:hAnsiTheme="minorHAnsi"/>
        </w:rPr>
        <w:t xml:space="preserve"> </w:t>
      </w:r>
      <w:proofErr w:type="spellStart"/>
      <w:r w:rsidR="000165D2" w:rsidRPr="009C0A83">
        <w:rPr>
          <w:rFonts w:asciiTheme="minorHAnsi" w:hAnsiTheme="minorHAnsi"/>
        </w:rPr>
        <w:t>Loriz</w:t>
      </w:r>
      <w:proofErr w:type="spellEnd"/>
      <w:r w:rsidR="000165D2" w:rsidRPr="009C0A83">
        <w:rPr>
          <w:rFonts w:asciiTheme="minorHAnsi" w:hAnsiTheme="minorHAnsi"/>
        </w:rPr>
        <w:t xml:space="preserve"> </w:t>
      </w:r>
      <w:proofErr w:type="spellStart"/>
      <w:r w:rsidR="000165D2" w:rsidRPr="009C0A83">
        <w:rPr>
          <w:rFonts w:asciiTheme="minorHAnsi" w:hAnsiTheme="minorHAnsi"/>
        </w:rPr>
        <w:t>Hoffmann</w:t>
      </w:r>
      <w:proofErr w:type="spellEnd"/>
      <w:r w:rsidR="000165D2" w:rsidRPr="009C0A83">
        <w:rPr>
          <w:rFonts w:asciiTheme="minorHAnsi" w:hAnsiTheme="minorHAnsi"/>
        </w:rPr>
        <w:t xml:space="preserve"> di DG Agricolture and </w:t>
      </w:r>
      <w:proofErr w:type="spellStart"/>
      <w:r w:rsidR="000165D2" w:rsidRPr="009C0A83">
        <w:rPr>
          <w:rFonts w:asciiTheme="minorHAnsi" w:hAnsiTheme="minorHAnsi"/>
        </w:rPr>
        <w:t>Rural</w:t>
      </w:r>
      <w:proofErr w:type="spellEnd"/>
      <w:r w:rsidR="000165D2" w:rsidRPr="009C0A83">
        <w:rPr>
          <w:rFonts w:asciiTheme="minorHAnsi" w:hAnsiTheme="minorHAnsi"/>
        </w:rPr>
        <w:t xml:space="preserve"> </w:t>
      </w:r>
      <w:proofErr w:type="spellStart"/>
      <w:r w:rsidR="000165D2" w:rsidRPr="009C0A83">
        <w:rPr>
          <w:rFonts w:asciiTheme="minorHAnsi" w:hAnsiTheme="minorHAnsi"/>
        </w:rPr>
        <w:t>Development</w:t>
      </w:r>
      <w:proofErr w:type="spellEnd"/>
      <w:r w:rsidR="000165D2" w:rsidRPr="009C0A83">
        <w:rPr>
          <w:rFonts w:asciiTheme="minorHAnsi" w:hAnsiTheme="minorHAnsi"/>
        </w:rPr>
        <w:t xml:space="preserve"> della Commissione Europea tramite posta elettronica e rispedita per posta raccomandata il 2</w:t>
      </w:r>
      <w:r w:rsidRPr="009C0A83">
        <w:rPr>
          <w:rFonts w:asciiTheme="minorHAnsi" w:hAnsiTheme="minorHAnsi"/>
        </w:rPr>
        <w:t xml:space="preserve">2/10/2014. In tale </w:t>
      </w:r>
      <w:r w:rsidR="000165D2" w:rsidRPr="009C0A83">
        <w:rPr>
          <w:rFonts w:asciiTheme="minorHAnsi" w:hAnsiTheme="minorHAnsi"/>
        </w:rPr>
        <w:t xml:space="preserve">nota si richiedeva una </w:t>
      </w:r>
      <w:r w:rsidR="000165D2" w:rsidRPr="009C0A83">
        <w:rPr>
          <w:rFonts w:asciiTheme="minorHAnsi" w:hAnsiTheme="minorHAnsi" w:cs="EUAlbertina"/>
          <w:color w:val="000000"/>
        </w:rPr>
        <w:t xml:space="preserve">interpretazione autentica del termine “organismi” di consulenza, essendo stato inteso da alcuni in senso restrittivo considerando come “organismi” solo società o agenzie complesse e strutturate escludendo di fatto </w:t>
      </w:r>
      <w:r>
        <w:rPr>
          <w:rFonts w:asciiTheme="minorHAnsi" w:hAnsiTheme="minorHAnsi" w:cs="EUAlbertina"/>
          <w:color w:val="000000"/>
        </w:rPr>
        <w:t>gli studi professionali. Sisti informa c</w:t>
      </w:r>
      <w:r w:rsidR="000165D2" w:rsidRPr="009C0A83">
        <w:rPr>
          <w:rFonts w:asciiTheme="minorHAnsi" w:hAnsiTheme="minorHAnsi" w:cs="EUAlbertina"/>
          <w:color w:val="000000"/>
        </w:rPr>
        <w:t xml:space="preserve">he in data 14/11/14 è arrivato il parere da parte della Commissione europea in cui si precisa che il termine “autorità o organismi” di cui all’art, 15 (3) del regolamento UE n. 135/2013 dovrebbe essere inteso in senso ampio come qualsiasi soggetto in grado di soddisfare i requisiti di cui all’art. 15. </w:t>
      </w:r>
    </w:p>
    <w:p w:rsidR="000165D2" w:rsidRPr="009C0A83" w:rsidRDefault="000165D2" w:rsidP="00CC150D">
      <w:pPr>
        <w:tabs>
          <w:tab w:val="left" w:pos="0"/>
        </w:tabs>
        <w:jc w:val="both"/>
        <w:rPr>
          <w:rFonts w:asciiTheme="minorHAnsi" w:hAnsiTheme="minorHAnsi"/>
        </w:rPr>
      </w:pPr>
      <w:r w:rsidRPr="009C0A83">
        <w:rPr>
          <w:rFonts w:asciiTheme="minorHAnsi" w:hAnsiTheme="minorHAnsi"/>
        </w:rPr>
        <w:t xml:space="preserve">In seguito alla lettura in consiglio del suddetto parere e dopo ampia discussione, </w:t>
      </w:r>
      <w:r w:rsidR="009C0A83" w:rsidRPr="009C0A83">
        <w:rPr>
          <w:rFonts w:asciiTheme="minorHAnsi" w:hAnsiTheme="minorHAnsi"/>
        </w:rPr>
        <w:t>il Consiglio ritiene  di dover inviare lo stesso a tutte le Federazioni Regionali ed al Ministero, dando mandato al Consigliere Antignati di preparare una circolare con riferimento ai piani e ai programmi concernenti lo sviluppo rurale.</w:t>
      </w:r>
    </w:p>
    <w:p w:rsidR="000453D2" w:rsidRPr="009C0A83" w:rsidRDefault="000453D2" w:rsidP="00CC150D">
      <w:pPr>
        <w:jc w:val="center"/>
        <w:rPr>
          <w:rFonts w:asciiTheme="minorHAnsi" w:hAnsiTheme="minorHAnsi" w:cstheme="minorHAnsi"/>
          <w:b/>
          <w:bCs/>
          <w:u w:val="single"/>
        </w:rPr>
      </w:pPr>
      <w:r w:rsidRPr="009C0A83">
        <w:rPr>
          <w:rFonts w:asciiTheme="minorHAnsi" w:hAnsiTheme="minorHAnsi" w:cstheme="minorHAnsi"/>
          <w:b/>
          <w:bCs/>
          <w:u w:val="single"/>
        </w:rPr>
        <w:t>IL CONSIGLIO</w:t>
      </w:r>
    </w:p>
    <w:p w:rsidR="000453D2" w:rsidRPr="009C0A83" w:rsidRDefault="009C0A83" w:rsidP="00CC150D">
      <w:pPr>
        <w:rPr>
          <w:rFonts w:asciiTheme="minorHAnsi" w:hAnsiTheme="minorHAnsi" w:cstheme="minorHAnsi"/>
          <w:bCs/>
        </w:rPr>
      </w:pPr>
      <w:r w:rsidRPr="009C0A83">
        <w:rPr>
          <w:rFonts w:asciiTheme="minorHAnsi" w:hAnsiTheme="minorHAnsi" w:cstheme="minorHAnsi"/>
          <w:bCs/>
        </w:rPr>
        <w:t>Ascoltata la relazione del Presidente,</w:t>
      </w:r>
    </w:p>
    <w:p w:rsidR="000453D2" w:rsidRPr="009C0A83" w:rsidRDefault="000453D2" w:rsidP="00CC150D">
      <w:pPr>
        <w:jc w:val="center"/>
        <w:rPr>
          <w:rFonts w:asciiTheme="minorHAnsi" w:hAnsiTheme="minorHAnsi" w:cstheme="minorHAnsi"/>
          <w:b/>
          <w:bCs/>
          <w:u w:val="single"/>
        </w:rPr>
      </w:pPr>
      <w:r w:rsidRPr="009C0A83">
        <w:rPr>
          <w:rFonts w:asciiTheme="minorHAnsi" w:hAnsiTheme="minorHAnsi" w:cstheme="minorHAnsi"/>
          <w:b/>
          <w:bCs/>
          <w:u w:val="single"/>
        </w:rPr>
        <w:t>DELIBERA</w:t>
      </w:r>
    </w:p>
    <w:p w:rsidR="00E034AF" w:rsidRDefault="009C0A83" w:rsidP="009C0A83">
      <w:pPr>
        <w:rPr>
          <w:rFonts w:asciiTheme="minorHAnsi" w:hAnsiTheme="minorHAnsi" w:cstheme="minorHAnsi"/>
          <w:b/>
          <w:bCs/>
          <w:u w:val="single"/>
        </w:rPr>
      </w:pPr>
      <w:r w:rsidRPr="009C0A83">
        <w:rPr>
          <w:rFonts w:asciiTheme="minorHAnsi" w:hAnsiTheme="minorHAnsi" w:cstheme="minorHAnsi"/>
          <w:b/>
          <w:bCs/>
        </w:rPr>
        <w:t>1.</w:t>
      </w:r>
      <w:r>
        <w:rPr>
          <w:rFonts w:asciiTheme="minorHAnsi" w:hAnsiTheme="minorHAnsi" w:cstheme="minorHAnsi"/>
          <w:b/>
          <w:bCs/>
          <w:u w:val="single"/>
        </w:rPr>
        <w:t xml:space="preserve"> </w:t>
      </w:r>
      <w:r w:rsidRPr="009C0A83">
        <w:rPr>
          <w:rFonts w:asciiTheme="minorHAnsi" w:hAnsiTheme="minorHAnsi" w:cstheme="minorHAnsi"/>
          <w:b/>
          <w:bCs/>
          <w:u w:val="single"/>
        </w:rPr>
        <w:t>Di inviare il parere a tutte le Federazioni Regionali e al MIPAAF.</w:t>
      </w:r>
    </w:p>
    <w:p w:rsidR="009C0A83" w:rsidRPr="00574808" w:rsidRDefault="009C0A83" w:rsidP="009C0A83">
      <w:pPr>
        <w:tabs>
          <w:tab w:val="left" w:pos="0"/>
        </w:tabs>
        <w:jc w:val="both"/>
        <w:rPr>
          <w:rFonts w:asciiTheme="minorHAnsi" w:hAnsiTheme="minorHAnsi"/>
          <w:u w:val="single"/>
        </w:rPr>
      </w:pPr>
      <w:r w:rsidRPr="00574808">
        <w:rPr>
          <w:rFonts w:asciiTheme="minorHAnsi" w:hAnsiTheme="minorHAnsi" w:cstheme="minorHAnsi"/>
          <w:b/>
          <w:bCs/>
          <w:u w:val="single"/>
        </w:rPr>
        <w:t xml:space="preserve">2. Di dare mandato al Consigliere Antignati di preparare una circolare </w:t>
      </w:r>
      <w:r w:rsidRPr="00574808">
        <w:rPr>
          <w:rFonts w:asciiTheme="minorHAnsi" w:hAnsiTheme="minorHAnsi"/>
          <w:u w:val="single"/>
        </w:rPr>
        <w:t>con riferimento ai piani e ai programmi concernenti lo sviluppo rurale.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0453D2" w:rsidRPr="00C07248" w:rsidTr="009C0A83">
        <w:trPr>
          <w:trHeight w:val="321"/>
        </w:trPr>
        <w:tc>
          <w:tcPr>
            <w:tcW w:w="7655"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627"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453D2" w:rsidRPr="00C07248" w:rsidTr="009C0A83">
        <w:trPr>
          <w:trHeight w:val="321"/>
        </w:trPr>
        <w:tc>
          <w:tcPr>
            <w:tcW w:w="7655"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0453D2" w:rsidRPr="00C07248" w:rsidRDefault="000453D2" w:rsidP="00CC150D">
      <w:pPr>
        <w:jc w:val="both"/>
        <w:rPr>
          <w:rFonts w:asciiTheme="minorHAnsi" w:hAnsiTheme="minorHAnsi" w:cstheme="minorHAnsi"/>
        </w:rPr>
      </w:pPr>
    </w:p>
    <w:p w:rsidR="000453D2" w:rsidRPr="00C07248" w:rsidRDefault="000453D2" w:rsidP="00CC150D">
      <w:pPr>
        <w:jc w:val="both"/>
        <w:rPr>
          <w:rFonts w:asciiTheme="minorHAnsi" w:hAnsiTheme="minorHAnsi" w:cstheme="minorHAnsi"/>
        </w:rPr>
      </w:pPr>
    </w:p>
    <w:tbl>
      <w:tblPr>
        <w:tblStyle w:val="Grigliatabella"/>
        <w:tblpPr w:leftFromText="141" w:rightFromText="141" w:vertAnchor="text" w:horzAnchor="margin" w:tblpXSpec="center" w:tblpY="68"/>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7"/>
        <w:gridCol w:w="1281"/>
      </w:tblGrid>
      <w:tr w:rsidR="000453D2" w:rsidRPr="00C07248" w:rsidTr="009C0A83">
        <w:trPr>
          <w:trHeight w:val="273"/>
        </w:trPr>
        <w:tc>
          <w:tcPr>
            <w:tcW w:w="534" w:type="dxa"/>
          </w:tcPr>
          <w:p w:rsidR="000453D2" w:rsidRPr="009C0A83" w:rsidRDefault="009C332D" w:rsidP="00CC150D">
            <w:pPr>
              <w:jc w:val="both"/>
              <w:rPr>
                <w:rFonts w:asciiTheme="minorHAnsi" w:hAnsiTheme="minorHAnsi" w:cstheme="minorHAnsi"/>
                <w:b/>
              </w:rPr>
            </w:pPr>
            <w:r w:rsidRPr="009C0A83">
              <w:rPr>
                <w:rFonts w:asciiTheme="minorHAnsi" w:hAnsiTheme="minorHAnsi" w:cstheme="minorHAnsi"/>
                <w:b/>
              </w:rPr>
              <w:t>30</w:t>
            </w:r>
            <w:r w:rsidR="009C0A83" w:rsidRPr="009C0A83">
              <w:rPr>
                <w:rFonts w:asciiTheme="minorHAnsi" w:hAnsiTheme="minorHAnsi" w:cstheme="minorHAnsi"/>
                <w:b/>
              </w:rPr>
              <w:t>.</w:t>
            </w:r>
          </w:p>
        </w:tc>
        <w:tc>
          <w:tcPr>
            <w:tcW w:w="9364" w:type="dxa"/>
            <w:gridSpan w:val="5"/>
          </w:tcPr>
          <w:p w:rsidR="000453D2" w:rsidRPr="009C0A83" w:rsidRDefault="000453D2" w:rsidP="00CC150D">
            <w:pPr>
              <w:jc w:val="both"/>
              <w:rPr>
                <w:rFonts w:asciiTheme="minorHAnsi" w:hAnsiTheme="minorHAnsi" w:cs="Calibri"/>
                <w:b/>
                <w:bCs/>
              </w:rPr>
            </w:pPr>
            <w:r w:rsidRPr="009C0A83">
              <w:rPr>
                <w:rFonts w:asciiTheme="minorHAnsi" w:hAnsiTheme="minorHAnsi" w:cs="Calibri"/>
                <w:b/>
                <w:bCs/>
              </w:rPr>
              <w:t>Ricorso CAA Campania</w:t>
            </w:r>
            <w:r w:rsidR="009C332D" w:rsidRPr="009C0A83">
              <w:rPr>
                <w:rFonts w:asciiTheme="minorHAnsi" w:hAnsiTheme="minorHAnsi" w:cs="Calibri"/>
                <w:b/>
                <w:bCs/>
              </w:rPr>
              <w:t xml:space="preserve"> e Veneto</w:t>
            </w:r>
            <w:r w:rsidRPr="009C0A83">
              <w:rPr>
                <w:rFonts w:asciiTheme="minorHAnsi" w:hAnsiTheme="minorHAnsi" w:cs="Calibri"/>
                <w:b/>
                <w:bCs/>
              </w:rPr>
              <w:t>: esame e determinazioni</w:t>
            </w:r>
          </w:p>
        </w:tc>
      </w:tr>
      <w:tr w:rsidR="000453D2" w:rsidRPr="00C07248" w:rsidTr="000453D2">
        <w:trPr>
          <w:trHeight w:val="174"/>
        </w:trPr>
        <w:tc>
          <w:tcPr>
            <w:tcW w:w="534"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51"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41" w:type="dxa"/>
          </w:tcPr>
          <w:p w:rsidR="000453D2" w:rsidRPr="00C07248" w:rsidRDefault="000453D2" w:rsidP="00CC150D">
            <w:pPr>
              <w:jc w:val="both"/>
              <w:rPr>
                <w:rFonts w:asciiTheme="minorHAnsi" w:hAnsiTheme="minorHAnsi" w:cstheme="minorHAnsi"/>
                <w:b/>
                <w:sz w:val="22"/>
                <w:szCs w:val="22"/>
              </w:rPr>
            </w:pPr>
            <w:r w:rsidRPr="00C07248">
              <w:rPr>
                <w:rFonts w:asciiTheme="minorHAnsi" w:hAnsiTheme="minorHAnsi" w:cstheme="minorHAnsi"/>
                <w:b/>
                <w:sz w:val="22"/>
                <w:szCs w:val="22"/>
              </w:rPr>
              <w:t>49</w:t>
            </w:r>
            <w:r w:rsidR="009C332D">
              <w:rPr>
                <w:rFonts w:asciiTheme="minorHAnsi" w:hAnsiTheme="minorHAnsi" w:cstheme="minorHAnsi"/>
                <w:b/>
                <w:sz w:val="22"/>
                <w:szCs w:val="22"/>
              </w:rPr>
              <w:t>5</w:t>
            </w:r>
          </w:p>
        </w:tc>
        <w:tc>
          <w:tcPr>
            <w:tcW w:w="2514"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Sisti</w:t>
            </w:r>
          </w:p>
        </w:tc>
        <w:tc>
          <w:tcPr>
            <w:tcW w:w="1277"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81" w:type="dxa"/>
          </w:tcPr>
          <w:p w:rsidR="000453D2" w:rsidRPr="00C07248" w:rsidRDefault="000453D2"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453D2" w:rsidRPr="00C07248" w:rsidTr="000453D2">
        <w:trPr>
          <w:trHeight w:val="768"/>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453D2" w:rsidRPr="00C07248" w:rsidTr="009C0A83">
        <w:trPr>
          <w:trHeight w:val="233"/>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0453D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453D2" w:rsidRPr="00C07248" w:rsidRDefault="000453D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453D2" w:rsidRPr="00C07248" w:rsidRDefault="000453D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453D2" w:rsidRPr="00C07248" w:rsidRDefault="000453D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8B72D6" w:rsidRDefault="008B72D6" w:rsidP="008B72D6">
      <w:pPr>
        <w:pStyle w:val="Paragrafoelenco"/>
        <w:ind w:left="0"/>
        <w:jc w:val="both"/>
        <w:rPr>
          <w:rFonts w:asciiTheme="minorHAnsi" w:hAnsiTheme="minorHAnsi"/>
        </w:rPr>
      </w:pPr>
      <w:r w:rsidRPr="000F1B4D">
        <w:rPr>
          <w:rFonts w:asciiTheme="minorHAnsi" w:hAnsiTheme="minorHAnsi" w:cstheme="minorHAnsi"/>
          <w:bCs/>
        </w:rPr>
        <w:t>Relaziona sul punto il Presidente Andrea Sisti</w:t>
      </w:r>
      <w:r>
        <w:rPr>
          <w:rFonts w:asciiTheme="minorHAnsi" w:hAnsiTheme="minorHAnsi" w:cstheme="minorHAnsi"/>
          <w:bCs/>
        </w:rPr>
        <w:t>,</w:t>
      </w:r>
      <w:r w:rsidRPr="000F1B4D">
        <w:rPr>
          <w:rFonts w:asciiTheme="minorHAnsi" w:hAnsiTheme="minorHAnsi" w:cstheme="minorHAnsi"/>
          <w:bCs/>
        </w:rPr>
        <w:t xml:space="preserve"> in riferimento</w:t>
      </w:r>
      <w:r w:rsidRPr="000F1B4D">
        <w:rPr>
          <w:rFonts w:asciiTheme="minorHAnsi" w:hAnsiTheme="minorHAnsi"/>
        </w:rPr>
        <w:t xml:space="preserve"> al </w:t>
      </w:r>
      <w:proofErr w:type="spellStart"/>
      <w:r w:rsidRPr="000F1B4D">
        <w:rPr>
          <w:rFonts w:asciiTheme="minorHAnsi" w:hAnsiTheme="minorHAnsi"/>
        </w:rPr>
        <w:t>D.G.R.</w:t>
      </w:r>
      <w:proofErr w:type="spellEnd"/>
      <w:r w:rsidRPr="000F1B4D">
        <w:rPr>
          <w:rFonts w:asciiTheme="minorHAnsi" w:hAnsiTheme="minorHAnsi"/>
        </w:rPr>
        <w:t xml:space="preserve"> 1904 del 3 ottobre 2014 che richiama la DGR 956/2010 – Adempimenti di competenza dei CAA nell’ambito del procedimento attivato dal SUAP finalizzato all’edificazione in zona agricola. </w:t>
      </w:r>
    </w:p>
    <w:p w:rsidR="008B72D6" w:rsidRPr="000F1B4D" w:rsidRDefault="008B72D6" w:rsidP="008B72D6">
      <w:pPr>
        <w:pStyle w:val="Paragrafoelenco"/>
        <w:ind w:left="0"/>
        <w:jc w:val="both"/>
        <w:rPr>
          <w:rFonts w:asciiTheme="minorHAnsi" w:hAnsiTheme="minorHAnsi"/>
        </w:rPr>
      </w:pPr>
      <w:r>
        <w:rPr>
          <w:rFonts w:asciiTheme="minorHAnsi" w:hAnsiTheme="minorHAnsi"/>
        </w:rPr>
        <w:t>Il Consiglio</w:t>
      </w:r>
      <w:r w:rsidRPr="000F1B4D">
        <w:rPr>
          <w:rFonts w:asciiTheme="minorHAnsi" w:hAnsiTheme="minorHAnsi" w:cstheme="minorHAnsi"/>
          <w:bCs/>
        </w:rPr>
        <w:t xml:space="preserve"> prende in esame il contenuto della bozza di lettera del Dott. Agronomo Gianluca Carraro </w:t>
      </w:r>
      <w:r w:rsidRPr="000F1B4D">
        <w:rPr>
          <w:rFonts w:asciiTheme="minorHAnsi" w:hAnsiTheme="minorHAnsi"/>
        </w:rPr>
        <w:t>in qualità di Presidente della Federazione Regionale dei Dottori Agronomi e dei Dottori Forestali del Veneto. In particolare, il Presidente evidenzia come, le osservazioni del collega Carraro siano rivolte principalmente alla possibilità che la normativa, una volta applicata, instauri sia meccanismi di concorrenza sleale che di perdita nella qualità del servizio.</w:t>
      </w:r>
    </w:p>
    <w:p w:rsidR="008B72D6" w:rsidRPr="000F1B4D" w:rsidRDefault="008B72D6" w:rsidP="008B72D6">
      <w:pPr>
        <w:pStyle w:val="Paragrafoelenco"/>
        <w:ind w:left="0"/>
        <w:jc w:val="both"/>
        <w:rPr>
          <w:rFonts w:asciiTheme="minorHAnsi" w:hAnsiTheme="minorHAnsi"/>
        </w:rPr>
      </w:pPr>
      <w:r w:rsidRPr="000F1B4D">
        <w:rPr>
          <w:rFonts w:asciiTheme="minorHAnsi" w:hAnsiTheme="minorHAnsi"/>
        </w:rPr>
        <w:t>Il Presidente dà lettura della lettera ed in particolare di alcuni punti</w:t>
      </w:r>
      <w:r>
        <w:rPr>
          <w:rFonts w:asciiTheme="minorHAnsi" w:hAnsiTheme="minorHAnsi"/>
        </w:rPr>
        <w:t xml:space="preserve">, che </w:t>
      </w:r>
      <w:r w:rsidRPr="000F1B4D">
        <w:rPr>
          <w:rFonts w:asciiTheme="minorHAnsi" w:hAnsiTheme="minorHAnsi"/>
        </w:rPr>
        <w:t>si riportano</w:t>
      </w:r>
      <w:r>
        <w:rPr>
          <w:rFonts w:asciiTheme="minorHAnsi" w:hAnsiTheme="minorHAnsi"/>
        </w:rPr>
        <w:t xml:space="preserve"> in Delibera. Il Dott. Carraro, in particolare, ritiene c</w:t>
      </w:r>
      <w:r w:rsidRPr="000F1B4D">
        <w:rPr>
          <w:rFonts w:asciiTheme="minorHAnsi" w:hAnsiTheme="minorHAnsi"/>
        </w:rPr>
        <w:t>he se è prioritaria una spinta verso la semplificazione amministrativa, la strada più idonea sia quella di avvalersi delle norme vigenti che, appunto, regolamentano l’attività progettuale e professionale più in generale potenziando l’istituto delle libere professioni sul modello tedesco, canadese, statunitense. Va ricordato, inoltre, che in capo al singolo professionista vi è l’obbligo di legge della copertura assicurativa e insistono tutte le responsabilità civili e penali a definitiva garanzia della qualità della prestazione e</w:t>
      </w:r>
      <w:r>
        <w:rPr>
          <w:rFonts w:asciiTheme="minorHAnsi" w:hAnsiTheme="minorHAnsi"/>
        </w:rPr>
        <w:t xml:space="preserve">rogata a favore del Committente. </w:t>
      </w:r>
      <w:r w:rsidRPr="000F1B4D">
        <w:rPr>
          <w:rFonts w:asciiTheme="minorHAnsi" w:hAnsiTheme="minorHAnsi"/>
        </w:rPr>
        <w:t xml:space="preserve">La delega ai CAA, quindi, come sportelli alternativi a tale sistema per il ricevimento e l’istruzione di primo grado di tali pratiche, non sembra in alcun modo conforme alle norme vigenti sia nazionali che comunitarie specie laddove li si debba costituire in “Agenzie per l’impresa” dunque entità non più terze ma coinvolte dal Committente nell’esito positivo delle richieste </w:t>
      </w:r>
      <w:proofErr w:type="spellStart"/>
      <w:r w:rsidRPr="000F1B4D">
        <w:rPr>
          <w:rFonts w:asciiTheme="minorHAnsi" w:hAnsiTheme="minorHAnsi"/>
        </w:rPr>
        <w:t>autorizzatorie</w:t>
      </w:r>
      <w:proofErr w:type="spellEnd"/>
      <w:r w:rsidRPr="000F1B4D">
        <w:rPr>
          <w:rFonts w:asciiTheme="minorHAnsi" w:hAnsiTheme="minorHAnsi"/>
        </w:rPr>
        <w:t>.</w:t>
      </w:r>
      <w:r>
        <w:rPr>
          <w:rFonts w:asciiTheme="minorHAnsi" w:hAnsiTheme="minorHAnsi"/>
        </w:rPr>
        <w:t xml:space="preserve"> </w:t>
      </w:r>
      <w:r w:rsidRPr="000F1B4D">
        <w:rPr>
          <w:rFonts w:asciiTheme="minorHAnsi" w:hAnsiTheme="minorHAnsi"/>
        </w:rPr>
        <w:t>A questo punto il P</w:t>
      </w:r>
      <w:r>
        <w:rPr>
          <w:rFonts w:asciiTheme="minorHAnsi" w:hAnsiTheme="minorHAnsi"/>
        </w:rPr>
        <w:t>r</w:t>
      </w:r>
      <w:r w:rsidRPr="000F1B4D">
        <w:rPr>
          <w:rFonts w:asciiTheme="minorHAnsi" w:hAnsiTheme="minorHAnsi"/>
        </w:rPr>
        <w:t xml:space="preserve">esidente passa a relazionare il Consiglio sulla nota pervenuta dal Presidente della Federazione Campania Marcello </w:t>
      </w:r>
      <w:proofErr w:type="spellStart"/>
      <w:r w:rsidRPr="000F1B4D">
        <w:rPr>
          <w:rFonts w:asciiTheme="minorHAnsi" w:hAnsiTheme="minorHAnsi"/>
        </w:rPr>
        <w:t>Maurino</w:t>
      </w:r>
      <w:proofErr w:type="spellEnd"/>
      <w:r>
        <w:rPr>
          <w:rFonts w:asciiTheme="minorHAnsi" w:hAnsiTheme="minorHAnsi"/>
        </w:rPr>
        <w:t>,</w:t>
      </w:r>
      <w:r w:rsidRPr="000F1B4D">
        <w:rPr>
          <w:rFonts w:asciiTheme="minorHAnsi" w:hAnsiTheme="minorHAnsi"/>
        </w:rPr>
        <w:t xml:space="preserve"> che richiama la deliberazione della giunta regionale della Campania (Dipartimento 52 - Salute e Risorse Naturali n. 198 del 05/06/2014) che individua i procedimenti di competenza dell'Amministrazione regionale, degli Enti locali e degli Enti di società vigilate o  partecipate della Regione per i quali è ammessa la presentazione di istanza per il  tramite dei Centri Autorizzati di Assistenza Agricola (CAA). La stessa deliberazione,inoltre, individua, per i singoli procedimenti, gli adempimenti istruttori cui i CAA sono tenuti.</w:t>
      </w:r>
      <w:r>
        <w:rPr>
          <w:rFonts w:asciiTheme="minorHAnsi" w:hAnsiTheme="minorHAnsi"/>
        </w:rPr>
        <w:t xml:space="preserve"> I</w:t>
      </w:r>
      <w:r w:rsidRPr="000F1B4D">
        <w:rPr>
          <w:rFonts w:asciiTheme="minorHAnsi" w:hAnsiTheme="minorHAnsi"/>
        </w:rPr>
        <w:t>l Presidente</w:t>
      </w:r>
      <w:r>
        <w:rPr>
          <w:rFonts w:asciiTheme="minorHAnsi" w:hAnsiTheme="minorHAnsi"/>
        </w:rPr>
        <w:t>, inoltre,</w:t>
      </w:r>
      <w:r w:rsidRPr="000F1B4D">
        <w:rPr>
          <w:rFonts w:asciiTheme="minorHAnsi" w:hAnsiTheme="minorHAnsi"/>
        </w:rPr>
        <w:t xml:space="preserve"> rende noto al Consiglio che nel corso della seduta di Consiglio della Federazione Campan</w:t>
      </w:r>
      <w:r>
        <w:rPr>
          <w:rFonts w:asciiTheme="minorHAnsi" w:hAnsiTheme="minorHAnsi"/>
        </w:rPr>
        <w:t>i</w:t>
      </w:r>
      <w:r w:rsidRPr="000F1B4D">
        <w:rPr>
          <w:rFonts w:asciiTheme="minorHAnsi" w:hAnsiTheme="minorHAnsi"/>
        </w:rPr>
        <w:t>a del 15 ottobre 2014 a Roma, la stessa ha deliberato di impugnare innanzi al TAR competete  il provvedimento.</w:t>
      </w:r>
    </w:p>
    <w:p w:rsidR="008B72D6" w:rsidRDefault="008B72D6" w:rsidP="008B72D6">
      <w:pPr>
        <w:autoSpaceDE w:val="0"/>
        <w:autoSpaceDN w:val="0"/>
        <w:adjustRightInd w:val="0"/>
        <w:spacing w:before="100" w:beforeAutospacing="1"/>
        <w:jc w:val="both"/>
        <w:rPr>
          <w:rFonts w:asciiTheme="minorHAnsi" w:hAnsiTheme="minorHAnsi"/>
        </w:rPr>
      </w:pPr>
      <w:r>
        <w:rPr>
          <w:rFonts w:asciiTheme="minorHAnsi" w:hAnsiTheme="minorHAnsi"/>
        </w:rPr>
        <w:t xml:space="preserve">Pertanto, </w:t>
      </w:r>
    </w:p>
    <w:p w:rsidR="000453D2" w:rsidRPr="008B72D6" w:rsidRDefault="000453D2" w:rsidP="008B72D6">
      <w:pPr>
        <w:autoSpaceDE w:val="0"/>
        <w:autoSpaceDN w:val="0"/>
        <w:adjustRightInd w:val="0"/>
        <w:spacing w:before="100" w:beforeAutospacing="1"/>
        <w:jc w:val="center"/>
        <w:rPr>
          <w:rFonts w:asciiTheme="minorHAnsi" w:hAnsiTheme="minorHAnsi" w:cstheme="minorHAnsi"/>
          <w:b/>
          <w:bCs/>
          <w:u w:val="single"/>
        </w:rPr>
      </w:pPr>
      <w:r w:rsidRPr="008B72D6">
        <w:rPr>
          <w:rFonts w:asciiTheme="minorHAnsi" w:hAnsiTheme="minorHAnsi" w:cstheme="minorHAnsi"/>
          <w:b/>
          <w:bCs/>
          <w:u w:val="single"/>
        </w:rPr>
        <w:t>IL CONSIGLIO</w:t>
      </w:r>
    </w:p>
    <w:p w:rsidR="0014153C" w:rsidRPr="009C0A83" w:rsidRDefault="0014153C" w:rsidP="0014153C">
      <w:pPr>
        <w:rPr>
          <w:rFonts w:asciiTheme="minorHAnsi" w:hAnsiTheme="minorHAnsi" w:cstheme="minorHAnsi"/>
          <w:bCs/>
        </w:rPr>
      </w:pPr>
      <w:r w:rsidRPr="009C0A83">
        <w:rPr>
          <w:rFonts w:asciiTheme="minorHAnsi" w:hAnsiTheme="minorHAnsi" w:cstheme="minorHAnsi"/>
          <w:bCs/>
        </w:rPr>
        <w:t xml:space="preserve">Ascoltata la </w:t>
      </w:r>
      <w:r>
        <w:rPr>
          <w:rFonts w:asciiTheme="minorHAnsi" w:hAnsiTheme="minorHAnsi" w:cstheme="minorHAnsi"/>
          <w:bCs/>
        </w:rPr>
        <w:t xml:space="preserve">proposta </w:t>
      </w:r>
      <w:r w:rsidRPr="009C0A83">
        <w:rPr>
          <w:rFonts w:asciiTheme="minorHAnsi" w:hAnsiTheme="minorHAnsi" w:cstheme="minorHAnsi"/>
          <w:bCs/>
        </w:rPr>
        <w:t>del Presidente,</w:t>
      </w:r>
    </w:p>
    <w:p w:rsidR="000453D2" w:rsidRPr="008B72D6" w:rsidRDefault="000453D2" w:rsidP="00CC150D">
      <w:pPr>
        <w:jc w:val="center"/>
        <w:rPr>
          <w:rFonts w:asciiTheme="minorHAnsi" w:hAnsiTheme="minorHAnsi" w:cstheme="minorHAnsi"/>
          <w:b/>
          <w:bCs/>
          <w:u w:val="single"/>
        </w:rPr>
      </w:pPr>
      <w:r w:rsidRPr="008B72D6">
        <w:rPr>
          <w:rFonts w:asciiTheme="minorHAnsi" w:hAnsiTheme="minorHAnsi" w:cstheme="minorHAnsi"/>
          <w:b/>
          <w:bCs/>
          <w:u w:val="single"/>
        </w:rPr>
        <w:t>DELIBERA</w:t>
      </w:r>
    </w:p>
    <w:p w:rsidR="0014153C" w:rsidRPr="00AA33F5" w:rsidRDefault="00AA33F5" w:rsidP="00AA33F5">
      <w:pPr>
        <w:suppressAutoHyphens/>
        <w:spacing w:line="300" w:lineRule="exact"/>
        <w:rPr>
          <w:rFonts w:asciiTheme="minorHAnsi" w:hAnsiTheme="minorHAnsi"/>
          <w:b/>
          <w:u w:val="single"/>
        </w:rPr>
      </w:pPr>
      <w:r w:rsidRPr="00AA33F5">
        <w:rPr>
          <w:rFonts w:asciiTheme="minorHAnsi" w:hAnsiTheme="minorHAnsi" w:cstheme="minorHAnsi"/>
          <w:b/>
          <w:bCs/>
          <w:u w:val="single"/>
        </w:rPr>
        <w:t xml:space="preserve">1. Di conferire il mandato all’avvocato Sabrina Morelli a presentare ricorsi ad </w:t>
      </w:r>
      <w:proofErr w:type="spellStart"/>
      <w:r w:rsidRPr="00AA33F5">
        <w:rPr>
          <w:rFonts w:asciiTheme="minorHAnsi" w:hAnsiTheme="minorHAnsi" w:cstheme="minorHAnsi"/>
          <w:b/>
          <w:bCs/>
          <w:u w:val="single"/>
        </w:rPr>
        <w:t>adiuvandum</w:t>
      </w:r>
      <w:proofErr w:type="spellEnd"/>
      <w:r w:rsidRPr="00AA33F5">
        <w:rPr>
          <w:rFonts w:asciiTheme="minorHAnsi" w:hAnsiTheme="minorHAnsi" w:cstheme="minorHAnsi"/>
          <w:b/>
          <w:bCs/>
          <w:u w:val="single"/>
        </w:rPr>
        <w:t xml:space="preserve"> per la Federazione Veneto e la Federazione Campania, analogamente a quanto già deliberato nel ricorso al TAR Lazio.</w:t>
      </w:r>
    </w:p>
    <w:tbl>
      <w:tblPr>
        <w:tblW w:w="10282"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99"/>
        <w:gridCol w:w="2583"/>
      </w:tblGrid>
      <w:tr w:rsidR="000453D2" w:rsidRPr="00C07248" w:rsidTr="0014153C">
        <w:trPr>
          <w:trHeight w:val="321"/>
        </w:trPr>
        <w:tc>
          <w:tcPr>
            <w:tcW w:w="7699"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583"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453D2" w:rsidRPr="00C07248" w:rsidTr="0014153C">
        <w:trPr>
          <w:trHeight w:val="321"/>
        </w:trPr>
        <w:tc>
          <w:tcPr>
            <w:tcW w:w="7699"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583"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0453D2" w:rsidRDefault="000453D2" w:rsidP="00CC150D">
      <w:pPr>
        <w:jc w:val="both"/>
        <w:rPr>
          <w:rFonts w:asciiTheme="minorHAnsi" w:hAnsiTheme="minorHAnsi" w:cstheme="minorHAnsi"/>
          <w:sz w:val="22"/>
          <w:szCs w:val="22"/>
        </w:rPr>
      </w:pPr>
    </w:p>
    <w:p w:rsidR="0014153C" w:rsidRPr="0014153C" w:rsidRDefault="0014153C" w:rsidP="0014153C">
      <w:pPr>
        <w:jc w:val="both"/>
        <w:rPr>
          <w:rFonts w:asciiTheme="minorHAnsi" w:hAnsiTheme="minorHAnsi"/>
        </w:rPr>
      </w:pPr>
      <w:r w:rsidRPr="0014153C">
        <w:rPr>
          <w:rFonts w:asciiTheme="minorHAnsi" w:hAnsiTheme="minorHAnsi"/>
        </w:rPr>
        <w:t>Alle ore 18,35 lasciano la seduta i Co</w:t>
      </w:r>
      <w:r>
        <w:rPr>
          <w:rFonts w:asciiTheme="minorHAnsi" w:hAnsiTheme="minorHAnsi"/>
        </w:rPr>
        <w:t>nsiglieri Antignati e D’Antonio, e p</w:t>
      </w:r>
      <w:r w:rsidRPr="0014153C">
        <w:rPr>
          <w:rFonts w:asciiTheme="minorHAnsi" w:hAnsiTheme="minorHAnsi"/>
        </w:rPr>
        <w:t xml:space="preserve">artecipa </w:t>
      </w:r>
      <w:r w:rsidR="00902EF8">
        <w:rPr>
          <w:rFonts w:asciiTheme="minorHAnsi" w:hAnsiTheme="minorHAnsi"/>
        </w:rPr>
        <w:t xml:space="preserve">nuovamente </w:t>
      </w:r>
      <w:r w:rsidRPr="0014153C">
        <w:rPr>
          <w:rFonts w:asciiTheme="minorHAnsi" w:hAnsiTheme="minorHAnsi"/>
        </w:rPr>
        <w:t>alla seduta il consigliere Busti.</w:t>
      </w:r>
    </w:p>
    <w:p w:rsidR="0014153C" w:rsidRPr="00C07248" w:rsidRDefault="0014153C" w:rsidP="00CC150D">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15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13"/>
        <w:gridCol w:w="863"/>
        <w:gridCol w:w="2578"/>
        <w:gridCol w:w="1311"/>
        <w:gridCol w:w="1313"/>
      </w:tblGrid>
      <w:tr w:rsidR="000453D2" w:rsidRPr="00C07248" w:rsidTr="0014153C">
        <w:trPr>
          <w:trHeight w:val="558"/>
        </w:trPr>
        <w:tc>
          <w:tcPr>
            <w:tcW w:w="675" w:type="dxa"/>
          </w:tcPr>
          <w:p w:rsidR="000453D2" w:rsidRPr="0014153C" w:rsidRDefault="0019601B" w:rsidP="00CC150D">
            <w:pPr>
              <w:jc w:val="both"/>
              <w:rPr>
                <w:rFonts w:asciiTheme="minorHAnsi" w:hAnsiTheme="minorHAnsi" w:cstheme="minorHAnsi"/>
                <w:b/>
              </w:rPr>
            </w:pPr>
            <w:r w:rsidRPr="0014153C">
              <w:rPr>
                <w:rFonts w:asciiTheme="minorHAnsi" w:hAnsiTheme="minorHAnsi" w:cstheme="minorHAnsi"/>
                <w:b/>
              </w:rPr>
              <w:t>31</w:t>
            </w:r>
            <w:r w:rsidR="0014153C" w:rsidRPr="0014153C">
              <w:rPr>
                <w:rFonts w:asciiTheme="minorHAnsi" w:hAnsiTheme="minorHAnsi" w:cstheme="minorHAnsi"/>
                <w:b/>
              </w:rPr>
              <w:t>.</w:t>
            </w:r>
          </w:p>
        </w:tc>
        <w:tc>
          <w:tcPr>
            <w:tcW w:w="9478" w:type="dxa"/>
            <w:gridSpan w:val="5"/>
          </w:tcPr>
          <w:p w:rsidR="000453D2" w:rsidRPr="0014153C" w:rsidRDefault="000453D2" w:rsidP="0014153C">
            <w:pPr>
              <w:rPr>
                <w:rFonts w:asciiTheme="minorHAnsi" w:hAnsiTheme="minorHAnsi" w:cs="Calibri"/>
                <w:b/>
                <w:bCs/>
              </w:rPr>
            </w:pPr>
            <w:r w:rsidRPr="0014153C">
              <w:rPr>
                <w:rFonts w:asciiTheme="minorHAnsi" w:hAnsiTheme="minorHAnsi" w:cs="Calibri"/>
                <w:b/>
                <w:bCs/>
              </w:rPr>
              <w:t>Regione Emilia Romagna - Conaf + altri R.G. 8888/2009 - impugnativa Misura 114. Avviso di perenzione ultraquinquennale: esame e determinazioni.</w:t>
            </w:r>
          </w:p>
        </w:tc>
      </w:tr>
      <w:tr w:rsidR="000453D2" w:rsidRPr="00C07248" w:rsidTr="000453D2">
        <w:trPr>
          <w:trHeight w:val="198"/>
        </w:trPr>
        <w:tc>
          <w:tcPr>
            <w:tcW w:w="675"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13"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63" w:type="dxa"/>
          </w:tcPr>
          <w:p w:rsidR="000453D2" w:rsidRPr="00C07248" w:rsidRDefault="0019601B" w:rsidP="00CC150D">
            <w:pPr>
              <w:jc w:val="both"/>
              <w:rPr>
                <w:rFonts w:asciiTheme="minorHAnsi" w:hAnsiTheme="minorHAnsi" w:cstheme="minorHAnsi"/>
                <w:b/>
                <w:sz w:val="22"/>
                <w:szCs w:val="22"/>
              </w:rPr>
            </w:pPr>
            <w:r>
              <w:rPr>
                <w:rFonts w:asciiTheme="minorHAnsi" w:hAnsiTheme="minorHAnsi" w:cstheme="minorHAnsi"/>
                <w:b/>
                <w:sz w:val="22"/>
                <w:szCs w:val="22"/>
              </w:rPr>
              <w:t>496</w:t>
            </w:r>
          </w:p>
        </w:tc>
        <w:tc>
          <w:tcPr>
            <w:tcW w:w="2578"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Busti</w:t>
            </w:r>
          </w:p>
        </w:tc>
        <w:tc>
          <w:tcPr>
            <w:tcW w:w="1311"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13" w:type="dxa"/>
          </w:tcPr>
          <w:p w:rsidR="000453D2" w:rsidRPr="00C07248" w:rsidRDefault="000453D2"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453D2" w:rsidRPr="00C07248" w:rsidTr="000453D2">
        <w:trPr>
          <w:trHeight w:val="768"/>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453D2" w:rsidRPr="00C07248" w:rsidTr="000453D2">
        <w:trPr>
          <w:trHeight w:val="456"/>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0453D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453D2" w:rsidRPr="00C07248" w:rsidRDefault="000453D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453D2" w:rsidRPr="00C07248" w:rsidRDefault="000453D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453D2" w:rsidRPr="00C07248" w:rsidRDefault="000453D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B7779" w:rsidRPr="00C07248" w:rsidRDefault="008B7779"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8B7779" w:rsidRPr="00C07248" w:rsidRDefault="008B7779"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8B7779" w:rsidP="008B777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sz w:val="22"/>
                <w:szCs w:val="22"/>
              </w:rPr>
            </w:pPr>
          </w:p>
        </w:tc>
      </w:tr>
      <w:tr w:rsidR="008B7779"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B7779" w:rsidRPr="00C07248" w:rsidRDefault="008B7779"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B7779" w:rsidRPr="00C07248" w:rsidRDefault="008B7779"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8B7779" w:rsidRPr="00C07248" w:rsidRDefault="0014153C" w:rsidP="008B7779">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B7779" w:rsidRPr="00C07248" w:rsidRDefault="008B7779"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B7779" w:rsidRPr="00C07248" w:rsidRDefault="008B7779" w:rsidP="00CC150D">
            <w:pPr>
              <w:ind w:left="-109"/>
              <w:jc w:val="center"/>
              <w:rPr>
                <w:rFonts w:asciiTheme="minorHAnsi" w:hAnsiTheme="minorHAnsi" w:cstheme="minorHAnsi"/>
                <w:b/>
                <w:bCs/>
                <w:sz w:val="22"/>
                <w:szCs w:val="22"/>
              </w:rPr>
            </w:pPr>
          </w:p>
        </w:tc>
      </w:tr>
    </w:tbl>
    <w:p w:rsidR="0019601B" w:rsidRPr="0014153C" w:rsidRDefault="0019601B" w:rsidP="00CC150D">
      <w:pPr>
        <w:jc w:val="both"/>
        <w:rPr>
          <w:rFonts w:asciiTheme="minorHAnsi" w:hAnsiTheme="minorHAnsi" w:cs="Courier New"/>
          <w:color w:val="000000"/>
        </w:rPr>
      </w:pPr>
      <w:r>
        <w:rPr>
          <w:rFonts w:asciiTheme="minorHAnsi" w:hAnsiTheme="minorHAnsi" w:cs="Courier New"/>
          <w:color w:val="000000"/>
        </w:rPr>
        <w:t xml:space="preserve">Relaziona sul punto il Dott. Busti il quale mette a conoscenza il Consiglio della nota inviata dall’avv. Federico Lucarelli ( </w:t>
      </w:r>
      <w:proofErr w:type="spellStart"/>
      <w:r>
        <w:rPr>
          <w:rFonts w:asciiTheme="minorHAnsi" w:hAnsiTheme="minorHAnsi" w:cs="Courier New"/>
          <w:color w:val="000000"/>
        </w:rPr>
        <w:t>prot.n</w:t>
      </w:r>
      <w:proofErr w:type="spellEnd"/>
      <w:r>
        <w:rPr>
          <w:rFonts w:asciiTheme="minorHAnsi" w:hAnsiTheme="minorHAnsi" w:cs="Courier New"/>
          <w:color w:val="000000"/>
        </w:rPr>
        <w:t>.3211 del 17/11/2014) relativa all’avviso notificatogli dal Consiglio di Stato in merito al ricorso Regione Emilia Romagna – Conaf + altri. R.G. 8888/2009 – impugnativa Misura 114.</w:t>
      </w:r>
      <w:r w:rsidR="00987173">
        <w:rPr>
          <w:rFonts w:asciiTheme="minorHAnsi" w:hAnsiTheme="minorHAnsi" w:cs="Courier New"/>
          <w:color w:val="000000"/>
        </w:rPr>
        <w:t xml:space="preserve"> </w:t>
      </w:r>
      <w:r w:rsidRPr="0014153C">
        <w:rPr>
          <w:rFonts w:asciiTheme="minorHAnsi" w:hAnsiTheme="minorHAnsi" w:cs="Courier New"/>
          <w:color w:val="000000"/>
        </w:rPr>
        <w:t>Il Dott. Busti rende edotto il Consiglio sull’avviso di perenzione ultraquinquennale del riscorso in quanto sono decorsi cinque anni dalla data del deposito dell’</w:t>
      </w:r>
      <w:r w:rsidR="0014153C" w:rsidRPr="0014153C">
        <w:rPr>
          <w:rFonts w:asciiTheme="minorHAnsi" w:hAnsiTheme="minorHAnsi" w:cs="Courier New"/>
          <w:color w:val="000000"/>
        </w:rPr>
        <w:t>A</w:t>
      </w:r>
      <w:r w:rsidRPr="0014153C">
        <w:rPr>
          <w:rFonts w:asciiTheme="minorHAnsi" w:hAnsiTheme="minorHAnsi" w:cs="Courier New"/>
          <w:color w:val="000000"/>
        </w:rPr>
        <w:t>ppello.</w:t>
      </w:r>
    </w:p>
    <w:p w:rsidR="0019601B" w:rsidRPr="0014153C" w:rsidRDefault="0019601B" w:rsidP="00CC150D">
      <w:pPr>
        <w:jc w:val="both"/>
        <w:rPr>
          <w:rFonts w:asciiTheme="minorHAnsi" w:hAnsiTheme="minorHAnsi" w:cs="Courier New"/>
          <w:color w:val="000000"/>
        </w:rPr>
      </w:pPr>
      <w:r w:rsidRPr="0014153C">
        <w:rPr>
          <w:rFonts w:asciiTheme="minorHAnsi" w:hAnsiTheme="minorHAnsi" w:cs="Courier New"/>
          <w:color w:val="000000"/>
        </w:rPr>
        <w:t>Nel caso in cui il Consig</w:t>
      </w:r>
      <w:r w:rsidR="008A10D2" w:rsidRPr="0014153C">
        <w:rPr>
          <w:rFonts w:asciiTheme="minorHAnsi" w:hAnsiTheme="minorHAnsi" w:cs="Courier New"/>
          <w:color w:val="000000"/>
        </w:rPr>
        <w:t>lio intenda ancora ricevere una sentenza dal Consiglio di Stato, deve entro centottanta giorni dalla data di ricezione dell’avviso</w:t>
      </w:r>
      <w:r w:rsidR="0014153C" w:rsidRPr="0014153C">
        <w:rPr>
          <w:rFonts w:asciiTheme="minorHAnsi" w:hAnsiTheme="minorHAnsi" w:cs="Courier New"/>
          <w:color w:val="000000"/>
        </w:rPr>
        <w:t xml:space="preserve"> </w:t>
      </w:r>
      <w:r w:rsidR="008A10D2" w:rsidRPr="0014153C">
        <w:rPr>
          <w:rFonts w:asciiTheme="minorHAnsi" w:hAnsiTheme="minorHAnsi" w:cs="Courier New"/>
          <w:color w:val="000000"/>
        </w:rPr>
        <w:t>presentare una nuova domanda di fissazione dell’udienza, sottoscritta dalla parte che ha rilasciat</w:t>
      </w:r>
      <w:r w:rsidR="0014153C" w:rsidRPr="0014153C">
        <w:rPr>
          <w:rFonts w:asciiTheme="minorHAnsi" w:hAnsiTheme="minorHAnsi" w:cs="Courier New"/>
          <w:color w:val="000000"/>
        </w:rPr>
        <w:t>o la procura di cui all’art.24 Cod. Proc. Amm. e</w:t>
      </w:r>
      <w:r w:rsidR="008A10D2" w:rsidRPr="0014153C">
        <w:rPr>
          <w:rFonts w:asciiTheme="minorHAnsi" w:hAnsiTheme="minorHAnsi" w:cs="Courier New"/>
          <w:color w:val="000000"/>
        </w:rPr>
        <w:t xml:space="preserve"> dal suo difensore.</w:t>
      </w:r>
    </w:p>
    <w:p w:rsidR="000453D2" w:rsidRPr="0014153C" w:rsidRDefault="000453D2" w:rsidP="00CC150D">
      <w:pPr>
        <w:jc w:val="center"/>
        <w:rPr>
          <w:rFonts w:asciiTheme="minorHAnsi" w:hAnsiTheme="minorHAnsi" w:cstheme="minorHAnsi"/>
          <w:b/>
          <w:bCs/>
          <w:u w:val="single"/>
        </w:rPr>
      </w:pPr>
      <w:r w:rsidRPr="0014153C">
        <w:rPr>
          <w:rFonts w:asciiTheme="minorHAnsi" w:hAnsiTheme="minorHAnsi" w:cstheme="minorHAnsi"/>
          <w:b/>
          <w:bCs/>
          <w:u w:val="single"/>
        </w:rPr>
        <w:t>IL CONSIGLIO</w:t>
      </w:r>
    </w:p>
    <w:p w:rsidR="0014153C" w:rsidRPr="0014153C" w:rsidRDefault="0014153C" w:rsidP="0014153C">
      <w:pPr>
        <w:jc w:val="both"/>
        <w:rPr>
          <w:rFonts w:asciiTheme="minorHAnsi" w:hAnsiTheme="minorHAnsi" w:cstheme="minorHAnsi"/>
          <w:bCs/>
        </w:rPr>
      </w:pPr>
      <w:r w:rsidRPr="0014153C">
        <w:rPr>
          <w:rFonts w:asciiTheme="minorHAnsi" w:hAnsiTheme="minorHAnsi" w:cstheme="minorHAnsi"/>
          <w:bCs/>
        </w:rPr>
        <w:t>Ascoltata la relazione del Consigliere Busti</w:t>
      </w:r>
      <w:r w:rsidR="00987173">
        <w:rPr>
          <w:rFonts w:asciiTheme="minorHAnsi" w:hAnsiTheme="minorHAnsi" w:cstheme="minorHAnsi"/>
          <w:bCs/>
        </w:rPr>
        <w:t>,</w:t>
      </w:r>
    </w:p>
    <w:p w:rsidR="000453D2" w:rsidRDefault="000453D2" w:rsidP="00CC150D">
      <w:pPr>
        <w:jc w:val="center"/>
        <w:rPr>
          <w:rFonts w:asciiTheme="minorHAnsi" w:hAnsiTheme="minorHAnsi" w:cstheme="minorHAnsi"/>
          <w:b/>
          <w:bCs/>
          <w:sz w:val="22"/>
          <w:szCs w:val="22"/>
          <w:u w:val="single"/>
        </w:rPr>
      </w:pPr>
      <w:r w:rsidRPr="00C07248">
        <w:rPr>
          <w:rFonts w:asciiTheme="minorHAnsi" w:hAnsiTheme="minorHAnsi" w:cstheme="minorHAnsi"/>
          <w:b/>
          <w:bCs/>
          <w:sz w:val="22"/>
          <w:szCs w:val="22"/>
          <w:u w:val="single"/>
        </w:rPr>
        <w:t>DELIBERA</w:t>
      </w:r>
    </w:p>
    <w:p w:rsidR="0014153C" w:rsidRPr="0014153C" w:rsidRDefault="0014153C" w:rsidP="0014153C">
      <w:pPr>
        <w:jc w:val="both"/>
        <w:rPr>
          <w:rFonts w:asciiTheme="minorHAnsi" w:hAnsiTheme="minorHAnsi" w:cstheme="minorHAnsi"/>
          <w:b/>
          <w:bCs/>
        </w:rPr>
      </w:pPr>
      <w:r w:rsidRPr="0014153C">
        <w:rPr>
          <w:rFonts w:asciiTheme="minorHAnsi" w:hAnsiTheme="minorHAnsi" w:cstheme="minorHAnsi"/>
          <w:b/>
          <w:bCs/>
        </w:rPr>
        <w:t xml:space="preserve">1. </w:t>
      </w:r>
      <w:r w:rsidRPr="0014153C">
        <w:rPr>
          <w:rFonts w:asciiTheme="minorHAnsi" w:hAnsiTheme="minorHAnsi" w:cstheme="minorHAnsi"/>
          <w:b/>
          <w:bCs/>
          <w:u w:val="single"/>
        </w:rPr>
        <w:t>Il ritiro del ricorso presentato (</w:t>
      </w:r>
      <w:r w:rsidRPr="0014153C">
        <w:rPr>
          <w:rFonts w:asciiTheme="minorHAnsi" w:hAnsiTheme="minorHAnsi" w:cs="Calibri"/>
          <w:b/>
          <w:bCs/>
          <w:u w:val="single"/>
        </w:rPr>
        <w:t>Regione Emilia Romagna - Conaf + altri R.G. 8888/2009 - impugnativa Misura 114) per perenzione ultraquinquennale.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0453D2" w:rsidRPr="00C07248" w:rsidTr="0014153C">
        <w:trPr>
          <w:trHeight w:val="321"/>
        </w:trPr>
        <w:tc>
          <w:tcPr>
            <w:tcW w:w="7797"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453D2" w:rsidRPr="00C07248" w:rsidTr="0014153C">
        <w:trPr>
          <w:trHeight w:val="321"/>
        </w:trPr>
        <w:tc>
          <w:tcPr>
            <w:tcW w:w="7797"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E034AF" w:rsidRDefault="00E034AF" w:rsidP="00CC150D">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8"/>
        <w:gridCol w:w="1280"/>
      </w:tblGrid>
      <w:tr w:rsidR="000453D2" w:rsidRPr="00C07248" w:rsidTr="000453D2">
        <w:trPr>
          <w:trHeight w:val="268"/>
        </w:trPr>
        <w:tc>
          <w:tcPr>
            <w:tcW w:w="534" w:type="dxa"/>
          </w:tcPr>
          <w:p w:rsidR="000453D2" w:rsidRPr="0014153C" w:rsidRDefault="00747A5A" w:rsidP="00CC150D">
            <w:pPr>
              <w:jc w:val="both"/>
              <w:rPr>
                <w:rFonts w:asciiTheme="minorHAnsi" w:hAnsiTheme="minorHAnsi" w:cstheme="minorHAnsi"/>
                <w:b/>
              </w:rPr>
            </w:pPr>
            <w:r w:rsidRPr="0014153C">
              <w:rPr>
                <w:rFonts w:asciiTheme="minorHAnsi" w:hAnsiTheme="minorHAnsi" w:cstheme="minorHAnsi"/>
                <w:b/>
              </w:rPr>
              <w:t>32</w:t>
            </w:r>
            <w:r w:rsidR="0014153C" w:rsidRPr="0014153C">
              <w:rPr>
                <w:rFonts w:asciiTheme="minorHAnsi" w:hAnsiTheme="minorHAnsi" w:cstheme="minorHAnsi"/>
                <w:b/>
              </w:rPr>
              <w:t>.</w:t>
            </w:r>
          </w:p>
        </w:tc>
        <w:tc>
          <w:tcPr>
            <w:tcW w:w="9364" w:type="dxa"/>
            <w:gridSpan w:val="5"/>
          </w:tcPr>
          <w:p w:rsidR="000453D2" w:rsidRPr="0014153C" w:rsidRDefault="000453D2" w:rsidP="00CC150D">
            <w:pPr>
              <w:rPr>
                <w:rFonts w:asciiTheme="minorHAnsi" w:hAnsiTheme="minorHAnsi" w:cs="Calibri"/>
                <w:b/>
                <w:bCs/>
              </w:rPr>
            </w:pPr>
            <w:r w:rsidRPr="0014153C">
              <w:rPr>
                <w:rFonts w:asciiTheme="minorHAnsi" w:hAnsiTheme="minorHAnsi" w:cs="Calibri"/>
                <w:b/>
                <w:bCs/>
              </w:rPr>
              <w:t>Tutela e Deontologia Professionale: esame e determinazioni.</w:t>
            </w:r>
          </w:p>
        </w:tc>
      </w:tr>
      <w:tr w:rsidR="000453D2" w:rsidRPr="00C07248" w:rsidTr="000453D2">
        <w:trPr>
          <w:trHeight w:val="179"/>
        </w:trPr>
        <w:tc>
          <w:tcPr>
            <w:tcW w:w="534"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51"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41" w:type="dxa"/>
          </w:tcPr>
          <w:p w:rsidR="000453D2" w:rsidRPr="00C07248" w:rsidRDefault="000453D2" w:rsidP="00CC150D">
            <w:pPr>
              <w:jc w:val="both"/>
              <w:rPr>
                <w:rFonts w:asciiTheme="minorHAnsi" w:hAnsiTheme="minorHAnsi" w:cstheme="minorHAnsi"/>
                <w:b/>
                <w:sz w:val="22"/>
                <w:szCs w:val="22"/>
              </w:rPr>
            </w:pPr>
            <w:r w:rsidRPr="00C07248">
              <w:rPr>
                <w:rFonts w:asciiTheme="minorHAnsi" w:hAnsiTheme="minorHAnsi" w:cstheme="minorHAnsi"/>
                <w:b/>
                <w:sz w:val="22"/>
                <w:szCs w:val="22"/>
              </w:rPr>
              <w:t>49</w:t>
            </w:r>
            <w:r w:rsidR="00747A5A">
              <w:rPr>
                <w:rFonts w:asciiTheme="minorHAnsi" w:hAnsiTheme="minorHAnsi" w:cstheme="minorHAnsi"/>
                <w:b/>
                <w:sz w:val="22"/>
                <w:szCs w:val="22"/>
              </w:rPr>
              <w:t>7</w:t>
            </w:r>
          </w:p>
        </w:tc>
        <w:tc>
          <w:tcPr>
            <w:tcW w:w="2514"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 xml:space="preserve"> Busti</w:t>
            </w:r>
          </w:p>
        </w:tc>
        <w:tc>
          <w:tcPr>
            <w:tcW w:w="1278" w:type="dxa"/>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80" w:type="dxa"/>
          </w:tcPr>
          <w:p w:rsidR="000453D2" w:rsidRPr="00C07248" w:rsidRDefault="000453D2"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453D2" w:rsidRPr="00C07248" w:rsidTr="000453D2">
        <w:trPr>
          <w:trHeight w:val="768"/>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453D2" w:rsidRPr="00C07248" w:rsidTr="000453D2">
        <w:trPr>
          <w:trHeight w:val="456"/>
        </w:trPr>
        <w:tc>
          <w:tcPr>
            <w:tcW w:w="2796"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453D2" w:rsidRPr="00C07248" w:rsidRDefault="000453D2"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0453D2"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453D2" w:rsidRPr="00C07248" w:rsidRDefault="000453D2"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453D2" w:rsidRPr="00C07248" w:rsidRDefault="000453D2"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453D2" w:rsidRPr="00C07248" w:rsidRDefault="000453D2"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453D2" w:rsidRPr="00C07248" w:rsidRDefault="000453D2"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0453D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rPr>
            </w:pPr>
            <w:r w:rsidRPr="00C07248">
              <w:rPr>
                <w:rFonts w:asciiTheme="minorHAnsi" w:hAnsiTheme="minorHAnsi" w:cstheme="minorHAnsi"/>
                <w:b/>
                <w:bCs/>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jc w:val="both"/>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both"/>
              <w:rPr>
                <w:rFonts w:asciiTheme="minorHAnsi" w:hAnsiTheme="minorHAnsi" w:cstheme="minorHAnsi"/>
                <w:b/>
                <w:bCs/>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both"/>
              <w:rPr>
                <w:rFonts w:asciiTheme="minorHAnsi" w:hAnsiTheme="minorHAnsi" w:cstheme="minorHAnsi"/>
                <w:b/>
                <w:bCs/>
              </w:rPr>
            </w:pPr>
          </w:p>
        </w:tc>
      </w:tr>
    </w:tbl>
    <w:p w:rsidR="00024C44" w:rsidRPr="00024C44" w:rsidRDefault="00024C44" w:rsidP="00CC150D">
      <w:pPr>
        <w:pStyle w:val="Paragrafoelenco"/>
        <w:ind w:left="0"/>
        <w:jc w:val="both"/>
        <w:rPr>
          <w:rFonts w:asciiTheme="minorHAnsi" w:hAnsiTheme="minorHAnsi" w:cstheme="minorHAnsi"/>
          <w:bCs/>
        </w:rPr>
      </w:pPr>
      <w:r w:rsidRPr="00024C44">
        <w:rPr>
          <w:rFonts w:asciiTheme="minorHAnsi" w:hAnsiTheme="minorHAnsi" w:cstheme="minorHAnsi"/>
          <w:bCs/>
        </w:rPr>
        <w:t>Relaziona il Consigliere Busti su due ricorsi pendenti al TAR Campania (PSR) e al TAR Sardegna (sulle competenze dei Periti Agrari in</w:t>
      </w:r>
      <w:r w:rsidR="00E35FBA" w:rsidRPr="00024C44">
        <w:rPr>
          <w:rFonts w:asciiTheme="minorHAnsi" w:hAnsiTheme="minorHAnsi" w:cstheme="minorHAnsi"/>
          <w:bCs/>
        </w:rPr>
        <w:t xml:space="preserve"> materia boschiva,</w:t>
      </w:r>
      <w:r w:rsidRPr="00024C44">
        <w:rPr>
          <w:rFonts w:asciiTheme="minorHAnsi" w:hAnsiTheme="minorHAnsi" w:cstheme="minorHAnsi"/>
          <w:bCs/>
        </w:rPr>
        <w:t xml:space="preserve"> nel quale il Presidente della Federazione Crobu chiede </w:t>
      </w:r>
      <w:r w:rsidR="00E35FBA" w:rsidRPr="00024C44">
        <w:rPr>
          <w:rFonts w:asciiTheme="minorHAnsi" w:hAnsiTheme="minorHAnsi" w:cstheme="minorHAnsi"/>
          <w:bCs/>
        </w:rPr>
        <w:t xml:space="preserve">l’intervenuto ad </w:t>
      </w:r>
      <w:proofErr w:type="spellStart"/>
      <w:r w:rsidR="00E35FBA" w:rsidRPr="00024C44">
        <w:rPr>
          <w:rFonts w:asciiTheme="minorHAnsi" w:hAnsiTheme="minorHAnsi" w:cstheme="minorHAnsi"/>
          <w:bCs/>
        </w:rPr>
        <w:t>adiuvandum</w:t>
      </w:r>
      <w:proofErr w:type="spellEnd"/>
      <w:r w:rsidR="00E35FBA" w:rsidRPr="00024C44">
        <w:rPr>
          <w:rFonts w:asciiTheme="minorHAnsi" w:hAnsiTheme="minorHAnsi" w:cstheme="minorHAnsi"/>
          <w:bCs/>
        </w:rPr>
        <w:t xml:space="preserve"> </w:t>
      </w:r>
      <w:r w:rsidRPr="00024C44">
        <w:rPr>
          <w:rFonts w:asciiTheme="minorHAnsi" w:hAnsiTheme="minorHAnsi" w:cstheme="minorHAnsi"/>
          <w:bCs/>
        </w:rPr>
        <w:t xml:space="preserve">del Conaf </w:t>
      </w:r>
      <w:r w:rsidR="00E35FBA" w:rsidRPr="00024C44">
        <w:rPr>
          <w:rFonts w:asciiTheme="minorHAnsi" w:hAnsiTheme="minorHAnsi" w:cstheme="minorHAnsi"/>
          <w:bCs/>
        </w:rPr>
        <w:t>per</w:t>
      </w:r>
      <w:r w:rsidRPr="00024C44">
        <w:rPr>
          <w:rFonts w:asciiTheme="minorHAnsi" w:hAnsiTheme="minorHAnsi" w:cstheme="minorHAnsi"/>
          <w:bCs/>
        </w:rPr>
        <w:t xml:space="preserve"> </w:t>
      </w:r>
      <w:r w:rsidR="00E35FBA" w:rsidRPr="00024C44">
        <w:rPr>
          <w:rFonts w:asciiTheme="minorHAnsi" w:hAnsiTheme="minorHAnsi" w:cstheme="minorHAnsi"/>
          <w:bCs/>
        </w:rPr>
        <w:t xml:space="preserve">la tutela dell’agronomo. </w:t>
      </w:r>
    </w:p>
    <w:p w:rsidR="00E35FBA" w:rsidRPr="00677AFD" w:rsidRDefault="00E35FBA" w:rsidP="00CC150D">
      <w:pPr>
        <w:pStyle w:val="Paragrafoelenco"/>
        <w:ind w:left="0"/>
        <w:jc w:val="both"/>
        <w:rPr>
          <w:rFonts w:asciiTheme="minorHAnsi" w:hAnsiTheme="minorHAnsi" w:cstheme="minorHAnsi"/>
          <w:bCs/>
        </w:rPr>
      </w:pPr>
      <w:r w:rsidRPr="00024C44">
        <w:rPr>
          <w:rFonts w:asciiTheme="minorHAnsi" w:hAnsiTheme="minorHAnsi" w:cstheme="minorHAnsi"/>
          <w:bCs/>
        </w:rPr>
        <w:t xml:space="preserve">Inoltre </w:t>
      </w:r>
      <w:r w:rsidR="00024C44">
        <w:rPr>
          <w:rFonts w:asciiTheme="minorHAnsi" w:hAnsiTheme="minorHAnsi" w:cstheme="minorHAnsi"/>
          <w:bCs/>
        </w:rPr>
        <w:t xml:space="preserve">Busti informa su una </w:t>
      </w:r>
      <w:r w:rsidRPr="00024C44">
        <w:rPr>
          <w:rFonts w:asciiTheme="minorHAnsi" w:hAnsiTheme="minorHAnsi" w:cstheme="minorHAnsi"/>
          <w:bCs/>
        </w:rPr>
        <w:t xml:space="preserve">diffida dell’ordine di Milano nei </w:t>
      </w:r>
      <w:r w:rsidR="00024C44" w:rsidRPr="00024C44">
        <w:rPr>
          <w:rFonts w:asciiTheme="minorHAnsi" w:hAnsiTheme="minorHAnsi" w:cstheme="minorHAnsi"/>
          <w:bCs/>
        </w:rPr>
        <w:t>confronti</w:t>
      </w:r>
      <w:r w:rsidRPr="00024C44">
        <w:rPr>
          <w:rFonts w:asciiTheme="minorHAnsi" w:hAnsiTheme="minorHAnsi" w:cstheme="minorHAnsi"/>
          <w:bCs/>
        </w:rPr>
        <w:t xml:space="preserve"> dei propri </w:t>
      </w:r>
      <w:r w:rsidR="00024C44" w:rsidRPr="00024C44">
        <w:rPr>
          <w:rFonts w:asciiTheme="minorHAnsi" w:hAnsiTheme="minorHAnsi" w:cstheme="minorHAnsi"/>
          <w:bCs/>
        </w:rPr>
        <w:t>iscritti</w:t>
      </w:r>
      <w:r w:rsidRPr="00024C44">
        <w:rPr>
          <w:rFonts w:asciiTheme="minorHAnsi" w:hAnsiTheme="minorHAnsi" w:cstheme="minorHAnsi"/>
          <w:bCs/>
        </w:rPr>
        <w:t xml:space="preserve"> a partecipare ad un bando pubblico di una municipalizzata </w:t>
      </w:r>
      <w:proofErr w:type="spellStart"/>
      <w:r w:rsidRPr="00024C44">
        <w:rPr>
          <w:rFonts w:asciiTheme="minorHAnsi" w:hAnsiTheme="minorHAnsi" w:cstheme="minorHAnsi"/>
          <w:bCs/>
        </w:rPr>
        <w:t>ritenen</w:t>
      </w:r>
      <w:r w:rsidR="00024C44">
        <w:rPr>
          <w:rFonts w:asciiTheme="minorHAnsi" w:hAnsiTheme="minorHAnsi" w:cstheme="minorHAnsi"/>
          <w:bCs/>
        </w:rPr>
        <w:t>uto</w:t>
      </w:r>
      <w:proofErr w:type="spellEnd"/>
      <w:r w:rsidRPr="00024C44">
        <w:rPr>
          <w:rFonts w:asciiTheme="minorHAnsi" w:hAnsiTheme="minorHAnsi" w:cstheme="minorHAnsi"/>
          <w:bCs/>
        </w:rPr>
        <w:t xml:space="preserve"> lesivo della dignità </w:t>
      </w:r>
      <w:r w:rsidRPr="00677AFD">
        <w:rPr>
          <w:rFonts w:asciiTheme="minorHAnsi" w:hAnsiTheme="minorHAnsi" w:cstheme="minorHAnsi"/>
          <w:bCs/>
        </w:rPr>
        <w:t>professionale.</w:t>
      </w:r>
      <w:r w:rsidR="00024C44" w:rsidRPr="00677AFD">
        <w:rPr>
          <w:rFonts w:asciiTheme="minorHAnsi" w:hAnsiTheme="minorHAnsi" w:cstheme="minorHAnsi"/>
          <w:bCs/>
        </w:rPr>
        <w:t xml:space="preserve"> Il Presidente Sisti ricorda al Consiglio i rischi connessi ad un intervento dell’Antitrust sulle questioni tariffarie, e quindi ritiene</w:t>
      </w:r>
      <w:r w:rsidRPr="00677AFD">
        <w:rPr>
          <w:rFonts w:asciiTheme="minorHAnsi" w:hAnsiTheme="minorHAnsi" w:cstheme="minorHAnsi"/>
          <w:bCs/>
        </w:rPr>
        <w:t xml:space="preserve"> che sia opportuno </w:t>
      </w:r>
      <w:r w:rsidR="00024C44" w:rsidRPr="00677AFD">
        <w:rPr>
          <w:rFonts w:asciiTheme="minorHAnsi" w:hAnsiTheme="minorHAnsi" w:cstheme="minorHAnsi"/>
          <w:bCs/>
        </w:rPr>
        <w:t>inviare una circolare agli Ordini  sulle tariffe/</w:t>
      </w:r>
      <w:r w:rsidRPr="00677AFD">
        <w:rPr>
          <w:rFonts w:asciiTheme="minorHAnsi" w:hAnsiTheme="minorHAnsi" w:cstheme="minorHAnsi"/>
          <w:bCs/>
        </w:rPr>
        <w:t xml:space="preserve">minimi tariffari </w:t>
      </w:r>
      <w:r w:rsidR="00024C44" w:rsidRPr="00677AFD">
        <w:rPr>
          <w:rFonts w:asciiTheme="minorHAnsi" w:hAnsiTheme="minorHAnsi" w:cstheme="minorHAnsi"/>
          <w:bCs/>
        </w:rPr>
        <w:t>allegando</w:t>
      </w:r>
      <w:r w:rsidRPr="00677AFD">
        <w:rPr>
          <w:rFonts w:asciiTheme="minorHAnsi" w:hAnsiTheme="minorHAnsi" w:cstheme="minorHAnsi"/>
          <w:bCs/>
        </w:rPr>
        <w:t xml:space="preserve"> decisione </w:t>
      </w:r>
      <w:r w:rsidR="00024C44" w:rsidRPr="00677AFD">
        <w:rPr>
          <w:rFonts w:asciiTheme="minorHAnsi" w:hAnsiTheme="minorHAnsi" w:cstheme="minorHAnsi"/>
          <w:bCs/>
        </w:rPr>
        <w:t xml:space="preserve">dell’Antitrust, al fine di ricordare agli Ordini come dovrebbero comportarsi in questi casi e lasciando agli stessi ogni decisione nel merito di eventuali interventi. Il Consiglio, inoltre, delega il Consigliere Busti a partecipare al Congresso </w:t>
      </w:r>
      <w:r w:rsidR="00677AFD" w:rsidRPr="00677AFD">
        <w:rPr>
          <w:rFonts w:asciiTheme="minorHAnsi" w:hAnsiTheme="minorHAnsi" w:cs="Arial"/>
        </w:rPr>
        <w:t xml:space="preserve">Internazionale di Selvicoltura </w:t>
      </w:r>
      <w:r w:rsidR="00024C44" w:rsidRPr="00677AFD">
        <w:rPr>
          <w:rFonts w:asciiTheme="minorHAnsi" w:hAnsiTheme="minorHAnsi" w:cstheme="minorHAnsi"/>
          <w:bCs/>
        </w:rPr>
        <w:t>che si terrà</w:t>
      </w:r>
      <w:r w:rsidR="00677AFD" w:rsidRPr="00677AFD">
        <w:rPr>
          <w:rFonts w:asciiTheme="minorHAnsi" w:hAnsiTheme="minorHAnsi" w:cstheme="minorHAnsi"/>
          <w:bCs/>
        </w:rPr>
        <w:t xml:space="preserve"> a Firenze dal </w:t>
      </w:r>
      <w:r w:rsidR="00024C44" w:rsidRPr="00677AFD">
        <w:rPr>
          <w:rFonts w:asciiTheme="minorHAnsi" w:hAnsiTheme="minorHAnsi" w:cstheme="minorHAnsi"/>
          <w:bCs/>
        </w:rPr>
        <w:t xml:space="preserve"> </w:t>
      </w:r>
      <w:r w:rsidR="00677AFD" w:rsidRPr="00677AFD">
        <w:rPr>
          <w:rFonts w:asciiTheme="minorHAnsi" w:hAnsiTheme="minorHAnsi" w:cs="Arial"/>
        </w:rPr>
        <w:t>26 al 29</w:t>
      </w:r>
      <w:r w:rsidR="00677AFD">
        <w:rPr>
          <w:rFonts w:asciiTheme="minorHAnsi" w:hAnsiTheme="minorHAnsi" w:cs="Arial"/>
        </w:rPr>
        <w:t xml:space="preserve"> </w:t>
      </w:r>
      <w:r w:rsidR="00677AFD" w:rsidRPr="00677AFD">
        <w:rPr>
          <w:rFonts w:asciiTheme="minorHAnsi" w:hAnsiTheme="minorHAnsi" w:cs="Arial"/>
        </w:rPr>
        <w:t>Novembre 2014.</w:t>
      </w:r>
    </w:p>
    <w:p w:rsidR="000453D2" w:rsidRPr="00677AFD" w:rsidRDefault="000453D2" w:rsidP="00CC150D">
      <w:pPr>
        <w:jc w:val="center"/>
        <w:rPr>
          <w:rFonts w:asciiTheme="minorHAnsi" w:hAnsiTheme="minorHAnsi" w:cstheme="minorHAnsi"/>
          <w:b/>
          <w:bCs/>
          <w:u w:val="single"/>
        </w:rPr>
      </w:pPr>
      <w:r w:rsidRPr="00677AFD">
        <w:rPr>
          <w:rFonts w:asciiTheme="minorHAnsi" w:hAnsiTheme="minorHAnsi" w:cstheme="minorHAnsi"/>
          <w:b/>
          <w:bCs/>
          <w:u w:val="single"/>
        </w:rPr>
        <w:t>IL CONSIGLIO</w:t>
      </w:r>
    </w:p>
    <w:p w:rsidR="00677AFD" w:rsidRPr="00677AFD" w:rsidRDefault="00677AFD" w:rsidP="00677AFD">
      <w:pPr>
        <w:jc w:val="both"/>
        <w:rPr>
          <w:rFonts w:asciiTheme="minorHAnsi" w:hAnsiTheme="minorHAnsi" w:cstheme="minorHAnsi"/>
          <w:bCs/>
        </w:rPr>
      </w:pPr>
      <w:r w:rsidRPr="00677AFD">
        <w:rPr>
          <w:rFonts w:asciiTheme="minorHAnsi" w:hAnsiTheme="minorHAnsi" w:cstheme="minorHAnsi"/>
          <w:bCs/>
        </w:rPr>
        <w:t>Ascoltata la relazione del Consigliere Busti e l’intervento del Presidente Sisti,</w:t>
      </w:r>
    </w:p>
    <w:p w:rsidR="000453D2" w:rsidRDefault="000453D2" w:rsidP="00CC150D">
      <w:pPr>
        <w:jc w:val="center"/>
        <w:rPr>
          <w:rFonts w:asciiTheme="minorHAnsi" w:hAnsiTheme="minorHAnsi" w:cstheme="minorHAnsi"/>
          <w:b/>
          <w:bCs/>
          <w:u w:val="single"/>
        </w:rPr>
      </w:pPr>
      <w:r w:rsidRPr="00677AFD">
        <w:rPr>
          <w:rFonts w:asciiTheme="minorHAnsi" w:hAnsiTheme="minorHAnsi" w:cstheme="minorHAnsi"/>
          <w:b/>
          <w:bCs/>
          <w:u w:val="single"/>
        </w:rPr>
        <w:t>DELIBERA</w:t>
      </w:r>
    </w:p>
    <w:p w:rsidR="00677AFD" w:rsidRDefault="00677AFD" w:rsidP="00677AFD">
      <w:pPr>
        <w:jc w:val="both"/>
        <w:rPr>
          <w:rFonts w:asciiTheme="minorHAnsi" w:hAnsiTheme="minorHAnsi" w:cstheme="minorHAnsi"/>
          <w:b/>
          <w:bCs/>
          <w:u w:val="single"/>
        </w:rPr>
      </w:pPr>
      <w:r>
        <w:rPr>
          <w:rFonts w:asciiTheme="minorHAnsi" w:hAnsiTheme="minorHAnsi" w:cstheme="minorHAnsi"/>
          <w:b/>
          <w:bCs/>
          <w:u w:val="single"/>
        </w:rPr>
        <w:t>1. Di prendere atto degli aggiornamento sui ricorsi pendenti al TAR Campania.</w:t>
      </w:r>
    </w:p>
    <w:p w:rsidR="00677AFD" w:rsidRDefault="00677AFD" w:rsidP="00677AFD">
      <w:pPr>
        <w:jc w:val="both"/>
        <w:rPr>
          <w:rFonts w:asciiTheme="minorHAnsi" w:hAnsiTheme="minorHAnsi" w:cstheme="minorHAnsi"/>
          <w:b/>
          <w:bCs/>
          <w:u w:val="single"/>
        </w:rPr>
      </w:pPr>
      <w:r>
        <w:rPr>
          <w:rFonts w:asciiTheme="minorHAnsi" w:hAnsiTheme="minorHAnsi" w:cstheme="minorHAnsi"/>
          <w:b/>
          <w:bCs/>
          <w:u w:val="single"/>
        </w:rPr>
        <w:t xml:space="preserve">2. Di costituirsi ad </w:t>
      </w:r>
      <w:proofErr w:type="spellStart"/>
      <w:r>
        <w:rPr>
          <w:rFonts w:asciiTheme="minorHAnsi" w:hAnsiTheme="minorHAnsi" w:cstheme="minorHAnsi"/>
          <w:b/>
          <w:bCs/>
          <w:u w:val="single"/>
        </w:rPr>
        <w:t>adiuvandum</w:t>
      </w:r>
      <w:proofErr w:type="spellEnd"/>
      <w:r>
        <w:rPr>
          <w:rFonts w:asciiTheme="minorHAnsi" w:hAnsiTheme="minorHAnsi" w:cstheme="minorHAnsi"/>
          <w:b/>
          <w:bCs/>
          <w:u w:val="single"/>
        </w:rPr>
        <w:t xml:space="preserve"> nel ricorso al TAR Sardegna sulle competenze dei Periti Agrari.</w:t>
      </w:r>
    </w:p>
    <w:p w:rsidR="00677AFD" w:rsidRPr="00677AFD" w:rsidRDefault="00677AFD" w:rsidP="00677AFD">
      <w:pPr>
        <w:jc w:val="both"/>
        <w:rPr>
          <w:rFonts w:asciiTheme="minorHAnsi" w:hAnsiTheme="minorHAnsi" w:cstheme="minorHAnsi"/>
          <w:b/>
          <w:bCs/>
          <w:u w:val="single"/>
        </w:rPr>
      </w:pPr>
      <w:r>
        <w:rPr>
          <w:rFonts w:asciiTheme="minorHAnsi" w:hAnsiTheme="minorHAnsi" w:cstheme="minorHAnsi"/>
          <w:b/>
          <w:bCs/>
          <w:u w:val="single"/>
        </w:rPr>
        <w:t xml:space="preserve">3. </w:t>
      </w:r>
      <w:r w:rsidRPr="00677AFD">
        <w:rPr>
          <w:rFonts w:asciiTheme="minorHAnsi" w:hAnsiTheme="minorHAnsi" w:cstheme="minorHAnsi"/>
          <w:b/>
          <w:bCs/>
          <w:u w:val="single"/>
        </w:rPr>
        <w:t>Di inviare una circolare agli Ordini  sulle tariffe/minimi tariffari allegando decisione dell’Antitrust.</w:t>
      </w:r>
    </w:p>
    <w:p w:rsidR="00677AFD" w:rsidRPr="00677AFD" w:rsidRDefault="00677AFD" w:rsidP="00677AFD">
      <w:pPr>
        <w:pStyle w:val="Paragrafoelenco"/>
        <w:ind w:left="0"/>
        <w:jc w:val="both"/>
        <w:rPr>
          <w:rFonts w:asciiTheme="minorHAnsi" w:hAnsiTheme="minorHAnsi" w:cstheme="minorHAnsi"/>
          <w:b/>
          <w:bCs/>
          <w:u w:val="single"/>
        </w:rPr>
      </w:pPr>
      <w:r>
        <w:rPr>
          <w:rFonts w:asciiTheme="minorHAnsi" w:hAnsiTheme="minorHAnsi" w:cstheme="minorHAnsi"/>
          <w:bCs/>
        </w:rPr>
        <w:t xml:space="preserve">4. </w:t>
      </w:r>
      <w:r w:rsidRPr="00677AFD">
        <w:rPr>
          <w:rFonts w:asciiTheme="minorHAnsi" w:hAnsiTheme="minorHAnsi" w:cstheme="minorHAnsi"/>
          <w:b/>
          <w:bCs/>
          <w:u w:val="single"/>
        </w:rPr>
        <w:t xml:space="preserve">Di delegare il Consigliere Busti a partecipare al Congresso </w:t>
      </w:r>
      <w:r w:rsidRPr="00677AFD">
        <w:rPr>
          <w:rFonts w:asciiTheme="minorHAnsi" w:hAnsiTheme="minorHAnsi" w:cs="Arial"/>
          <w:b/>
          <w:u w:val="single"/>
        </w:rPr>
        <w:t xml:space="preserve">Internazionale di Selvicoltura </w:t>
      </w:r>
      <w:r w:rsidRPr="00677AFD">
        <w:rPr>
          <w:rFonts w:asciiTheme="minorHAnsi" w:hAnsiTheme="minorHAnsi" w:cstheme="minorHAnsi"/>
          <w:b/>
          <w:bCs/>
          <w:u w:val="single"/>
        </w:rPr>
        <w:t xml:space="preserve">che si terrà a Firenze dal  </w:t>
      </w:r>
      <w:r w:rsidRPr="00677AFD">
        <w:rPr>
          <w:rFonts w:asciiTheme="minorHAnsi" w:hAnsiTheme="minorHAnsi" w:cs="Arial"/>
          <w:b/>
          <w:u w:val="single"/>
        </w:rPr>
        <w:t>26 al 29 Novembre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0453D2" w:rsidRPr="00C07248" w:rsidTr="004E13FD">
        <w:trPr>
          <w:trHeight w:val="321"/>
        </w:trPr>
        <w:tc>
          <w:tcPr>
            <w:tcW w:w="7655"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627" w:type="dxa"/>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453D2" w:rsidRPr="00C07248" w:rsidTr="004E13FD">
        <w:trPr>
          <w:trHeight w:val="321"/>
        </w:trPr>
        <w:tc>
          <w:tcPr>
            <w:tcW w:w="7655"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0453D2" w:rsidRPr="00C07248" w:rsidRDefault="000453D2"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93488F" w:rsidRPr="00987173" w:rsidRDefault="0093488F" w:rsidP="00CC150D">
      <w:pPr>
        <w:jc w:val="both"/>
        <w:rPr>
          <w:rFonts w:asciiTheme="minorHAnsi" w:hAnsiTheme="minorHAnsi" w:cstheme="minorHAnsi"/>
          <w:b/>
          <w:bCs/>
          <w:sz w:val="16"/>
          <w:szCs w:val="16"/>
        </w:rPr>
      </w:pPr>
    </w:p>
    <w:tbl>
      <w:tblPr>
        <w:tblStyle w:val="Grigliatabella"/>
        <w:tblpPr w:leftFromText="141" w:rightFromText="141" w:vertAnchor="text" w:horzAnchor="margin" w:tblpXSpec="center" w:tblpY="122"/>
        <w:tblW w:w="100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24"/>
        <w:gridCol w:w="856"/>
        <w:gridCol w:w="2559"/>
        <w:gridCol w:w="1300"/>
        <w:gridCol w:w="1305"/>
      </w:tblGrid>
      <w:tr w:rsidR="00AB724C" w:rsidRPr="00C07248" w:rsidTr="00987173">
        <w:trPr>
          <w:trHeight w:val="437"/>
        </w:trPr>
        <w:tc>
          <w:tcPr>
            <w:tcW w:w="534" w:type="dxa"/>
          </w:tcPr>
          <w:p w:rsidR="00AB724C" w:rsidRPr="00987173" w:rsidRDefault="00747A5A" w:rsidP="00CC150D">
            <w:pPr>
              <w:jc w:val="both"/>
              <w:rPr>
                <w:rFonts w:asciiTheme="minorHAnsi" w:hAnsiTheme="minorHAnsi" w:cstheme="minorHAnsi"/>
                <w:b/>
              </w:rPr>
            </w:pPr>
            <w:r w:rsidRPr="00987173">
              <w:rPr>
                <w:rFonts w:asciiTheme="minorHAnsi" w:hAnsiTheme="minorHAnsi" w:cstheme="minorHAnsi"/>
                <w:b/>
              </w:rPr>
              <w:t>33</w:t>
            </w:r>
            <w:r w:rsidR="004E13FD" w:rsidRPr="00987173">
              <w:rPr>
                <w:rFonts w:asciiTheme="minorHAnsi" w:hAnsiTheme="minorHAnsi" w:cstheme="minorHAnsi"/>
                <w:b/>
              </w:rPr>
              <w:t>.</w:t>
            </w:r>
          </w:p>
        </w:tc>
        <w:tc>
          <w:tcPr>
            <w:tcW w:w="9544" w:type="dxa"/>
            <w:gridSpan w:val="5"/>
          </w:tcPr>
          <w:p w:rsidR="00AB724C" w:rsidRPr="00987173" w:rsidRDefault="00AB724C" w:rsidP="00CC150D">
            <w:pPr>
              <w:autoSpaceDE w:val="0"/>
              <w:autoSpaceDN w:val="0"/>
              <w:adjustRightInd w:val="0"/>
              <w:rPr>
                <w:rFonts w:asciiTheme="minorHAnsi" w:hAnsiTheme="minorHAnsi" w:cs="Calibri"/>
                <w:b/>
                <w:bCs/>
              </w:rPr>
            </w:pPr>
            <w:r w:rsidRPr="00987173">
              <w:rPr>
                <w:rFonts w:asciiTheme="minorHAnsi" w:hAnsiTheme="minorHAnsi" w:cs="Calibri"/>
                <w:b/>
                <w:bCs/>
              </w:rPr>
              <w:t>Rideterminazione Pianta Organica personale dipendente dell’Ordine territoriale di Palermo ai sensi dell’art. 2, comma 2 delle Legge 125/2013: esame e determinazioni</w:t>
            </w:r>
          </w:p>
        </w:tc>
      </w:tr>
      <w:tr w:rsidR="008F3F9D" w:rsidRPr="00C07248" w:rsidTr="00987173">
        <w:trPr>
          <w:trHeight w:val="225"/>
        </w:trPr>
        <w:tc>
          <w:tcPr>
            <w:tcW w:w="534" w:type="dxa"/>
          </w:tcPr>
          <w:p w:rsidR="008F3F9D" w:rsidRPr="00C07248" w:rsidRDefault="008F3F9D"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524" w:type="dxa"/>
          </w:tcPr>
          <w:p w:rsidR="008F3F9D" w:rsidRPr="00C07248" w:rsidRDefault="008F3F9D"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56" w:type="dxa"/>
          </w:tcPr>
          <w:p w:rsidR="008F3F9D" w:rsidRPr="00C07248" w:rsidRDefault="00AB724C" w:rsidP="00CC150D">
            <w:pPr>
              <w:jc w:val="both"/>
              <w:rPr>
                <w:rFonts w:asciiTheme="minorHAnsi" w:hAnsiTheme="minorHAnsi" w:cstheme="minorHAnsi"/>
                <w:b/>
                <w:sz w:val="22"/>
                <w:szCs w:val="22"/>
              </w:rPr>
            </w:pPr>
            <w:r w:rsidRPr="00C07248">
              <w:rPr>
                <w:rFonts w:asciiTheme="minorHAnsi" w:hAnsiTheme="minorHAnsi" w:cstheme="minorHAnsi"/>
                <w:b/>
                <w:sz w:val="22"/>
                <w:szCs w:val="22"/>
              </w:rPr>
              <w:t>4</w:t>
            </w:r>
            <w:r w:rsidR="00747A5A">
              <w:rPr>
                <w:rFonts w:asciiTheme="minorHAnsi" w:hAnsiTheme="minorHAnsi" w:cstheme="minorHAnsi"/>
                <w:b/>
                <w:sz w:val="22"/>
                <w:szCs w:val="22"/>
              </w:rPr>
              <w:t>98</w:t>
            </w:r>
          </w:p>
        </w:tc>
        <w:tc>
          <w:tcPr>
            <w:tcW w:w="2559" w:type="dxa"/>
          </w:tcPr>
          <w:p w:rsidR="008F3F9D" w:rsidRPr="00C07248" w:rsidRDefault="008F3F9D"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005B5979" w:rsidRPr="00C07248">
              <w:rPr>
                <w:rFonts w:asciiTheme="minorHAnsi" w:hAnsiTheme="minorHAnsi" w:cstheme="minorHAnsi"/>
                <w:b/>
                <w:sz w:val="22"/>
                <w:szCs w:val="22"/>
              </w:rPr>
              <w:t xml:space="preserve"> </w:t>
            </w:r>
            <w:r w:rsidR="00AB724C" w:rsidRPr="00C07248">
              <w:rPr>
                <w:rFonts w:asciiTheme="minorHAnsi" w:hAnsiTheme="minorHAnsi" w:cstheme="minorHAnsi"/>
                <w:b/>
                <w:sz w:val="22"/>
                <w:szCs w:val="22"/>
              </w:rPr>
              <w:t>Sisti</w:t>
            </w:r>
          </w:p>
        </w:tc>
        <w:tc>
          <w:tcPr>
            <w:tcW w:w="1300" w:type="dxa"/>
          </w:tcPr>
          <w:p w:rsidR="008F3F9D" w:rsidRPr="00C07248" w:rsidRDefault="008F3F9D"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05" w:type="dxa"/>
          </w:tcPr>
          <w:p w:rsidR="008F3F9D" w:rsidRPr="00C07248" w:rsidRDefault="008F3F9D"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C07248" w:rsidTr="008F3F9D">
        <w:trPr>
          <w:trHeight w:val="768"/>
        </w:trPr>
        <w:tc>
          <w:tcPr>
            <w:tcW w:w="2796" w:type="dxa"/>
          </w:tcPr>
          <w:p w:rsidR="00FF1CA9" w:rsidRPr="00C07248" w:rsidRDefault="00FF1CA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Presiede </w:t>
            </w:r>
            <w:r w:rsidR="00B9629E">
              <w:rPr>
                <w:rFonts w:asciiTheme="minorHAnsi" w:hAnsiTheme="minorHAnsi" w:cstheme="minorHAnsi"/>
                <w:bCs/>
                <w:sz w:val="22"/>
                <w:szCs w:val="22"/>
              </w:rPr>
              <w:t>Andrea Sisti</w:t>
            </w:r>
          </w:p>
        </w:tc>
        <w:tc>
          <w:tcPr>
            <w:tcW w:w="1611" w:type="dxa"/>
            <w:gridSpan w:val="2"/>
          </w:tcPr>
          <w:p w:rsidR="00FF1CA9" w:rsidRPr="00C07248" w:rsidRDefault="00AB724C"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 xml:space="preserve">In qualità di </w:t>
            </w:r>
            <w:r w:rsidR="00FF1CA9" w:rsidRPr="00C07248">
              <w:rPr>
                <w:rFonts w:asciiTheme="minorHAnsi" w:hAnsiTheme="minorHAnsi" w:cstheme="minorHAnsi"/>
                <w:bCs/>
                <w:sz w:val="22"/>
                <w:szCs w:val="22"/>
              </w:rPr>
              <w:t>Presidente</w:t>
            </w:r>
          </w:p>
        </w:tc>
        <w:tc>
          <w:tcPr>
            <w:tcW w:w="6049" w:type="dxa"/>
            <w:gridSpan w:val="6"/>
          </w:tcPr>
          <w:p w:rsidR="00FF1CA9" w:rsidRPr="00C07248" w:rsidRDefault="00FF1CA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C07248" w:rsidTr="00987173">
        <w:trPr>
          <w:trHeight w:val="199"/>
        </w:trPr>
        <w:tc>
          <w:tcPr>
            <w:tcW w:w="2796" w:type="dxa"/>
          </w:tcPr>
          <w:p w:rsidR="00FF1CA9" w:rsidRPr="00C07248" w:rsidRDefault="00FF1CA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FF1CA9" w:rsidRPr="00C07248" w:rsidRDefault="00FF1CA9" w:rsidP="00987173">
            <w:pPr>
              <w:jc w:val="both"/>
              <w:rPr>
                <w:rFonts w:asciiTheme="minorHAnsi" w:hAnsiTheme="minorHAnsi" w:cstheme="minorHAnsi"/>
                <w:sz w:val="22"/>
                <w:szCs w:val="22"/>
              </w:rPr>
            </w:pPr>
            <w:r w:rsidRPr="00C07248">
              <w:rPr>
                <w:rFonts w:asciiTheme="minorHAnsi" w:hAnsiTheme="minorHAnsi" w:cstheme="minorHAnsi"/>
                <w:bCs/>
                <w:sz w:val="22"/>
                <w:szCs w:val="22"/>
              </w:rPr>
              <w:t>nella qualità di Consigliere Segretario</w:t>
            </w:r>
          </w:p>
        </w:tc>
      </w:tr>
      <w:tr w:rsidR="003E3BC0"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C07248" w:rsidRDefault="003E3BC0"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C07248" w:rsidRDefault="003E3BC0"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C07248" w:rsidRDefault="003E3BC0"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C07248" w:rsidRDefault="003E3BC0"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b/>
                <w:bCs/>
                <w:sz w:val="22"/>
                <w:szCs w:val="22"/>
              </w:rPr>
            </w:pPr>
          </w:p>
        </w:tc>
      </w:tr>
    </w:tbl>
    <w:p w:rsidR="00111B57" w:rsidRPr="00987173" w:rsidRDefault="00E21EEA" w:rsidP="00987173">
      <w:pPr>
        <w:autoSpaceDE w:val="0"/>
        <w:autoSpaceDN w:val="0"/>
        <w:adjustRightInd w:val="0"/>
        <w:jc w:val="both"/>
        <w:rPr>
          <w:rFonts w:asciiTheme="minorHAnsi" w:hAnsiTheme="minorHAnsi"/>
        </w:rPr>
      </w:pPr>
      <w:r w:rsidRPr="00987173">
        <w:rPr>
          <w:rFonts w:asciiTheme="minorHAnsi" w:hAnsiTheme="minorHAnsi"/>
        </w:rPr>
        <w:t xml:space="preserve">Relaziona sul punto il Presidente </w:t>
      </w:r>
      <w:r w:rsidR="00987173">
        <w:rPr>
          <w:rFonts w:asciiTheme="minorHAnsi" w:hAnsiTheme="minorHAnsi"/>
        </w:rPr>
        <w:t>che</w:t>
      </w:r>
      <w:r w:rsidRPr="00987173">
        <w:rPr>
          <w:rFonts w:asciiTheme="minorHAnsi" w:hAnsiTheme="minorHAnsi"/>
        </w:rPr>
        <w:t xml:space="preserve"> informa il Consigli</w:t>
      </w:r>
      <w:r w:rsidR="00987173">
        <w:rPr>
          <w:rFonts w:asciiTheme="minorHAnsi" w:hAnsiTheme="minorHAnsi"/>
        </w:rPr>
        <w:t xml:space="preserve">o che è pervenuta </w:t>
      </w:r>
      <w:r w:rsidRPr="00987173">
        <w:rPr>
          <w:rFonts w:asciiTheme="minorHAnsi" w:hAnsiTheme="minorHAnsi"/>
        </w:rPr>
        <w:t xml:space="preserve"> al CONAF la delibera da parte dell’Ordine territoriale di Palermo relativa alla rideterminazione della Pianta Organica del personale dipendente.</w:t>
      </w:r>
      <w:r w:rsidR="00987173">
        <w:rPr>
          <w:rFonts w:asciiTheme="minorHAnsi" w:hAnsiTheme="minorHAnsi"/>
        </w:rPr>
        <w:t xml:space="preserve"> Si procede all’esame delle modifiche introdotte all’attuale pianta organica dell’Ordine di Palermo.</w:t>
      </w:r>
    </w:p>
    <w:p w:rsidR="003E3BC0" w:rsidRDefault="003E3BC0" w:rsidP="00987173">
      <w:pPr>
        <w:jc w:val="center"/>
        <w:rPr>
          <w:rFonts w:asciiTheme="minorHAnsi" w:hAnsiTheme="minorHAnsi" w:cstheme="minorHAnsi"/>
          <w:b/>
          <w:bCs/>
          <w:u w:val="single"/>
        </w:rPr>
      </w:pPr>
      <w:r w:rsidRPr="00987173">
        <w:rPr>
          <w:rFonts w:asciiTheme="minorHAnsi" w:hAnsiTheme="minorHAnsi" w:cstheme="minorHAnsi"/>
          <w:b/>
          <w:bCs/>
          <w:u w:val="single"/>
        </w:rPr>
        <w:t>IL CONSIGLIO</w:t>
      </w:r>
    </w:p>
    <w:p w:rsidR="00987173" w:rsidRPr="00987173" w:rsidRDefault="00987173" w:rsidP="00987173">
      <w:pPr>
        <w:jc w:val="both"/>
        <w:rPr>
          <w:rFonts w:asciiTheme="minorHAnsi" w:hAnsiTheme="minorHAnsi" w:cstheme="minorHAnsi"/>
          <w:bCs/>
        </w:rPr>
      </w:pPr>
      <w:r w:rsidRPr="00987173">
        <w:rPr>
          <w:rFonts w:asciiTheme="minorHAnsi" w:hAnsiTheme="minorHAnsi" w:cstheme="minorHAnsi"/>
          <w:bCs/>
        </w:rPr>
        <w:t>Ascoltata la relazione del Presidente,</w:t>
      </w:r>
    </w:p>
    <w:p w:rsidR="003E3BC0" w:rsidRPr="00987173" w:rsidRDefault="003E3BC0" w:rsidP="00987173">
      <w:pPr>
        <w:jc w:val="center"/>
        <w:rPr>
          <w:rFonts w:asciiTheme="minorHAnsi" w:hAnsiTheme="minorHAnsi" w:cstheme="minorHAnsi"/>
          <w:b/>
          <w:bCs/>
          <w:u w:val="single"/>
        </w:rPr>
      </w:pPr>
      <w:r w:rsidRPr="00987173">
        <w:rPr>
          <w:rFonts w:asciiTheme="minorHAnsi" w:hAnsiTheme="minorHAnsi" w:cstheme="minorHAnsi"/>
          <w:b/>
          <w:bCs/>
          <w:u w:val="single"/>
        </w:rPr>
        <w:t>DELIBERA</w:t>
      </w:r>
    </w:p>
    <w:p w:rsidR="00657DA2" w:rsidRPr="00987173" w:rsidRDefault="00987173" w:rsidP="00987173">
      <w:pPr>
        <w:jc w:val="both"/>
        <w:rPr>
          <w:rFonts w:asciiTheme="minorHAnsi" w:hAnsiTheme="minorHAnsi" w:cstheme="minorHAnsi"/>
          <w:b/>
          <w:bCs/>
          <w:u w:val="single"/>
        </w:rPr>
      </w:pPr>
      <w:r>
        <w:rPr>
          <w:rFonts w:asciiTheme="minorHAnsi" w:hAnsiTheme="minorHAnsi" w:cs="Calibri"/>
          <w:b/>
          <w:bCs/>
        </w:rPr>
        <w:t xml:space="preserve">1. </w:t>
      </w:r>
      <w:r w:rsidRPr="00987173">
        <w:rPr>
          <w:rFonts w:asciiTheme="minorHAnsi" w:hAnsiTheme="minorHAnsi" w:cs="Calibri"/>
          <w:b/>
          <w:bCs/>
          <w:u w:val="single"/>
        </w:rPr>
        <w:t>Di approvare la rideterminazione della Pianta Organica del personale dipendente dell’Ordine territoriale di Palermo ai sensi dell’art. 2, comma 2 delle Legge 125/2013.</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C07248" w:rsidTr="007330AA">
        <w:trPr>
          <w:trHeight w:val="321"/>
        </w:trPr>
        <w:tc>
          <w:tcPr>
            <w:tcW w:w="7230" w:type="dxa"/>
          </w:tcPr>
          <w:p w:rsidR="003E3BC0" w:rsidRPr="00C07248" w:rsidRDefault="003E3BC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3E3BC0" w:rsidRPr="00C07248" w:rsidRDefault="003E3BC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3E3BC0" w:rsidRPr="00C07248" w:rsidTr="007330AA">
        <w:trPr>
          <w:trHeight w:val="321"/>
        </w:trPr>
        <w:tc>
          <w:tcPr>
            <w:tcW w:w="7230" w:type="dxa"/>
            <w:tcBorders>
              <w:bottom w:val="dotted" w:sz="4" w:space="0" w:color="C6D9F1"/>
            </w:tcBorders>
          </w:tcPr>
          <w:p w:rsidR="003E3BC0" w:rsidRPr="00C07248" w:rsidRDefault="003E3BC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C07248" w:rsidRDefault="003E3BC0"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5345EF" w:rsidRPr="00C07248" w:rsidRDefault="005345EF" w:rsidP="00CC150D">
      <w:pPr>
        <w:rPr>
          <w:rFonts w:asciiTheme="minorHAnsi" w:hAnsiTheme="minorHAnsi" w:cs="Calibri"/>
          <w:bCs/>
          <w:sz w:val="22"/>
          <w:szCs w:val="22"/>
        </w:rPr>
      </w:pPr>
    </w:p>
    <w:p w:rsidR="000E1E59" w:rsidRPr="00C07248" w:rsidRDefault="000E1E59" w:rsidP="00CC150D">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99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4"/>
        <w:gridCol w:w="60"/>
        <w:gridCol w:w="3464"/>
        <w:gridCol w:w="843"/>
        <w:gridCol w:w="2521"/>
        <w:gridCol w:w="1282"/>
        <w:gridCol w:w="1284"/>
      </w:tblGrid>
      <w:tr w:rsidR="00311FE7" w:rsidRPr="00C07248" w:rsidTr="008533C8">
        <w:trPr>
          <w:trHeight w:val="349"/>
        </w:trPr>
        <w:tc>
          <w:tcPr>
            <w:tcW w:w="534" w:type="dxa"/>
            <w:gridSpan w:val="2"/>
          </w:tcPr>
          <w:p w:rsidR="00311FE7" w:rsidRPr="00987173" w:rsidRDefault="00FC2B6A" w:rsidP="00CC150D">
            <w:pPr>
              <w:jc w:val="both"/>
              <w:rPr>
                <w:rFonts w:asciiTheme="minorHAnsi" w:hAnsiTheme="minorHAnsi" w:cstheme="minorHAnsi"/>
                <w:b/>
              </w:rPr>
            </w:pPr>
            <w:r w:rsidRPr="00987173">
              <w:rPr>
                <w:rFonts w:asciiTheme="minorHAnsi" w:hAnsiTheme="minorHAnsi" w:cstheme="minorHAnsi"/>
                <w:b/>
              </w:rPr>
              <w:t>34</w:t>
            </w:r>
            <w:r w:rsidR="00987173">
              <w:rPr>
                <w:rFonts w:asciiTheme="minorHAnsi" w:hAnsiTheme="minorHAnsi" w:cstheme="minorHAnsi"/>
                <w:b/>
              </w:rPr>
              <w:t>.</w:t>
            </w:r>
          </w:p>
        </w:tc>
        <w:tc>
          <w:tcPr>
            <w:tcW w:w="9394" w:type="dxa"/>
            <w:gridSpan w:val="5"/>
          </w:tcPr>
          <w:p w:rsidR="00311FE7" w:rsidRPr="00987173" w:rsidRDefault="00311FE7" w:rsidP="00CC150D">
            <w:pPr>
              <w:jc w:val="both"/>
              <w:rPr>
                <w:rFonts w:asciiTheme="minorHAnsi" w:hAnsiTheme="minorHAnsi" w:cs="Calibri"/>
                <w:b/>
                <w:bCs/>
              </w:rPr>
            </w:pPr>
            <w:r w:rsidRPr="00987173">
              <w:rPr>
                <w:rFonts w:asciiTheme="minorHAnsi" w:hAnsiTheme="minorHAnsi" w:cs="Calibri"/>
                <w:b/>
                <w:bCs/>
              </w:rPr>
              <w:t>Revisione regolamento Generale CONAF: esame e determinazioni.</w:t>
            </w:r>
          </w:p>
        </w:tc>
      </w:tr>
      <w:tr w:rsidR="001511D7" w:rsidRPr="00C07248" w:rsidTr="001511D7">
        <w:trPr>
          <w:trHeight w:val="179"/>
        </w:trPr>
        <w:tc>
          <w:tcPr>
            <w:tcW w:w="474" w:type="dxa"/>
          </w:tcPr>
          <w:p w:rsidR="001511D7" w:rsidRPr="00C07248" w:rsidRDefault="001511D7"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524" w:type="dxa"/>
            <w:gridSpan w:val="2"/>
          </w:tcPr>
          <w:p w:rsidR="001511D7" w:rsidRPr="00C07248" w:rsidRDefault="001511D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43" w:type="dxa"/>
          </w:tcPr>
          <w:p w:rsidR="001511D7" w:rsidRPr="00C07248" w:rsidRDefault="001511D7" w:rsidP="00CC150D">
            <w:pPr>
              <w:jc w:val="both"/>
              <w:rPr>
                <w:rFonts w:asciiTheme="minorHAnsi" w:hAnsiTheme="minorHAnsi" w:cstheme="minorHAnsi"/>
                <w:b/>
                <w:sz w:val="22"/>
                <w:szCs w:val="22"/>
              </w:rPr>
            </w:pPr>
            <w:r w:rsidRPr="00C07248">
              <w:rPr>
                <w:rFonts w:asciiTheme="minorHAnsi" w:hAnsiTheme="minorHAnsi" w:cstheme="minorHAnsi"/>
                <w:b/>
                <w:sz w:val="22"/>
                <w:szCs w:val="22"/>
              </w:rPr>
              <w:t>4</w:t>
            </w:r>
            <w:r w:rsidR="00311FE7" w:rsidRPr="00C07248">
              <w:rPr>
                <w:rFonts w:asciiTheme="minorHAnsi" w:hAnsiTheme="minorHAnsi" w:cstheme="minorHAnsi"/>
                <w:b/>
                <w:sz w:val="22"/>
                <w:szCs w:val="22"/>
              </w:rPr>
              <w:t>9</w:t>
            </w:r>
            <w:r w:rsidR="00FC2B6A">
              <w:rPr>
                <w:rFonts w:asciiTheme="minorHAnsi" w:hAnsiTheme="minorHAnsi" w:cstheme="minorHAnsi"/>
                <w:b/>
                <w:sz w:val="22"/>
                <w:szCs w:val="22"/>
              </w:rPr>
              <w:t>9</w:t>
            </w:r>
          </w:p>
        </w:tc>
        <w:tc>
          <w:tcPr>
            <w:tcW w:w="2521" w:type="dxa"/>
          </w:tcPr>
          <w:p w:rsidR="001511D7" w:rsidRPr="00C07248" w:rsidRDefault="001511D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0001766A" w:rsidRPr="00C07248">
              <w:rPr>
                <w:rFonts w:asciiTheme="minorHAnsi" w:hAnsiTheme="minorHAnsi" w:cstheme="minorHAnsi"/>
                <w:b/>
                <w:sz w:val="22"/>
                <w:szCs w:val="22"/>
              </w:rPr>
              <w:t xml:space="preserve"> </w:t>
            </w:r>
            <w:r w:rsidR="00BE6022" w:rsidRPr="00C07248">
              <w:rPr>
                <w:rFonts w:asciiTheme="minorHAnsi" w:hAnsiTheme="minorHAnsi" w:cstheme="minorHAnsi"/>
                <w:b/>
                <w:sz w:val="22"/>
                <w:szCs w:val="22"/>
              </w:rPr>
              <w:t>Sisti</w:t>
            </w:r>
          </w:p>
        </w:tc>
        <w:tc>
          <w:tcPr>
            <w:tcW w:w="1282" w:type="dxa"/>
          </w:tcPr>
          <w:p w:rsidR="001511D7" w:rsidRPr="00C07248" w:rsidRDefault="001511D7"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84" w:type="dxa"/>
          </w:tcPr>
          <w:p w:rsidR="001511D7" w:rsidRPr="00C07248" w:rsidRDefault="001511D7"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C07248" w:rsidTr="007E2D8F">
        <w:trPr>
          <w:trHeight w:val="768"/>
        </w:trPr>
        <w:tc>
          <w:tcPr>
            <w:tcW w:w="2796" w:type="dxa"/>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C07248" w:rsidTr="007E2D8F">
        <w:trPr>
          <w:trHeight w:val="456"/>
        </w:trPr>
        <w:tc>
          <w:tcPr>
            <w:tcW w:w="2796" w:type="dxa"/>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0E1E59" w:rsidRPr="00C07248" w:rsidRDefault="000E1E59"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7E2D8F"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E2D8F" w:rsidRPr="00C07248" w:rsidRDefault="007E2D8F"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E2D8F" w:rsidRPr="00C07248" w:rsidRDefault="007E2D8F"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D8F" w:rsidRPr="00C07248" w:rsidRDefault="007E2D8F"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E2D8F" w:rsidRPr="00C07248" w:rsidRDefault="007E2D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E2D8F" w:rsidRPr="00C07248" w:rsidRDefault="007E2D8F"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D8F" w:rsidRPr="00C07248" w:rsidRDefault="007E2D8F"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E2D8F" w:rsidRPr="00C07248" w:rsidRDefault="007E2D8F"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b/>
                <w:bCs/>
                <w:sz w:val="22"/>
                <w:szCs w:val="22"/>
              </w:rPr>
            </w:pPr>
          </w:p>
        </w:tc>
      </w:tr>
    </w:tbl>
    <w:p w:rsidR="002639DF" w:rsidRPr="00C16962" w:rsidRDefault="00C16962" w:rsidP="00C16962">
      <w:pPr>
        <w:jc w:val="both"/>
        <w:rPr>
          <w:rFonts w:asciiTheme="minorHAnsi" w:hAnsiTheme="minorHAnsi" w:cstheme="minorHAnsi"/>
          <w:bCs/>
        </w:rPr>
      </w:pPr>
      <w:r w:rsidRPr="00C16962">
        <w:rPr>
          <w:rFonts w:asciiTheme="minorHAnsi" w:hAnsiTheme="minorHAnsi" w:cstheme="minorHAnsi"/>
          <w:bCs/>
        </w:rPr>
        <w:t>Rinviato.</w:t>
      </w:r>
    </w:p>
    <w:p w:rsidR="00C16962" w:rsidRDefault="00C16962" w:rsidP="00C16962">
      <w:pPr>
        <w:jc w:val="center"/>
        <w:rPr>
          <w:rFonts w:asciiTheme="minorHAnsi" w:hAnsiTheme="minorHAnsi" w:cstheme="minorHAnsi"/>
          <w:b/>
          <w:bCs/>
          <w:u w:val="single"/>
        </w:rPr>
      </w:pPr>
      <w:r w:rsidRPr="00987173">
        <w:rPr>
          <w:rFonts w:asciiTheme="minorHAnsi" w:hAnsiTheme="minorHAnsi" w:cstheme="minorHAnsi"/>
          <w:b/>
          <w:bCs/>
          <w:u w:val="single"/>
        </w:rPr>
        <w:t>IL CONSIGLIO</w:t>
      </w:r>
    </w:p>
    <w:p w:rsidR="00C16962" w:rsidRPr="00987173" w:rsidRDefault="00C16962" w:rsidP="00C16962">
      <w:pPr>
        <w:jc w:val="both"/>
        <w:rPr>
          <w:rFonts w:asciiTheme="minorHAnsi" w:hAnsiTheme="minorHAnsi" w:cstheme="minorHAnsi"/>
          <w:bCs/>
        </w:rPr>
      </w:pPr>
      <w:r>
        <w:rPr>
          <w:rFonts w:asciiTheme="minorHAnsi" w:hAnsiTheme="minorHAnsi" w:cstheme="minorHAnsi"/>
          <w:bCs/>
        </w:rPr>
        <w:t>Sul punto</w:t>
      </w:r>
      <w:r w:rsidRPr="00987173">
        <w:rPr>
          <w:rFonts w:asciiTheme="minorHAnsi" w:hAnsiTheme="minorHAnsi" w:cstheme="minorHAnsi"/>
          <w:bCs/>
        </w:rPr>
        <w:t>,</w:t>
      </w:r>
    </w:p>
    <w:p w:rsidR="00C16962" w:rsidRPr="00987173" w:rsidRDefault="00C16962" w:rsidP="00C16962">
      <w:pPr>
        <w:jc w:val="center"/>
        <w:rPr>
          <w:rFonts w:asciiTheme="minorHAnsi" w:hAnsiTheme="minorHAnsi" w:cstheme="minorHAnsi"/>
          <w:b/>
          <w:bCs/>
          <w:u w:val="single"/>
        </w:rPr>
      </w:pPr>
      <w:r w:rsidRPr="00987173">
        <w:rPr>
          <w:rFonts w:asciiTheme="minorHAnsi" w:hAnsiTheme="minorHAnsi" w:cstheme="minorHAnsi"/>
          <w:b/>
          <w:bCs/>
          <w:u w:val="single"/>
        </w:rPr>
        <w:t>DELIBERA</w:t>
      </w:r>
    </w:p>
    <w:p w:rsidR="00C16962" w:rsidRPr="00C16962" w:rsidRDefault="00C16962" w:rsidP="00C16962">
      <w:pPr>
        <w:jc w:val="both"/>
        <w:rPr>
          <w:rFonts w:asciiTheme="minorHAnsi" w:hAnsiTheme="minorHAnsi" w:cs="Calibri"/>
          <w:b/>
          <w:bCs/>
          <w:u w:val="single"/>
        </w:rPr>
      </w:pPr>
      <w:r w:rsidRPr="00C16962">
        <w:rPr>
          <w:rFonts w:asciiTheme="minorHAnsi" w:hAnsiTheme="minorHAnsi" w:cs="Calibri"/>
          <w:b/>
          <w:bCs/>
          <w:u w:val="single"/>
        </w:rPr>
        <w:t>1. il rinvio della discussione del punto all’ordine del giorno su  Revisione regolamento Generale CONAF: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C07248" w:rsidTr="000E1E59">
        <w:trPr>
          <w:trHeight w:val="321"/>
        </w:trPr>
        <w:tc>
          <w:tcPr>
            <w:tcW w:w="7230" w:type="dxa"/>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0E1E59" w:rsidRPr="00C07248" w:rsidTr="000E1E59">
        <w:trPr>
          <w:trHeight w:val="321"/>
        </w:trPr>
        <w:tc>
          <w:tcPr>
            <w:tcW w:w="7230" w:type="dxa"/>
            <w:tcBorders>
              <w:bottom w:val="dotted" w:sz="4" w:space="0" w:color="C6D9F1"/>
            </w:tcBorders>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C07248" w:rsidRDefault="000E1E59"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0E1E59" w:rsidRDefault="000E1E59" w:rsidP="00CC150D">
      <w:pPr>
        <w:rPr>
          <w:rFonts w:asciiTheme="minorHAnsi" w:hAnsiTheme="minorHAnsi"/>
          <w:sz w:val="22"/>
          <w:szCs w:val="22"/>
        </w:rPr>
      </w:pPr>
    </w:p>
    <w:p w:rsidR="008B7779" w:rsidRPr="00C07248" w:rsidRDefault="008B7779" w:rsidP="00CC150D">
      <w:pPr>
        <w:rPr>
          <w:rFonts w:asciiTheme="minorHAnsi" w:hAnsiTheme="minorHAnsi"/>
          <w:sz w:val="22"/>
          <w:szCs w:val="22"/>
        </w:rPr>
      </w:pPr>
    </w:p>
    <w:p w:rsidR="008B7779" w:rsidRPr="00C07248" w:rsidRDefault="008B7779" w:rsidP="008B7779">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Si riprende il punto 22 precedentemente posposto.</w:t>
      </w: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122"/>
        <w:gridCol w:w="2997"/>
        <w:gridCol w:w="830"/>
        <w:gridCol w:w="2483"/>
        <w:gridCol w:w="1262"/>
        <w:gridCol w:w="1265"/>
      </w:tblGrid>
      <w:tr w:rsidR="008B7779" w:rsidRPr="00C07248" w:rsidTr="008B7779">
        <w:trPr>
          <w:trHeight w:val="471"/>
        </w:trPr>
        <w:tc>
          <w:tcPr>
            <w:tcW w:w="817" w:type="dxa"/>
          </w:tcPr>
          <w:p w:rsidR="008B7779" w:rsidRPr="00C07248" w:rsidRDefault="008B7779" w:rsidP="008B7779">
            <w:pPr>
              <w:jc w:val="both"/>
              <w:rPr>
                <w:rFonts w:asciiTheme="minorHAnsi" w:hAnsiTheme="minorHAnsi" w:cstheme="minorHAnsi"/>
                <w:b/>
                <w:sz w:val="22"/>
                <w:szCs w:val="22"/>
              </w:rPr>
            </w:pPr>
            <w:r w:rsidRPr="00C07248">
              <w:rPr>
                <w:rFonts w:asciiTheme="minorHAnsi" w:hAnsiTheme="minorHAnsi" w:cstheme="minorHAnsi"/>
                <w:b/>
                <w:sz w:val="22"/>
                <w:szCs w:val="22"/>
              </w:rPr>
              <w:t>22</w:t>
            </w:r>
          </w:p>
        </w:tc>
        <w:tc>
          <w:tcPr>
            <w:tcW w:w="8959" w:type="dxa"/>
            <w:gridSpan w:val="6"/>
          </w:tcPr>
          <w:p w:rsidR="008B7779" w:rsidRPr="00C07248" w:rsidRDefault="008B7779" w:rsidP="008B7779">
            <w:pPr>
              <w:rPr>
                <w:rFonts w:asciiTheme="minorHAnsi" w:hAnsiTheme="minorHAnsi" w:cs="Calibri"/>
                <w:b/>
                <w:bCs/>
                <w:sz w:val="20"/>
                <w:szCs w:val="20"/>
              </w:rPr>
            </w:pPr>
            <w:r w:rsidRPr="00C07248">
              <w:rPr>
                <w:rFonts w:asciiTheme="minorHAnsi" w:hAnsiTheme="minorHAnsi" w:cs="Calibri"/>
                <w:b/>
                <w:bCs/>
                <w:sz w:val="20"/>
                <w:szCs w:val="20"/>
              </w:rPr>
              <w:t xml:space="preserve">XI CEDIA </w:t>
            </w:r>
            <w:proofErr w:type="spellStart"/>
            <w:r w:rsidRPr="00C07248">
              <w:rPr>
                <w:rFonts w:asciiTheme="minorHAnsi" w:hAnsiTheme="minorHAnsi" w:cs="Calibri"/>
                <w:b/>
                <w:bCs/>
                <w:sz w:val="20"/>
                <w:szCs w:val="20"/>
              </w:rPr>
              <w:t>Conference</w:t>
            </w:r>
            <w:proofErr w:type="spellEnd"/>
            <w:r w:rsidRPr="00C07248">
              <w:rPr>
                <w:rFonts w:asciiTheme="minorHAnsi" w:hAnsiTheme="minorHAnsi" w:cs="Calibri"/>
                <w:b/>
                <w:bCs/>
                <w:sz w:val="20"/>
                <w:szCs w:val="20"/>
              </w:rPr>
              <w:t xml:space="preserve"> /Congresso europeo agronomi: resoconto finale.</w:t>
            </w:r>
          </w:p>
        </w:tc>
      </w:tr>
      <w:tr w:rsidR="008B7779" w:rsidRPr="00C07248" w:rsidTr="008B7779">
        <w:trPr>
          <w:trHeight w:val="182"/>
        </w:trPr>
        <w:tc>
          <w:tcPr>
            <w:tcW w:w="817" w:type="dxa"/>
          </w:tcPr>
          <w:p w:rsidR="008B7779" w:rsidRPr="00C07248" w:rsidRDefault="008B7779" w:rsidP="008B7779">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119" w:type="dxa"/>
            <w:gridSpan w:val="2"/>
          </w:tcPr>
          <w:p w:rsidR="008B7779" w:rsidRPr="00C07248" w:rsidRDefault="008B7779" w:rsidP="008B7779">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30" w:type="dxa"/>
          </w:tcPr>
          <w:p w:rsidR="008B7779" w:rsidRPr="00C07248" w:rsidRDefault="008B7779" w:rsidP="008B7779">
            <w:pPr>
              <w:jc w:val="both"/>
              <w:rPr>
                <w:rFonts w:asciiTheme="minorHAnsi" w:hAnsiTheme="minorHAnsi" w:cstheme="minorHAnsi"/>
                <w:b/>
                <w:sz w:val="22"/>
                <w:szCs w:val="22"/>
              </w:rPr>
            </w:pPr>
            <w:r w:rsidRPr="00C07248">
              <w:rPr>
                <w:rFonts w:asciiTheme="minorHAnsi" w:hAnsiTheme="minorHAnsi" w:cstheme="minorHAnsi"/>
                <w:b/>
                <w:sz w:val="22"/>
                <w:szCs w:val="22"/>
              </w:rPr>
              <w:t>487</w:t>
            </w:r>
          </w:p>
        </w:tc>
        <w:tc>
          <w:tcPr>
            <w:tcW w:w="2483" w:type="dxa"/>
          </w:tcPr>
          <w:p w:rsidR="008B7779" w:rsidRPr="00C07248" w:rsidRDefault="008B7779" w:rsidP="008B7779">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Zari</w:t>
            </w:r>
          </w:p>
        </w:tc>
        <w:tc>
          <w:tcPr>
            <w:tcW w:w="1262" w:type="dxa"/>
          </w:tcPr>
          <w:p w:rsidR="008B7779" w:rsidRPr="00C07248" w:rsidRDefault="008B7779" w:rsidP="008B7779">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65" w:type="dxa"/>
          </w:tcPr>
          <w:p w:rsidR="008B7779" w:rsidRPr="00C07248" w:rsidRDefault="008B7779" w:rsidP="008B7779">
            <w:pPr>
              <w:jc w:val="center"/>
              <w:rPr>
                <w:rFonts w:asciiTheme="minorHAnsi" w:hAnsiTheme="minorHAnsi" w:cstheme="minorHAnsi"/>
                <w:sz w:val="22"/>
                <w:szCs w:val="22"/>
              </w:rPr>
            </w:pPr>
            <w:r w:rsidRPr="00C07248">
              <w:rPr>
                <w:rFonts w:asciiTheme="minorHAnsi" w:hAnsiTheme="minorHAnsi" w:cstheme="minorHAnsi"/>
                <w:sz w:val="22"/>
                <w:szCs w:val="22"/>
              </w:rPr>
              <w:t>1</w:t>
            </w:r>
          </w:p>
        </w:tc>
      </w:tr>
      <w:tr w:rsidR="008B7779" w:rsidRPr="00C07248" w:rsidTr="008B7779">
        <w:trPr>
          <w:trHeight w:val="368"/>
        </w:trPr>
        <w:tc>
          <w:tcPr>
            <w:tcW w:w="939" w:type="dxa"/>
            <w:gridSpan w:val="2"/>
          </w:tcPr>
          <w:p w:rsidR="008B7779" w:rsidRPr="00C07248" w:rsidRDefault="008B7779" w:rsidP="008B7779">
            <w:pPr>
              <w:jc w:val="both"/>
              <w:rPr>
                <w:rFonts w:asciiTheme="minorHAnsi" w:hAnsiTheme="minorHAnsi" w:cstheme="minorHAnsi"/>
                <w:sz w:val="22"/>
                <w:szCs w:val="22"/>
              </w:rPr>
            </w:pPr>
            <w:r w:rsidRPr="00C07248">
              <w:rPr>
                <w:rFonts w:asciiTheme="minorHAnsi" w:hAnsiTheme="minorHAnsi" w:cstheme="minorHAnsi"/>
                <w:sz w:val="22"/>
                <w:szCs w:val="22"/>
              </w:rPr>
              <w:t>Note:</w:t>
            </w:r>
          </w:p>
        </w:tc>
        <w:tc>
          <w:tcPr>
            <w:tcW w:w="8837" w:type="dxa"/>
            <w:gridSpan w:val="5"/>
          </w:tcPr>
          <w:p w:rsidR="008B7779" w:rsidRPr="00C07248" w:rsidRDefault="008B7779" w:rsidP="008B7779">
            <w:pPr>
              <w:jc w:val="both"/>
              <w:rPr>
                <w:rFonts w:asciiTheme="minorHAnsi" w:hAnsiTheme="minorHAnsi" w:cstheme="minorHAnsi"/>
                <w:sz w:val="22"/>
                <w:szCs w:val="22"/>
              </w:rPr>
            </w:pPr>
            <w:r w:rsidRPr="00C07248">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B7779" w:rsidRPr="00C07248" w:rsidTr="008B7779">
        <w:trPr>
          <w:trHeight w:val="768"/>
        </w:trPr>
        <w:tc>
          <w:tcPr>
            <w:tcW w:w="2796" w:type="dxa"/>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B7779" w:rsidRPr="00C07248" w:rsidTr="008B7779">
        <w:trPr>
          <w:trHeight w:val="456"/>
        </w:trPr>
        <w:tc>
          <w:tcPr>
            <w:tcW w:w="2796" w:type="dxa"/>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nella qualità di Consigliere Segretario</w:t>
            </w:r>
          </w:p>
          <w:p w:rsidR="008B7779" w:rsidRPr="00C07248" w:rsidRDefault="008B7779" w:rsidP="008B7779">
            <w:pPr>
              <w:jc w:val="both"/>
              <w:rPr>
                <w:rFonts w:asciiTheme="minorHAnsi" w:hAnsiTheme="minorHAnsi" w:cstheme="minorHAnsi"/>
                <w:sz w:val="22"/>
                <w:szCs w:val="22"/>
              </w:rPr>
            </w:pPr>
          </w:p>
        </w:tc>
      </w:tr>
      <w:tr w:rsidR="008B7779"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8B7779" w:rsidRPr="00C07248" w:rsidRDefault="008B7779" w:rsidP="008B7779">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8B7779" w:rsidRPr="00C07248" w:rsidRDefault="008B7779"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8B7779" w:rsidRPr="00C07248" w:rsidRDefault="008B7779" w:rsidP="008B7779">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8B7779" w:rsidRPr="00C07248" w:rsidRDefault="008B7779" w:rsidP="008B7779">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8B7779" w:rsidRPr="00C07248" w:rsidRDefault="008B7779" w:rsidP="008B7779">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8B7779" w:rsidRPr="00C07248" w:rsidRDefault="008B7779" w:rsidP="008B7779">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8B7779" w:rsidRPr="00C07248" w:rsidRDefault="008B7779" w:rsidP="008B7779">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8B7779">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8B7779">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sz w:val="22"/>
                <w:szCs w:val="22"/>
              </w:rPr>
            </w:pPr>
          </w:p>
        </w:tc>
      </w:tr>
      <w:tr w:rsidR="0014153C" w:rsidRPr="00C07248" w:rsidTr="008B7779">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8B7779">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C07248" w:rsidRDefault="0014153C" w:rsidP="008B777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8B7779">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8B7779">
            <w:pPr>
              <w:ind w:left="-109"/>
              <w:jc w:val="center"/>
              <w:rPr>
                <w:rFonts w:asciiTheme="minorHAnsi" w:hAnsiTheme="minorHAnsi" w:cstheme="minorHAnsi"/>
                <w:b/>
                <w:bCs/>
                <w:sz w:val="22"/>
                <w:szCs w:val="22"/>
              </w:rPr>
            </w:pPr>
          </w:p>
        </w:tc>
      </w:tr>
    </w:tbl>
    <w:p w:rsidR="00902EF8" w:rsidRDefault="00902EF8" w:rsidP="00BE1649">
      <w:pPr>
        <w:jc w:val="both"/>
        <w:rPr>
          <w:rFonts w:asciiTheme="minorHAnsi" w:hAnsiTheme="minorHAnsi" w:cstheme="minorHAnsi"/>
          <w:bCs/>
        </w:rPr>
      </w:pPr>
      <w:r>
        <w:rPr>
          <w:rFonts w:asciiTheme="minorHAnsi" w:hAnsiTheme="minorHAnsi" w:cstheme="minorHAnsi"/>
          <w:bCs/>
        </w:rPr>
        <w:t>Il Presidente cede la parola alla Vicepresidente Zari che illustra le risultanze contabili ponendole a confronto con il conto economico preventivo del Congresso.</w:t>
      </w:r>
    </w:p>
    <w:p w:rsidR="00902EF8" w:rsidRDefault="00902EF8" w:rsidP="00BE1649">
      <w:pPr>
        <w:jc w:val="both"/>
        <w:rPr>
          <w:rFonts w:asciiTheme="minorHAnsi" w:hAnsiTheme="minorHAnsi" w:cstheme="minorHAnsi"/>
          <w:bCs/>
        </w:rPr>
      </w:pPr>
      <w:r>
        <w:rPr>
          <w:rFonts w:asciiTheme="minorHAnsi" w:hAnsiTheme="minorHAnsi" w:cstheme="minorHAnsi"/>
          <w:bCs/>
        </w:rPr>
        <w:t>Di tali risultanze viene allegata al presente verbale una sintetica relazione della Vicepresidente.</w:t>
      </w:r>
    </w:p>
    <w:p w:rsidR="00BE1649" w:rsidRPr="00BE1649" w:rsidRDefault="00902EF8" w:rsidP="00902EF8">
      <w:pPr>
        <w:jc w:val="both"/>
        <w:rPr>
          <w:rFonts w:asciiTheme="minorHAnsi" w:hAnsiTheme="minorHAnsi" w:cstheme="minorHAnsi"/>
          <w:bCs/>
        </w:rPr>
      </w:pPr>
      <w:r>
        <w:rPr>
          <w:rFonts w:asciiTheme="minorHAnsi" w:hAnsiTheme="minorHAnsi" w:cstheme="minorHAnsi"/>
          <w:bCs/>
        </w:rPr>
        <w:t>La Vicepresidente, inoltre, sottolinea che l</w:t>
      </w:r>
      <w:r w:rsidR="00BE1649" w:rsidRPr="00BE1649">
        <w:rPr>
          <w:rFonts w:asciiTheme="minorHAnsi" w:hAnsiTheme="minorHAnsi" w:cstheme="minorHAnsi"/>
          <w:bCs/>
        </w:rPr>
        <w:t xml:space="preserve">e uscite </w:t>
      </w:r>
      <w:r>
        <w:rPr>
          <w:rFonts w:asciiTheme="minorHAnsi" w:hAnsiTheme="minorHAnsi" w:cstheme="minorHAnsi"/>
          <w:bCs/>
        </w:rPr>
        <w:t xml:space="preserve">evidenziano </w:t>
      </w:r>
      <w:r w:rsidR="00BE1649" w:rsidRPr="00BE1649">
        <w:rPr>
          <w:rFonts w:asciiTheme="minorHAnsi" w:hAnsiTheme="minorHAnsi" w:cstheme="minorHAnsi"/>
          <w:bCs/>
        </w:rPr>
        <w:t>un</w:t>
      </w:r>
      <w:r>
        <w:rPr>
          <w:rFonts w:asciiTheme="minorHAnsi" w:hAnsiTheme="minorHAnsi" w:cstheme="minorHAnsi"/>
          <w:bCs/>
        </w:rPr>
        <w:t>a</w:t>
      </w:r>
      <w:r w:rsidR="00BE1649" w:rsidRPr="00BE1649">
        <w:rPr>
          <w:rFonts w:asciiTheme="minorHAnsi" w:hAnsiTheme="minorHAnsi" w:cstheme="minorHAnsi"/>
          <w:bCs/>
        </w:rPr>
        <w:t xml:space="preserve"> sol</w:t>
      </w:r>
      <w:r>
        <w:rPr>
          <w:rFonts w:asciiTheme="minorHAnsi" w:hAnsiTheme="minorHAnsi" w:cstheme="minorHAnsi"/>
          <w:bCs/>
        </w:rPr>
        <w:t>a</w:t>
      </w:r>
      <w:r w:rsidR="00BE1649" w:rsidRPr="00BE1649">
        <w:rPr>
          <w:rFonts w:asciiTheme="minorHAnsi" w:hAnsiTheme="minorHAnsi" w:cstheme="minorHAnsi"/>
          <w:bCs/>
        </w:rPr>
        <w:t xml:space="preserve"> </w:t>
      </w:r>
      <w:r>
        <w:rPr>
          <w:rFonts w:asciiTheme="minorHAnsi" w:hAnsiTheme="minorHAnsi" w:cstheme="minorHAnsi"/>
          <w:bCs/>
        </w:rPr>
        <w:t xml:space="preserve">voce </w:t>
      </w:r>
      <w:r w:rsidR="00BE1649" w:rsidRPr="00BE1649">
        <w:rPr>
          <w:rFonts w:asciiTheme="minorHAnsi" w:hAnsiTheme="minorHAnsi" w:cstheme="minorHAnsi"/>
          <w:bCs/>
        </w:rPr>
        <w:t>imprevist</w:t>
      </w:r>
      <w:r>
        <w:rPr>
          <w:rFonts w:asciiTheme="minorHAnsi" w:hAnsiTheme="minorHAnsi" w:cstheme="minorHAnsi"/>
          <w:bCs/>
        </w:rPr>
        <w:t>a, riguardante la fornitura d</w:t>
      </w:r>
      <w:r w:rsidR="00BE1649" w:rsidRPr="00BE1649">
        <w:rPr>
          <w:rFonts w:asciiTheme="minorHAnsi" w:hAnsiTheme="minorHAnsi" w:cstheme="minorHAnsi"/>
          <w:bCs/>
        </w:rPr>
        <w:t xml:space="preserve">el personale </w:t>
      </w:r>
      <w:r>
        <w:rPr>
          <w:rFonts w:asciiTheme="minorHAnsi" w:hAnsiTheme="minorHAnsi" w:cstheme="minorHAnsi"/>
          <w:bCs/>
        </w:rPr>
        <w:t xml:space="preserve">e della stoviglieria </w:t>
      </w:r>
      <w:r w:rsidR="00BE1649" w:rsidRPr="00BE1649">
        <w:rPr>
          <w:rFonts w:asciiTheme="minorHAnsi" w:hAnsiTheme="minorHAnsi" w:cstheme="minorHAnsi"/>
          <w:bCs/>
        </w:rPr>
        <w:t xml:space="preserve">dello </w:t>
      </w:r>
      <w:proofErr w:type="spellStart"/>
      <w:r w:rsidR="00BE1649" w:rsidRPr="00BE1649">
        <w:rPr>
          <w:rFonts w:asciiTheme="minorHAnsi" w:hAnsiTheme="minorHAnsi" w:cstheme="minorHAnsi"/>
          <w:bCs/>
        </w:rPr>
        <w:t>Square</w:t>
      </w:r>
      <w:proofErr w:type="spellEnd"/>
      <w:r w:rsidR="00BE1649" w:rsidRPr="00BE1649">
        <w:rPr>
          <w:rFonts w:asciiTheme="minorHAnsi" w:hAnsiTheme="minorHAnsi" w:cstheme="minorHAnsi"/>
          <w:bCs/>
        </w:rPr>
        <w:t xml:space="preserve">. </w:t>
      </w:r>
    </w:p>
    <w:p w:rsidR="00902EF8" w:rsidRDefault="00902EF8" w:rsidP="00902EF8">
      <w:pPr>
        <w:jc w:val="both"/>
        <w:rPr>
          <w:rFonts w:asciiTheme="minorHAnsi" w:hAnsiTheme="minorHAnsi" w:cstheme="minorHAnsi"/>
          <w:bCs/>
        </w:rPr>
      </w:pPr>
      <w:r>
        <w:rPr>
          <w:rFonts w:asciiTheme="minorHAnsi" w:hAnsiTheme="minorHAnsi" w:cstheme="minorHAnsi"/>
          <w:bCs/>
        </w:rPr>
        <w:t>Si concorda sulla necessità di richiedere al CEDIA una divisione dell'eventuale sbilancio consuntivo.</w:t>
      </w:r>
    </w:p>
    <w:p w:rsidR="00902EF8" w:rsidRDefault="00902EF8" w:rsidP="00902EF8">
      <w:pPr>
        <w:jc w:val="both"/>
        <w:rPr>
          <w:rFonts w:asciiTheme="minorHAnsi" w:hAnsiTheme="minorHAnsi" w:cstheme="minorHAnsi"/>
          <w:bCs/>
        </w:rPr>
      </w:pPr>
      <w:r>
        <w:rPr>
          <w:rFonts w:asciiTheme="minorHAnsi" w:hAnsiTheme="minorHAnsi" w:cstheme="minorHAnsi"/>
          <w:bCs/>
        </w:rPr>
        <w:t xml:space="preserve">Sul piano della </w:t>
      </w:r>
      <w:r w:rsidR="00A111D9">
        <w:rPr>
          <w:rFonts w:asciiTheme="minorHAnsi" w:hAnsiTheme="minorHAnsi" w:cstheme="minorHAnsi"/>
          <w:bCs/>
        </w:rPr>
        <w:t>Comunicazione</w:t>
      </w:r>
      <w:r>
        <w:rPr>
          <w:rFonts w:asciiTheme="minorHAnsi" w:hAnsiTheme="minorHAnsi" w:cstheme="minorHAnsi"/>
          <w:bCs/>
        </w:rPr>
        <w:t xml:space="preserve"> la Zari conferma gli ottimi dati </w:t>
      </w:r>
      <w:r w:rsidR="00A111D9">
        <w:rPr>
          <w:rFonts w:asciiTheme="minorHAnsi" w:hAnsiTheme="minorHAnsi" w:cstheme="minorHAnsi"/>
          <w:bCs/>
        </w:rPr>
        <w:t xml:space="preserve">di accesso allo streaming </w:t>
      </w:r>
      <w:r>
        <w:rPr>
          <w:rFonts w:asciiTheme="minorHAnsi" w:hAnsiTheme="minorHAnsi" w:cstheme="minorHAnsi"/>
          <w:bCs/>
        </w:rPr>
        <w:t>(</w:t>
      </w:r>
      <w:r w:rsidR="00A111D9">
        <w:rPr>
          <w:rFonts w:asciiTheme="minorHAnsi" w:hAnsiTheme="minorHAnsi" w:cstheme="minorHAnsi"/>
          <w:bCs/>
        </w:rPr>
        <w:t>primo</w:t>
      </w:r>
      <w:r>
        <w:rPr>
          <w:rFonts w:asciiTheme="minorHAnsi" w:hAnsiTheme="minorHAnsi" w:cstheme="minorHAnsi"/>
          <w:bCs/>
        </w:rPr>
        <w:t xml:space="preserve"> </w:t>
      </w:r>
      <w:r w:rsidR="00A111D9">
        <w:rPr>
          <w:rFonts w:asciiTheme="minorHAnsi" w:hAnsiTheme="minorHAnsi" w:cstheme="minorHAnsi"/>
          <w:bCs/>
        </w:rPr>
        <w:t>giorno 890 visitatori secondo giorno 550</w:t>
      </w:r>
      <w:r>
        <w:rPr>
          <w:rFonts w:asciiTheme="minorHAnsi" w:hAnsiTheme="minorHAnsi" w:cstheme="minorHAnsi"/>
          <w:bCs/>
        </w:rPr>
        <w:t>, di cui il</w:t>
      </w:r>
      <w:r w:rsidR="00A111D9">
        <w:rPr>
          <w:rFonts w:asciiTheme="minorHAnsi" w:hAnsiTheme="minorHAnsi" w:cstheme="minorHAnsi"/>
          <w:bCs/>
        </w:rPr>
        <w:t xml:space="preserve">  25% </w:t>
      </w:r>
      <w:r>
        <w:rPr>
          <w:rFonts w:asciiTheme="minorHAnsi" w:hAnsiTheme="minorHAnsi" w:cstheme="minorHAnsi"/>
          <w:bCs/>
        </w:rPr>
        <w:t xml:space="preserve">relativi a </w:t>
      </w:r>
      <w:r w:rsidR="00A111D9">
        <w:rPr>
          <w:rFonts w:asciiTheme="minorHAnsi" w:hAnsiTheme="minorHAnsi" w:cstheme="minorHAnsi"/>
          <w:bCs/>
        </w:rPr>
        <w:t>paesi esteri</w:t>
      </w:r>
      <w:r>
        <w:rPr>
          <w:rFonts w:asciiTheme="minorHAnsi" w:hAnsiTheme="minorHAnsi" w:cstheme="minorHAnsi"/>
          <w:bCs/>
        </w:rPr>
        <w:t>. Di questi il</w:t>
      </w:r>
      <w:r w:rsidR="00A111D9">
        <w:rPr>
          <w:rFonts w:asciiTheme="minorHAnsi" w:hAnsiTheme="minorHAnsi" w:cstheme="minorHAnsi"/>
          <w:bCs/>
        </w:rPr>
        <w:t xml:space="preserve"> 70% </w:t>
      </w:r>
      <w:r>
        <w:rPr>
          <w:rFonts w:asciiTheme="minorHAnsi" w:hAnsiTheme="minorHAnsi" w:cstheme="minorHAnsi"/>
          <w:bCs/>
        </w:rPr>
        <w:t xml:space="preserve">circa attraverso il link posto sul </w:t>
      </w:r>
      <w:r w:rsidR="00A111D9">
        <w:rPr>
          <w:rFonts w:asciiTheme="minorHAnsi" w:hAnsiTheme="minorHAnsi" w:cstheme="minorHAnsi"/>
          <w:bCs/>
        </w:rPr>
        <w:t xml:space="preserve">sito conaf, gli altri dai motori di ricerca. </w:t>
      </w:r>
    </w:p>
    <w:p w:rsidR="00A111D9" w:rsidRDefault="00A111D9" w:rsidP="00902EF8">
      <w:pPr>
        <w:jc w:val="both"/>
        <w:rPr>
          <w:rFonts w:asciiTheme="minorHAnsi" w:hAnsiTheme="minorHAnsi" w:cstheme="minorHAnsi"/>
          <w:bCs/>
        </w:rPr>
      </w:pPr>
      <w:r>
        <w:rPr>
          <w:rFonts w:asciiTheme="minorHAnsi" w:hAnsiTheme="minorHAnsi" w:cstheme="minorHAnsi"/>
          <w:bCs/>
        </w:rPr>
        <w:t>Il Consiglio sottolinea con un applauso il buon esito organizzativa del Congresso.</w:t>
      </w:r>
    </w:p>
    <w:p w:rsidR="00F66E75" w:rsidRDefault="00F66E75" w:rsidP="00902EF8">
      <w:pPr>
        <w:jc w:val="both"/>
        <w:rPr>
          <w:rFonts w:asciiTheme="minorHAnsi" w:hAnsiTheme="minorHAnsi" w:cstheme="minorHAnsi"/>
          <w:bCs/>
        </w:rPr>
      </w:pPr>
      <w:r>
        <w:rPr>
          <w:rFonts w:asciiTheme="minorHAnsi" w:hAnsiTheme="minorHAnsi" w:cstheme="minorHAnsi"/>
          <w:bCs/>
        </w:rPr>
        <w:t xml:space="preserve">Il Presidente ringrazia la Dott.ssa Francesca Cionco per l’encomiabile disponibilità mostrata in questi mesi, il Dott. Giuseppe </w:t>
      </w:r>
      <w:proofErr w:type="spellStart"/>
      <w:r>
        <w:rPr>
          <w:rFonts w:asciiTheme="minorHAnsi" w:hAnsiTheme="minorHAnsi" w:cstheme="minorHAnsi"/>
          <w:bCs/>
        </w:rPr>
        <w:t>Aristei</w:t>
      </w:r>
      <w:proofErr w:type="spellEnd"/>
      <w:r>
        <w:rPr>
          <w:rFonts w:asciiTheme="minorHAnsi" w:hAnsiTheme="minorHAnsi" w:cstheme="minorHAnsi"/>
          <w:bCs/>
        </w:rPr>
        <w:t>, il Ministro Martina, tutti i Presidenti che hanno partecipato in m</w:t>
      </w:r>
      <w:r w:rsidR="00902EF8">
        <w:rPr>
          <w:rFonts w:asciiTheme="minorHAnsi" w:hAnsiTheme="minorHAnsi" w:cstheme="minorHAnsi"/>
          <w:bCs/>
        </w:rPr>
        <w:t xml:space="preserve">odo rilevante all'evento, e che hanno consentito l'ottimo risultato </w:t>
      </w:r>
      <w:r>
        <w:rPr>
          <w:rFonts w:asciiTheme="minorHAnsi" w:hAnsiTheme="minorHAnsi" w:cstheme="minorHAnsi"/>
          <w:bCs/>
        </w:rPr>
        <w:t>organizzativo</w:t>
      </w:r>
      <w:r w:rsidR="00902EF8">
        <w:rPr>
          <w:rFonts w:asciiTheme="minorHAnsi" w:hAnsiTheme="minorHAnsi" w:cstheme="minorHAnsi"/>
          <w:bCs/>
        </w:rPr>
        <w:t xml:space="preserve"> raggiunto dal Conaf in tale occasione</w:t>
      </w:r>
      <w:r>
        <w:rPr>
          <w:rFonts w:asciiTheme="minorHAnsi" w:hAnsiTheme="minorHAnsi" w:cstheme="minorHAnsi"/>
          <w:bCs/>
        </w:rPr>
        <w:t>.</w:t>
      </w:r>
    </w:p>
    <w:p w:rsidR="008B7779" w:rsidRDefault="008B7779" w:rsidP="008B7779">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BE1649" w:rsidRPr="00902EF8" w:rsidRDefault="00902EF8" w:rsidP="00902EF8">
      <w:pPr>
        <w:jc w:val="both"/>
        <w:rPr>
          <w:rFonts w:asciiTheme="minorHAnsi" w:hAnsiTheme="minorHAnsi" w:cstheme="minorHAnsi"/>
          <w:bCs/>
        </w:rPr>
      </w:pPr>
      <w:r w:rsidRPr="00902EF8">
        <w:rPr>
          <w:rFonts w:asciiTheme="minorHAnsi" w:hAnsiTheme="minorHAnsi" w:cstheme="minorHAnsi"/>
          <w:bCs/>
        </w:rPr>
        <w:t>Ascoltata la relazione della Vicepresidente Zari,</w:t>
      </w:r>
    </w:p>
    <w:p w:rsidR="008B7779" w:rsidRDefault="008B7779" w:rsidP="008B7779">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902EF8" w:rsidRPr="00902EF8" w:rsidRDefault="00902EF8" w:rsidP="00902EF8">
      <w:pPr>
        <w:jc w:val="both"/>
        <w:rPr>
          <w:rFonts w:asciiTheme="minorHAnsi" w:hAnsiTheme="minorHAnsi" w:cs="Calibri"/>
          <w:b/>
          <w:bCs/>
          <w:sz w:val="22"/>
          <w:szCs w:val="22"/>
        </w:rPr>
      </w:pPr>
      <w:r w:rsidRPr="00902EF8">
        <w:rPr>
          <w:rFonts w:asciiTheme="minorHAnsi" w:hAnsiTheme="minorHAnsi" w:cstheme="minorHAnsi"/>
          <w:b/>
          <w:bCs/>
          <w:sz w:val="22"/>
          <w:szCs w:val="22"/>
          <w:u w:val="single"/>
        </w:rPr>
        <w:t xml:space="preserve">1. La presa d'atto del resoconto finale sul </w:t>
      </w:r>
      <w:r w:rsidRPr="00902EF8">
        <w:rPr>
          <w:rFonts w:asciiTheme="minorHAnsi" w:hAnsiTheme="minorHAnsi" w:cs="Calibri"/>
          <w:b/>
          <w:bCs/>
          <w:sz w:val="22"/>
          <w:szCs w:val="22"/>
        </w:rPr>
        <w:t xml:space="preserve">XI CEDIA </w:t>
      </w:r>
      <w:proofErr w:type="spellStart"/>
      <w:r w:rsidRPr="00902EF8">
        <w:rPr>
          <w:rFonts w:asciiTheme="minorHAnsi" w:hAnsiTheme="minorHAnsi" w:cs="Calibri"/>
          <w:b/>
          <w:bCs/>
          <w:sz w:val="22"/>
          <w:szCs w:val="22"/>
        </w:rPr>
        <w:t>Conference</w:t>
      </w:r>
      <w:proofErr w:type="spellEnd"/>
      <w:r w:rsidRPr="00902EF8">
        <w:rPr>
          <w:rFonts w:asciiTheme="minorHAnsi" w:hAnsiTheme="minorHAnsi" w:cs="Calibri"/>
          <w:b/>
          <w:bCs/>
          <w:sz w:val="22"/>
          <w:szCs w:val="22"/>
        </w:rPr>
        <w:t xml:space="preserve"> /Congresso europeo agronomi.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8B7779" w:rsidRPr="00C07248" w:rsidTr="00902EF8">
        <w:trPr>
          <w:trHeight w:val="321"/>
        </w:trPr>
        <w:tc>
          <w:tcPr>
            <w:tcW w:w="7797" w:type="dxa"/>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485" w:type="dxa"/>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8B7779" w:rsidRPr="00C07248" w:rsidTr="00902EF8">
        <w:trPr>
          <w:trHeight w:val="321"/>
        </w:trPr>
        <w:tc>
          <w:tcPr>
            <w:tcW w:w="7797" w:type="dxa"/>
            <w:tcBorders>
              <w:bottom w:val="dotted" w:sz="4" w:space="0" w:color="C6D9F1"/>
            </w:tcBorders>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8B7779" w:rsidRPr="00C07248" w:rsidRDefault="008B7779" w:rsidP="008B7779">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8B7779" w:rsidRPr="00C07248" w:rsidRDefault="008B7779" w:rsidP="008B7779">
      <w:pPr>
        <w:jc w:val="both"/>
        <w:rPr>
          <w:rFonts w:asciiTheme="minorHAnsi" w:hAnsiTheme="minorHAnsi" w:cstheme="minorHAnsi"/>
          <w:b/>
          <w:color w:val="FF0000"/>
          <w:sz w:val="22"/>
          <w:szCs w:val="22"/>
        </w:rPr>
      </w:pPr>
    </w:p>
    <w:p w:rsidR="0024158D" w:rsidRPr="00C07248" w:rsidRDefault="0024158D" w:rsidP="00CC150D">
      <w:pPr>
        <w:rPr>
          <w:rFonts w:asciiTheme="minorHAnsi" w:hAnsiTheme="minorHAnsi"/>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7"/>
      </w:tblGrid>
      <w:tr w:rsidR="004D2F68" w:rsidRPr="00C07248" w:rsidTr="009219AE">
        <w:trPr>
          <w:trHeight w:val="276"/>
        </w:trPr>
        <w:tc>
          <w:tcPr>
            <w:tcW w:w="534" w:type="dxa"/>
          </w:tcPr>
          <w:p w:rsidR="004D2F68" w:rsidRPr="0014153C" w:rsidRDefault="005516C1" w:rsidP="0014153C">
            <w:pPr>
              <w:contextualSpacing/>
              <w:jc w:val="both"/>
              <w:rPr>
                <w:rFonts w:asciiTheme="minorHAnsi" w:hAnsiTheme="minorHAnsi" w:cstheme="minorHAnsi"/>
                <w:b/>
              </w:rPr>
            </w:pPr>
            <w:r w:rsidRPr="0014153C">
              <w:rPr>
                <w:rFonts w:asciiTheme="minorHAnsi" w:hAnsiTheme="minorHAnsi" w:cstheme="minorHAnsi"/>
                <w:b/>
              </w:rPr>
              <w:t>35</w:t>
            </w:r>
            <w:r w:rsidR="0014153C">
              <w:rPr>
                <w:rFonts w:asciiTheme="minorHAnsi" w:hAnsiTheme="minorHAnsi" w:cstheme="minorHAnsi"/>
                <w:b/>
              </w:rPr>
              <w:t>.</w:t>
            </w:r>
          </w:p>
        </w:tc>
        <w:tc>
          <w:tcPr>
            <w:tcW w:w="9182" w:type="dxa"/>
            <w:gridSpan w:val="5"/>
          </w:tcPr>
          <w:p w:rsidR="004D2F68" w:rsidRPr="0014153C" w:rsidRDefault="004D2F68" w:rsidP="0014153C">
            <w:pPr>
              <w:contextualSpacing/>
              <w:jc w:val="both"/>
              <w:rPr>
                <w:rFonts w:asciiTheme="minorHAnsi" w:hAnsiTheme="minorHAnsi" w:cs="Calibri"/>
                <w:b/>
                <w:bCs/>
                <w:highlight w:val="yellow"/>
              </w:rPr>
            </w:pPr>
            <w:r w:rsidRPr="0014153C">
              <w:rPr>
                <w:rFonts w:asciiTheme="minorHAnsi" w:hAnsiTheme="minorHAnsi" w:cs="Calibri"/>
                <w:b/>
                <w:bCs/>
              </w:rPr>
              <w:t>Circolare sulle valutazioni di impatto ambientale, strategico e vinca: esame e determinazioni.</w:t>
            </w:r>
          </w:p>
        </w:tc>
      </w:tr>
      <w:tr w:rsidR="00CC751A" w:rsidRPr="00C07248" w:rsidTr="008533C8">
        <w:trPr>
          <w:trHeight w:val="172"/>
        </w:trPr>
        <w:tc>
          <w:tcPr>
            <w:tcW w:w="534" w:type="dxa"/>
          </w:tcPr>
          <w:p w:rsidR="00CC751A" w:rsidRPr="00C07248" w:rsidRDefault="00CC751A" w:rsidP="0014153C">
            <w:pPr>
              <w:contextualSpacing/>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78" w:type="dxa"/>
          </w:tcPr>
          <w:p w:rsidR="00CC751A" w:rsidRPr="00C07248" w:rsidRDefault="00CC751A" w:rsidP="0014153C">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5" w:type="dxa"/>
          </w:tcPr>
          <w:p w:rsidR="00CC751A" w:rsidRPr="00C07248" w:rsidRDefault="005516C1" w:rsidP="0014153C">
            <w:pPr>
              <w:contextualSpacing/>
              <w:jc w:val="both"/>
              <w:rPr>
                <w:rFonts w:asciiTheme="minorHAnsi" w:hAnsiTheme="minorHAnsi" w:cstheme="minorHAnsi"/>
                <w:b/>
                <w:sz w:val="22"/>
                <w:szCs w:val="22"/>
              </w:rPr>
            </w:pPr>
            <w:r>
              <w:rPr>
                <w:rFonts w:asciiTheme="minorHAnsi" w:hAnsiTheme="minorHAnsi" w:cstheme="minorHAnsi"/>
                <w:b/>
                <w:sz w:val="22"/>
                <w:szCs w:val="22"/>
              </w:rPr>
              <w:t>500</w:t>
            </w:r>
          </w:p>
        </w:tc>
        <w:tc>
          <w:tcPr>
            <w:tcW w:w="2468" w:type="dxa"/>
          </w:tcPr>
          <w:p w:rsidR="00CC751A" w:rsidRPr="00C07248" w:rsidRDefault="00CC751A" w:rsidP="0014153C">
            <w:pPr>
              <w:contextualSpacing/>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008C537B" w:rsidRPr="00C07248">
              <w:rPr>
                <w:rFonts w:asciiTheme="minorHAnsi" w:hAnsiTheme="minorHAnsi" w:cstheme="minorHAnsi"/>
                <w:b/>
                <w:sz w:val="22"/>
                <w:szCs w:val="22"/>
              </w:rPr>
              <w:t xml:space="preserve"> Sisti</w:t>
            </w:r>
            <w:r w:rsidR="004D2F68" w:rsidRPr="00C07248">
              <w:rPr>
                <w:rFonts w:asciiTheme="minorHAnsi" w:hAnsiTheme="minorHAnsi" w:cstheme="minorHAnsi"/>
                <w:b/>
                <w:sz w:val="22"/>
                <w:szCs w:val="22"/>
              </w:rPr>
              <w:t xml:space="preserve"> -Diamanti</w:t>
            </w:r>
          </w:p>
        </w:tc>
        <w:tc>
          <w:tcPr>
            <w:tcW w:w="1254" w:type="dxa"/>
          </w:tcPr>
          <w:p w:rsidR="00CC751A" w:rsidRPr="00C07248" w:rsidRDefault="00CC751A" w:rsidP="0014153C">
            <w:pPr>
              <w:contextualSpacing/>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7" w:type="dxa"/>
          </w:tcPr>
          <w:p w:rsidR="00CC751A" w:rsidRPr="00C07248" w:rsidRDefault="00CC751A" w:rsidP="0014153C">
            <w:pPr>
              <w:contextualSpacing/>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C07248" w:rsidTr="00DD669A">
        <w:trPr>
          <w:trHeight w:val="768"/>
        </w:trPr>
        <w:tc>
          <w:tcPr>
            <w:tcW w:w="2796" w:type="dxa"/>
          </w:tcPr>
          <w:p w:rsidR="00880301" w:rsidRPr="00C07248" w:rsidRDefault="00880301" w:rsidP="0014153C">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880301" w:rsidRPr="00C07248" w:rsidRDefault="00880301" w:rsidP="0014153C">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880301" w:rsidRPr="0014153C" w:rsidRDefault="00880301" w:rsidP="0014153C">
            <w:pPr>
              <w:contextualSpacing/>
              <w:jc w:val="both"/>
              <w:rPr>
                <w:rFonts w:asciiTheme="minorHAnsi" w:hAnsiTheme="minorHAnsi" w:cstheme="minorHAnsi"/>
                <w:bCs/>
                <w:sz w:val="22"/>
                <w:szCs w:val="22"/>
              </w:rPr>
            </w:pPr>
            <w:r w:rsidRPr="0014153C">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C07248" w:rsidTr="00DD669A">
        <w:trPr>
          <w:trHeight w:val="456"/>
        </w:trPr>
        <w:tc>
          <w:tcPr>
            <w:tcW w:w="2796" w:type="dxa"/>
          </w:tcPr>
          <w:p w:rsidR="00880301" w:rsidRPr="00C07248" w:rsidRDefault="00880301" w:rsidP="0014153C">
            <w:pPr>
              <w:contextualSpacing/>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880301" w:rsidRPr="0014153C" w:rsidRDefault="00880301" w:rsidP="0014153C">
            <w:pPr>
              <w:contextualSpacing/>
              <w:jc w:val="both"/>
              <w:rPr>
                <w:rFonts w:asciiTheme="minorHAnsi" w:hAnsiTheme="minorHAnsi" w:cstheme="minorHAnsi"/>
                <w:sz w:val="22"/>
                <w:szCs w:val="22"/>
              </w:rPr>
            </w:pPr>
            <w:r w:rsidRPr="0014153C">
              <w:rPr>
                <w:rFonts w:asciiTheme="minorHAnsi" w:hAnsiTheme="minorHAnsi" w:cstheme="minorHAnsi"/>
                <w:bCs/>
                <w:sz w:val="22"/>
                <w:szCs w:val="22"/>
              </w:rPr>
              <w:t>nella qualità di Segretario del Conaf</w:t>
            </w:r>
          </w:p>
        </w:tc>
      </w:tr>
      <w:tr w:rsidR="00DD669A"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C07248" w:rsidRDefault="00DD669A"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14153C" w:rsidRDefault="00DD669A"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14153C" w:rsidRDefault="00DD669A" w:rsidP="00CC150D">
            <w:pPr>
              <w:ind w:left="-108" w:rightChars="-54" w:right="-130"/>
              <w:jc w:val="center"/>
              <w:rPr>
                <w:rFonts w:asciiTheme="minorHAnsi" w:hAnsiTheme="minorHAnsi" w:cstheme="minorHAnsi"/>
                <w:bCs/>
                <w:sz w:val="22"/>
                <w:szCs w:val="22"/>
              </w:rPr>
            </w:pPr>
            <w:r w:rsidRPr="0014153C">
              <w:rPr>
                <w:rFonts w:asciiTheme="minorHAnsi" w:hAnsiTheme="minorHAnsi" w:cstheme="minorHAnsi"/>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14153C" w:rsidRDefault="00DD669A" w:rsidP="00CC150D">
            <w:pPr>
              <w:jc w:val="center"/>
              <w:rPr>
                <w:rFonts w:asciiTheme="minorHAnsi" w:hAnsiTheme="minorHAnsi" w:cstheme="minorHAnsi"/>
                <w:bCs/>
                <w:sz w:val="22"/>
                <w:szCs w:val="22"/>
              </w:rPr>
            </w:pPr>
            <w:r w:rsidRPr="0014153C">
              <w:rPr>
                <w:rFonts w:asciiTheme="minorHAnsi" w:hAnsiTheme="minorHAnsi" w:cstheme="minorHAnsi"/>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14153C" w:rsidRDefault="00DD669A" w:rsidP="00CC150D">
            <w:pPr>
              <w:ind w:left="-109" w:rightChars="-54" w:right="-130"/>
              <w:jc w:val="center"/>
              <w:rPr>
                <w:rFonts w:asciiTheme="minorHAnsi" w:hAnsiTheme="minorHAnsi" w:cstheme="minorHAnsi"/>
                <w:bCs/>
                <w:sz w:val="22"/>
                <w:szCs w:val="22"/>
              </w:rPr>
            </w:pPr>
            <w:r w:rsidRPr="0014153C">
              <w:rPr>
                <w:rFonts w:asciiTheme="minorHAnsi" w:hAnsiTheme="minorHAnsi" w:cstheme="minorHAnsi"/>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14153C" w:rsidRDefault="00DD669A" w:rsidP="00CC150D">
            <w:pPr>
              <w:jc w:val="center"/>
              <w:rPr>
                <w:rFonts w:asciiTheme="minorHAnsi" w:hAnsiTheme="minorHAnsi" w:cstheme="minorHAnsi"/>
                <w:bCs/>
                <w:sz w:val="22"/>
                <w:szCs w:val="22"/>
              </w:rPr>
            </w:pPr>
            <w:r w:rsidRPr="0014153C">
              <w:rPr>
                <w:rFonts w:asciiTheme="minorHAnsi" w:hAnsiTheme="minorHAnsi" w:cstheme="minorHAnsi"/>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14153C" w:rsidRDefault="00DD669A" w:rsidP="00CC150D">
            <w:pPr>
              <w:ind w:left="-109"/>
              <w:jc w:val="center"/>
              <w:rPr>
                <w:rFonts w:asciiTheme="minorHAnsi" w:hAnsiTheme="minorHAnsi" w:cstheme="minorHAnsi"/>
                <w:bCs/>
                <w:sz w:val="22"/>
                <w:szCs w:val="22"/>
              </w:rPr>
            </w:pPr>
            <w:r w:rsidRPr="0014153C">
              <w:rPr>
                <w:rFonts w:asciiTheme="minorHAnsi" w:hAnsiTheme="minorHAnsi" w:cstheme="minorHAnsi"/>
                <w:bCs/>
                <w:i/>
                <w:iCs/>
                <w:sz w:val="22"/>
                <w:szCs w:val="22"/>
              </w:rPr>
              <w:t>Astenuti</w:t>
            </w: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cstheme="minorHAnsi"/>
                <w:sz w:val="22"/>
                <w:szCs w:val="22"/>
              </w:rPr>
            </w:pPr>
            <w:r w:rsidRPr="0014153C">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sz w:val="22"/>
                <w:szCs w:val="22"/>
              </w:rPr>
            </w:pPr>
            <w:r w:rsidRPr="0014153C">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14153C" w:rsidRDefault="0014153C" w:rsidP="00CC150D">
            <w:pPr>
              <w:ind w:rightChars="-53" w:right="-127"/>
              <w:rPr>
                <w:rFonts w:asciiTheme="minorHAnsi" w:hAnsiTheme="minorHAnsi" w:cstheme="minorHAnsi"/>
                <w:sz w:val="22"/>
                <w:szCs w:val="22"/>
              </w:rPr>
            </w:pPr>
            <w:r w:rsidRPr="0014153C">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sz w:val="22"/>
                <w:szCs w:val="22"/>
              </w:rPr>
            </w:pPr>
            <w:r w:rsidRPr="0014153C">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sz w:val="22"/>
                <w:szCs w:val="22"/>
              </w:rPr>
            </w:pPr>
            <w:r w:rsidRPr="0014153C">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14153C" w:rsidRDefault="0014153C" w:rsidP="00CC150D">
            <w:pPr>
              <w:ind w:rightChars="-53" w:right="-127"/>
              <w:rPr>
                <w:rFonts w:asciiTheme="minorHAnsi" w:hAnsiTheme="minorHAnsi" w:cstheme="minorHAnsi"/>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bCs/>
                <w:sz w:val="22"/>
                <w:szCs w:val="22"/>
              </w:rPr>
            </w:pPr>
            <w:r w:rsidRPr="0014153C">
              <w:rPr>
                <w:rFonts w:asciiTheme="minorHAnsi" w:hAnsiTheme="minorHAnsi"/>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jc w:val="center"/>
              <w:rPr>
                <w:rFonts w:asciiTheme="minorHAnsi" w:hAnsiTheme="minorHAnsi"/>
                <w:bCs/>
                <w:sz w:val="22"/>
                <w:szCs w:val="22"/>
              </w:rPr>
            </w:pPr>
            <w:r w:rsidRPr="0014153C">
              <w:rPr>
                <w:rFonts w:asciiTheme="minorHAnsi" w:hAnsiTheme="minorHAnsi"/>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14153C" w:rsidRDefault="0014153C" w:rsidP="0014153C">
            <w:pPr>
              <w:ind w:rightChars="-54" w:right="-130"/>
              <w:jc w:val="center"/>
              <w:rPr>
                <w:rFonts w:asciiTheme="minorHAnsi" w:hAnsiTheme="minorHAnsi"/>
                <w:bCs/>
                <w:sz w:val="22"/>
                <w:szCs w:val="22"/>
              </w:rPr>
            </w:pPr>
            <w:r w:rsidRPr="0014153C">
              <w:rPr>
                <w:rFonts w:asciiTheme="minorHAnsi" w:hAnsiTheme="minorHAnsi"/>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14153C" w:rsidRDefault="0014153C" w:rsidP="00CC150D">
            <w:pPr>
              <w:jc w:val="center"/>
              <w:rPr>
                <w:rFonts w:asciiTheme="minorHAnsi" w:hAnsiTheme="minorHAnsi" w:cstheme="minorHAnsi"/>
                <w:bCs/>
                <w:sz w:val="22"/>
                <w:szCs w:val="22"/>
              </w:rPr>
            </w:pPr>
          </w:p>
        </w:tc>
        <w:tc>
          <w:tcPr>
            <w:tcW w:w="874" w:type="dxa"/>
            <w:tcBorders>
              <w:top w:val="single" w:sz="4" w:space="0" w:color="000000"/>
              <w:left w:val="single" w:sz="4" w:space="0" w:color="000000"/>
              <w:bottom w:val="single" w:sz="4" w:space="0" w:color="000000"/>
            </w:tcBorders>
          </w:tcPr>
          <w:p w:rsidR="0014153C" w:rsidRPr="0014153C" w:rsidRDefault="0014153C" w:rsidP="00CC150D">
            <w:pPr>
              <w:ind w:left="-109"/>
              <w:jc w:val="center"/>
              <w:rPr>
                <w:rFonts w:asciiTheme="minorHAnsi" w:hAnsiTheme="minorHAnsi" w:cstheme="minorHAnsi"/>
                <w:bCs/>
                <w:sz w:val="22"/>
                <w:szCs w:val="22"/>
              </w:rPr>
            </w:pPr>
          </w:p>
        </w:tc>
      </w:tr>
    </w:tbl>
    <w:p w:rsidR="00C16962" w:rsidRPr="00C16962" w:rsidRDefault="00191173" w:rsidP="00C16962">
      <w:pPr>
        <w:jc w:val="both"/>
        <w:rPr>
          <w:rFonts w:asciiTheme="minorHAnsi" w:hAnsiTheme="minorHAnsi" w:cstheme="minorHAnsi"/>
          <w:bCs/>
        </w:rPr>
      </w:pPr>
      <w:r w:rsidRPr="00C07248">
        <w:rPr>
          <w:rFonts w:asciiTheme="minorHAnsi" w:hAnsiTheme="minorHAnsi" w:cstheme="minorHAnsi"/>
        </w:rPr>
        <w:t xml:space="preserve"> </w:t>
      </w:r>
      <w:r w:rsidR="00C16962" w:rsidRPr="00C16962">
        <w:rPr>
          <w:rFonts w:asciiTheme="minorHAnsi" w:hAnsiTheme="minorHAnsi" w:cstheme="minorHAnsi"/>
          <w:bCs/>
        </w:rPr>
        <w:t>Rinviato.</w:t>
      </w:r>
    </w:p>
    <w:p w:rsidR="00C16962" w:rsidRDefault="00C16962" w:rsidP="00C16962">
      <w:pPr>
        <w:jc w:val="center"/>
        <w:rPr>
          <w:rFonts w:asciiTheme="minorHAnsi" w:hAnsiTheme="minorHAnsi" w:cstheme="minorHAnsi"/>
          <w:b/>
          <w:bCs/>
          <w:u w:val="single"/>
        </w:rPr>
      </w:pPr>
      <w:r w:rsidRPr="00987173">
        <w:rPr>
          <w:rFonts w:asciiTheme="minorHAnsi" w:hAnsiTheme="minorHAnsi" w:cstheme="minorHAnsi"/>
          <w:b/>
          <w:bCs/>
          <w:u w:val="single"/>
        </w:rPr>
        <w:t>IL CONSIGLIO</w:t>
      </w:r>
    </w:p>
    <w:p w:rsidR="00C16962" w:rsidRPr="00987173" w:rsidRDefault="00C16962" w:rsidP="00C16962">
      <w:pPr>
        <w:jc w:val="both"/>
        <w:rPr>
          <w:rFonts w:asciiTheme="minorHAnsi" w:hAnsiTheme="minorHAnsi" w:cstheme="minorHAnsi"/>
          <w:bCs/>
        </w:rPr>
      </w:pPr>
      <w:r>
        <w:rPr>
          <w:rFonts w:asciiTheme="minorHAnsi" w:hAnsiTheme="minorHAnsi" w:cstheme="minorHAnsi"/>
          <w:bCs/>
        </w:rPr>
        <w:t>Sul punto</w:t>
      </w:r>
      <w:r w:rsidRPr="00987173">
        <w:rPr>
          <w:rFonts w:asciiTheme="minorHAnsi" w:hAnsiTheme="minorHAnsi" w:cstheme="minorHAnsi"/>
          <w:bCs/>
        </w:rPr>
        <w:t>,</w:t>
      </w:r>
    </w:p>
    <w:p w:rsidR="00C16962" w:rsidRPr="00987173" w:rsidRDefault="00C16962" w:rsidP="00C16962">
      <w:pPr>
        <w:jc w:val="center"/>
        <w:rPr>
          <w:rFonts w:asciiTheme="minorHAnsi" w:hAnsiTheme="minorHAnsi" w:cstheme="minorHAnsi"/>
          <w:b/>
          <w:bCs/>
          <w:u w:val="single"/>
        </w:rPr>
      </w:pPr>
      <w:r w:rsidRPr="00987173">
        <w:rPr>
          <w:rFonts w:asciiTheme="minorHAnsi" w:hAnsiTheme="minorHAnsi" w:cstheme="minorHAnsi"/>
          <w:b/>
          <w:bCs/>
          <w:u w:val="single"/>
        </w:rPr>
        <w:t>DELIBERA</w:t>
      </w:r>
    </w:p>
    <w:p w:rsidR="00C16962" w:rsidRPr="00C16962" w:rsidRDefault="00C16962" w:rsidP="00C16962">
      <w:pPr>
        <w:jc w:val="both"/>
        <w:rPr>
          <w:rFonts w:asciiTheme="minorHAnsi" w:hAnsiTheme="minorHAnsi" w:cstheme="minorHAnsi"/>
          <w:u w:val="single"/>
        </w:rPr>
      </w:pPr>
      <w:r w:rsidRPr="00C16962">
        <w:rPr>
          <w:rFonts w:asciiTheme="minorHAnsi" w:hAnsiTheme="minorHAnsi" w:cs="Calibri"/>
          <w:b/>
          <w:bCs/>
          <w:u w:val="single"/>
        </w:rPr>
        <w:t>1. il rinvio della discussione del punto all’ordine del giorno su  Circolare sulle valutazioni di impatto ambientale, strategico e vinca: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C07248" w:rsidTr="005654AA">
        <w:trPr>
          <w:trHeight w:val="321"/>
        </w:trPr>
        <w:tc>
          <w:tcPr>
            <w:tcW w:w="7230"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880301" w:rsidRPr="00C07248" w:rsidTr="005654AA">
        <w:trPr>
          <w:trHeight w:val="321"/>
        </w:trPr>
        <w:tc>
          <w:tcPr>
            <w:tcW w:w="7230"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FC6B16" w:rsidRDefault="00FC6B16" w:rsidP="00CC150D">
      <w:pPr>
        <w:jc w:val="both"/>
        <w:rPr>
          <w:rFonts w:asciiTheme="minorHAnsi" w:hAnsiTheme="minorHAnsi" w:cstheme="minorHAnsi"/>
          <w:sz w:val="22"/>
          <w:szCs w:val="22"/>
        </w:rPr>
      </w:pPr>
    </w:p>
    <w:p w:rsidR="005516C1" w:rsidRPr="00C07248" w:rsidRDefault="005516C1" w:rsidP="00CC150D">
      <w:pPr>
        <w:jc w:val="both"/>
        <w:rPr>
          <w:rFonts w:asciiTheme="minorHAnsi" w:hAnsiTheme="minorHAnsi" w:cstheme="minorHAnsi"/>
          <w:sz w:val="22"/>
          <w:szCs w:val="22"/>
        </w:rPr>
      </w:pPr>
    </w:p>
    <w:tbl>
      <w:tblPr>
        <w:tblStyle w:val="Grigliatabella"/>
        <w:tblW w:w="998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46"/>
        <w:gridCol w:w="848"/>
        <w:gridCol w:w="2537"/>
        <w:gridCol w:w="1289"/>
        <w:gridCol w:w="1293"/>
      </w:tblGrid>
      <w:tr w:rsidR="004D2F68" w:rsidRPr="00C07248" w:rsidTr="008533C8">
        <w:trPr>
          <w:trHeight w:val="374"/>
        </w:trPr>
        <w:tc>
          <w:tcPr>
            <w:tcW w:w="675" w:type="dxa"/>
          </w:tcPr>
          <w:p w:rsidR="004D2F68" w:rsidRPr="00C07248" w:rsidRDefault="005516C1" w:rsidP="00CC150D">
            <w:pPr>
              <w:jc w:val="both"/>
              <w:rPr>
                <w:rFonts w:asciiTheme="minorHAnsi" w:hAnsiTheme="minorHAnsi" w:cstheme="minorHAnsi"/>
                <w:b/>
              </w:rPr>
            </w:pPr>
            <w:r>
              <w:rPr>
                <w:rFonts w:asciiTheme="minorHAnsi" w:hAnsiTheme="minorHAnsi" w:cstheme="minorHAnsi"/>
                <w:b/>
              </w:rPr>
              <w:t>36</w:t>
            </w:r>
          </w:p>
        </w:tc>
        <w:tc>
          <w:tcPr>
            <w:tcW w:w="9313" w:type="dxa"/>
            <w:gridSpan w:val="5"/>
          </w:tcPr>
          <w:p w:rsidR="004D2F68" w:rsidRPr="00096C2C" w:rsidRDefault="004D2F68" w:rsidP="00CC150D">
            <w:pPr>
              <w:rPr>
                <w:rFonts w:asciiTheme="minorHAnsi" w:hAnsiTheme="minorHAnsi" w:cs="Calibri"/>
                <w:b/>
                <w:bCs/>
                <w:sz w:val="22"/>
                <w:szCs w:val="22"/>
              </w:rPr>
            </w:pPr>
            <w:r w:rsidRPr="00096C2C">
              <w:rPr>
                <w:rFonts w:asciiTheme="minorHAnsi" w:hAnsiTheme="minorHAnsi" w:cs="Calibri"/>
                <w:b/>
                <w:bCs/>
                <w:sz w:val="22"/>
                <w:szCs w:val="22"/>
              </w:rPr>
              <w:t>Circolare sulle competenze sul Paesaggio: esame e determinazioni.</w:t>
            </w:r>
          </w:p>
        </w:tc>
      </w:tr>
      <w:tr w:rsidR="004D2F68" w:rsidRPr="00C07248" w:rsidTr="008533C8">
        <w:trPr>
          <w:trHeight w:val="192"/>
        </w:trPr>
        <w:tc>
          <w:tcPr>
            <w:tcW w:w="675" w:type="dxa"/>
          </w:tcPr>
          <w:p w:rsidR="004D2F68" w:rsidRPr="00C07248" w:rsidRDefault="004D2F68"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46" w:type="dxa"/>
          </w:tcPr>
          <w:p w:rsidR="004D2F68" w:rsidRPr="00C07248" w:rsidRDefault="004D2F68"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48" w:type="dxa"/>
          </w:tcPr>
          <w:p w:rsidR="004D2F68" w:rsidRPr="00C07248" w:rsidRDefault="005516C1" w:rsidP="00CC150D">
            <w:pPr>
              <w:jc w:val="both"/>
              <w:rPr>
                <w:rFonts w:asciiTheme="minorHAnsi" w:hAnsiTheme="minorHAnsi" w:cstheme="minorHAnsi"/>
                <w:b/>
                <w:sz w:val="22"/>
                <w:szCs w:val="22"/>
              </w:rPr>
            </w:pPr>
            <w:r>
              <w:rPr>
                <w:rFonts w:asciiTheme="minorHAnsi" w:hAnsiTheme="minorHAnsi" w:cstheme="minorHAnsi"/>
                <w:b/>
                <w:sz w:val="22"/>
                <w:szCs w:val="22"/>
              </w:rPr>
              <w:t>501</w:t>
            </w:r>
          </w:p>
        </w:tc>
        <w:tc>
          <w:tcPr>
            <w:tcW w:w="2537" w:type="dxa"/>
          </w:tcPr>
          <w:p w:rsidR="004D2F68" w:rsidRPr="00C07248" w:rsidRDefault="004D2F68"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Sisti</w:t>
            </w:r>
          </w:p>
        </w:tc>
        <w:tc>
          <w:tcPr>
            <w:tcW w:w="1289" w:type="dxa"/>
          </w:tcPr>
          <w:p w:rsidR="004D2F68" w:rsidRPr="00C07248" w:rsidRDefault="004D2F68"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93" w:type="dxa"/>
          </w:tcPr>
          <w:p w:rsidR="004D2F68" w:rsidRPr="00C07248" w:rsidRDefault="004D2F68"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C07248" w:rsidTr="00DD669A">
        <w:trPr>
          <w:trHeight w:val="768"/>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C07248" w:rsidTr="00DD669A">
        <w:trPr>
          <w:trHeight w:val="456"/>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880301" w:rsidRPr="00C07248" w:rsidRDefault="00880301"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DD669A"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C07248" w:rsidRDefault="00DD669A"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C07248" w:rsidRDefault="00DD669A"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C07248" w:rsidRDefault="00DD669A"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b/>
                <w:bCs/>
                <w:sz w:val="22"/>
                <w:szCs w:val="22"/>
              </w:rPr>
            </w:pPr>
          </w:p>
        </w:tc>
      </w:tr>
    </w:tbl>
    <w:p w:rsidR="00902EF8" w:rsidRPr="00C16962" w:rsidRDefault="00902EF8" w:rsidP="00902EF8">
      <w:pPr>
        <w:jc w:val="both"/>
        <w:rPr>
          <w:rFonts w:asciiTheme="minorHAnsi" w:hAnsiTheme="minorHAnsi" w:cstheme="minorHAnsi"/>
          <w:bCs/>
        </w:rPr>
      </w:pPr>
      <w:r w:rsidRPr="00C16962">
        <w:rPr>
          <w:rFonts w:asciiTheme="minorHAnsi" w:hAnsiTheme="minorHAnsi" w:cstheme="minorHAnsi"/>
          <w:bCs/>
        </w:rPr>
        <w:t>Rinviato.</w:t>
      </w:r>
    </w:p>
    <w:p w:rsidR="00902EF8" w:rsidRDefault="00902EF8" w:rsidP="00902EF8">
      <w:pPr>
        <w:jc w:val="center"/>
        <w:rPr>
          <w:rFonts w:asciiTheme="minorHAnsi" w:hAnsiTheme="minorHAnsi" w:cstheme="minorHAnsi"/>
          <w:b/>
          <w:bCs/>
          <w:u w:val="single"/>
        </w:rPr>
      </w:pPr>
      <w:r w:rsidRPr="00987173">
        <w:rPr>
          <w:rFonts w:asciiTheme="minorHAnsi" w:hAnsiTheme="minorHAnsi" w:cstheme="minorHAnsi"/>
          <w:b/>
          <w:bCs/>
          <w:u w:val="single"/>
        </w:rPr>
        <w:t>IL CONSIGLIO</w:t>
      </w:r>
    </w:p>
    <w:p w:rsidR="00902EF8" w:rsidRPr="00987173" w:rsidRDefault="00902EF8" w:rsidP="00902EF8">
      <w:pPr>
        <w:jc w:val="both"/>
        <w:rPr>
          <w:rFonts w:asciiTheme="minorHAnsi" w:hAnsiTheme="minorHAnsi" w:cstheme="minorHAnsi"/>
          <w:bCs/>
        </w:rPr>
      </w:pPr>
      <w:r>
        <w:rPr>
          <w:rFonts w:asciiTheme="minorHAnsi" w:hAnsiTheme="minorHAnsi" w:cstheme="minorHAnsi"/>
          <w:bCs/>
        </w:rPr>
        <w:t>Sul punto</w:t>
      </w:r>
      <w:r w:rsidRPr="00987173">
        <w:rPr>
          <w:rFonts w:asciiTheme="minorHAnsi" w:hAnsiTheme="minorHAnsi" w:cstheme="minorHAnsi"/>
          <w:bCs/>
        </w:rPr>
        <w:t>,</w:t>
      </w:r>
    </w:p>
    <w:p w:rsidR="00902EF8" w:rsidRPr="00987173" w:rsidRDefault="00902EF8" w:rsidP="00902EF8">
      <w:pPr>
        <w:jc w:val="center"/>
        <w:rPr>
          <w:rFonts w:asciiTheme="minorHAnsi" w:hAnsiTheme="minorHAnsi" w:cstheme="minorHAnsi"/>
          <w:b/>
          <w:bCs/>
          <w:u w:val="single"/>
        </w:rPr>
      </w:pPr>
      <w:r w:rsidRPr="00987173">
        <w:rPr>
          <w:rFonts w:asciiTheme="minorHAnsi" w:hAnsiTheme="minorHAnsi" w:cstheme="minorHAnsi"/>
          <w:b/>
          <w:bCs/>
          <w:u w:val="single"/>
        </w:rPr>
        <w:t>DELIBERA</w:t>
      </w:r>
    </w:p>
    <w:p w:rsidR="00880301" w:rsidRPr="00902EF8" w:rsidRDefault="00902EF8" w:rsidP="00902EF8">
      <w:pPr>
        <w:jc w:val="both"/>
        <w:rPr>
          <w:rFonts w:asciiTheme="minorHAnsi" w:hAnsiTheme="minorHAnsi" w:cstheme="minorHAnsi"/>
          <w:b/>
          <w:bCs/>
          <w:sz w:val="22"/>
          <w:szCs w:val="22"/>
        </w:rPr>
      </w:pPr>
      <w:r w:rsidRPr="00902EF8">
        <w:rPr>
          <w:rFonts w:asciiTheme="minorHAnsi" w:hAnsiTheme="minorHAnsi" w:cs="Calibri"/>
          <w:b/>
          <w:bCs/>
          <w:sz w:val="22"/>
          <w:szCs w:val="22"/>
        </w:rPr>
        <w:t>1. il rinvio della discussione del punto all’ordine del giorno su  Circolare sulle competenze sul Paesaggio: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2344"/>
      </w:tblGrid>
      <w:tr w:rsidR="00880301" w:rsidRPr="00C07248" w:rsidTr="00902EF8">
        <w:trPr>
          <w:trHeight w:val="321"/>
        </w:trPr>
        <w:tc>
          <w:tcPr>
            <w:tcW w:w="7938"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344"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880301" w:rsidRPr="00C07248" w:rsidTr="00902EF8">
        <w:trPr>
          <w:trHeight w:val="321"/>
        </w:trPr>
        <w:tc>
          <w:tcPr>
            <w:tcW w:w="7938"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344"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880301" w:rsidRPr="00C07248" w:rsidRDefault="00880301" w:rsidP="00CC150D">
      <w:pPr>
        <w:jc w:val="both"/>
        <w:rPr>
          <w:rFonts w:asciiTheme="minorHAnsi" w:hAnsiTheme="minorHAnsi" w:cstheme="minorHAnsi"/>
          <w:sz w:val="22"/>
          <w:szCs w:val="22"/>
        </w:rPr>
      </w:pPr>
    </w:p>
    <w:p w:rsidR="00880301" w:rsidRPr="00C07248" w:rsidRDefault="00880301" w:rsidP="00CC150D">
      <w:pPr>
        <w:jc w:val="both"/>
        <w:rPr>
          <w:rFonts w:asciiTheme="minorHAnsi" w:hAnsiTheme="minorHAnsi" w:cstheme="minorHAnsi"/>
          <w:sz w:val="22"/>
          <w:szCs w:val="22"/>
        </w:rPr>
      </w:pPr>
    </w:p>
    <w:tbl>
      <w:tblPr>
        <w:tblStyle w:val="Grigliatabella"/>
        <w:tblW w:w="971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7B723A" w:rsidRPr="00C07248" w:rsidTr="00F31234">
        <w:trPr>
          <w:trHeight w:val="374"/>
        </w:trPr>
        <w:tc>
          <w:tcPr>
            <w:tcW w:w="534" w:type="dxa"/>
          </w:tcPr>
          <w:p w:rsidR="007B723A" w:rsidRPr="00C07248" w:rsidRDefault="0046166C" w:rsidP="00CC150D">
            <w:pPr>
              <w:jc w:val="both"/>
              <w:rPr>
                <w:rFonts w:asciiTheme="minorHAnsi" w:hAnsiTheme="minorHAnsi" w:cstheme="minorHAnsi"/>
                <w:b/>
              </w:rPr>
            </w:pPr>
            <w:r>
              <w:rPr>
                <w:rFonts w:asciiTheme="minorHAnsi" w:hAnsiTheme="minorHAnsi" w:cstheme="minorHAnsi"/>
                <w:b/>
              </w:rPr>
              <w:t>37</w:t>
            </w:r>
          </w:p>
        </w:tc>
        <w:tc>
          <w:tcPr>
            <w:tcW w:w="9183" w:type="dxa"/>
            <w:gridSpan w:val="5"/>
          </w:tcPr>
          <w:p w:rsidR="007B723A" w:rsidRPr="00C07248" w:rsidRDefault="007B723A" w:rsidP="00CC150D">
            <w:pPr>
              <w:rPr>
                <w:rFonts w:asciiTheme="minorHAnsi" w:hAnsiTheme="minorHAnsi" w:cs="Calibri"/>
                <w:b/>
                <w:bCs/>
                <w:sz w:val="22"/>
                <w:szCs w:val="22"/>
              </w:rPr>
            </w:pPr>
            <w:r w:rsidRPr="00C07248">
              <w:rPr>
                <w:rFonts w:asciiTheme="minorHAnsi" w:hAnsiTheme="minorHAnsi" w:cs="Calibri"/>
                <w:b/>
                <w:bCs/>
                <w:sz w:val="22"/>
                <w:szCs w:val="22"/>
              </w:rPr>
              <w:t>Partecipazione ad eventi: esame e determinazioni.</w:t>
            </w:r>
          </w:p>
        </w:tc>
      </w:tr>
      <w:tr w:rsidR="00246FE9" w:rsidRPr="00C07248" w:rsidTr="00F31234">
        <w:trPr>
          <w:trHeight w:val="192"/>
        </w:trPr>
        <w:tc>
          <w:tcPr>
            <w:tcW w:w="534" w:type="dxa"/>
          </w:tcPr>
          <w:p w:rsidR="00246FE9" w:rsidRPr="00C07248" w:rsidRDefault="00246FE9"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378" w:type="dxa"/>
          </w:tcPr>
          <w:p w:rsidR="00246FE9" w:rsidRPr="00C07248" w:rsidRDefault="00246FE9"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5" w:type="dxa"/>
          </w:tcPr>
          <w:p w:rsidR="00246FE9" w:rsidRPr="00C07248" w:rsidRDefault="0046166C" w:rsidP="00CC150D">
            <w:pPr>
              <w:jc w:val="both"/>
              <w:rPr>
                <w:rFonts w:asciiTheme="minorHAnsi" w:hAnsiTheme="minorHAnsi" w:cstheme="minorHAnsi"/>
                <w:b/>
                <w:sz w:val="22"/>
                <w:szCs w:val="22"/>
              </w:rPr>
            </w:pPr>
            <w:r>
              <w:rPr>
                <w:rFonts w:asciiTheme="minorHAnsi" w:hAnsiTheme="minorHAnsi" w:cstheme="minorHAnsi"/>
                <w:b/>
                <w:sz w:val="22"/>
                <w:szCs w:val="22"/>
              </w:rPr>
              <w:t>502</w:t>
            </w:r>
          </w:p>
        </w:tc>
        <w:tc>
          <w:tcPr>
            <w:tcW w:w="2468" w:type="dxa"/>
          </w:tcPr>
          <w:p w:rsidR="00246FE9" w:rsidRPr="00C07248" w:rsidRDefault="00246FE9"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00F31234" w:rsidRPr="00C07248">
              <w:rPr>
                <w:rFonts w:asciiTheme="minorHAnsi" w:hAnsiTheme="minorHAnsi" w:cstheme="minorHAnsi"/>
                <w:b/>
                <w:sz w:val="22"/>
                <w:szCs w:val="22"/>
              </w:rPr>
              <w:t>Sisti</w:t>
            </w:r>
            <w:r w:rsidR="007B723A" w:rsidRPr="00C07248">
              <w:rPr>
                <w:rFonts w:asciiTheme="minorHAnsi" w:hAnsiTheme="minorHAnsi" w:cstheme="minorHAnsi"/>
                <w:b/>
                <w:sz w:val="22"/>
                <w:szCs w:val="22"/>
              </w:rPr>
              <w:t xml:space="preserve"> ed altri</w:t>
            </w:r>
          </w:p>
        </w:tc>
        <w:tc>
          <w:tcPr>
            <w:tcW w:w="1254" w:type="dxa"/>
          </w:tcPr>
          <w:p w:rsidR="00246FE9" w:rsidRPr="00C07248" w:rsidRDefault="00246FE9"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8" w:type="dxa"/>
          </w:tcPr>
          <w:p w:rsidR="00246FE9" w:rsidRPr="00C07248" w:rsidRDefault="00246FE9"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C07248" w:rsidTr="00DD669A">
        <w:trPr>
          <w:trHeight w:val="768"/>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C07248" w:rsidTr="00DD669A">
        <w:trPr>
          <w:trHeight w:val="456"/>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880301" w:rsidRPr="00C07248" w:rsidRDefault="00880301"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DD669A"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C07248" w:rsidRDefault="00DD669A"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C07248" w:rsidRDefault="00DD669A"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C07248" w:rsidRDefault="00DD669A"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C07248" w:rsidRDefault="00DD669A"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rPr>
            </w:pPr>
            <w:r w:rsidRPr="00C07248">
              <w:rPr>
                <w:rFonts w:asciiTheme="minorHAnsi" w:hAnsiTheme="minorHAnsi" w:cstheme="minorHAnsi"/>
                <w:b/>
                <w:bCs/>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b/>
                <w:bCs/>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b/>
                <w:bCs/>
              </w:rPr>
            </w:pPr>
          </w:p>
        </w:tc>
      </w:tr>
    </w:tbl>
    <w:p w:rsidR="000165D2" w:rsidRPr="00B278A8" w:rsidRDefault="00B278A8" w:rsidP="00CC150D">
      <w:pPr>
        <w:jc w:val="both"/>
        <w:rPr>
          <w:rFonts w:asciiTheme="minorHAnsi" w:hAnsiTheme="minorHAnsi" w:cs="Arial"/>
          <w:sz w:val="22"/>
          <w:szCs w:val="22"/>
        </w:rPr>
      </w:pPr>
      <w:r w:rsidRPr="00B278A8">
        <w:rPr>
          <w:rFonts w:asciiTheme="minorHAnsi" w:hAnsiTheme="minorHAnsi"/>
          <w:sz w:val="22"/>
          <w:szCs w:val="22"/>
        </w:rPr>
        <w:t>Il Presidente comunica che sono pervenute</w:t>
      </w:r>
      <w:r w:rsidR="000165D2" w:rsidRPr="00B278A8">
        <w:rPr>
          <w:rFonts w:asciiTheme="minorHAnsi" w:hAnsiTheme="minorHAnsi" w:cs="Arial"/>
          <w:sz w:val="22"/>
          <w:szCs w:val="22"/>
        </w:rPr>
        <w:t xml:space="preserve"> le seguenti richieste di invito/partecipazione ai seguenti eventi:</w:t>
      </w:r>
    </w:p>
    <w:p w:rsidR="000165D2" w:rsidRPr="00B278A8" w:rsidRDefault="000165D2" w:rsidP="00547DD8">
      <w:pPr>
        <w:pStyle w:val="Paragrafoelenco"/>
        <w:numPr>
          <w:ilvl w:val="0"/>
          <w:numId w:val="4"/>
        </w:numPr>
        <w:ind w:right="851"/>
        <w:jc w:val="both"/>
        <w:rPr>
          <w:rFonts w:asciiTheme="minorHAnsi" w:hAnsiTheme="minorHAnsi"/>
          <w:sz w:val="22"/>
          <w:szCs w:val="22"/>
        </w:rPr>
      </w:pPr>
      <w:r w:rsidRPr="00B278A8">
        <w:rPr>
          <w:rFonts w:asciiTheme="minorHAnsi" w:hAnsiTheme="minorHAnsi"/>
          <w:sz w:val="22"/>
          <w:szCs w:val="22"/>
        </w:rPr>
        <w:t xml:space="preserve">convegno, organizzato in collaborazione con il Comune di </w:t>
      </w:r>
      <w:proofErr w:type="spellStart"/>
      <w:r w:rsidRPr="00B278A8">
        <w:rPr>
          <w:rFonts w:asciiTheme="minorHAnsi" w:hAnsiTheme="minorHAnsi"/>
          <w:sz w:val="22"/>
          <w:szCs w:val="22"/>
        </w:rPr>
        <w:t>Collelongo</w:t>
      </w:r>
      <w:proofErr w:type="spellEnd"/>
      <w:r w:rsidRPr="00B278A8">
        <w:rPr>
          <w:rFonts w:asciiTheme="minorHAnsi" w:hAnsiTheme="minorHAnsi"/>
          <w:sz w:val="22"/>
          <w:szCs w:val="22"/>
        </w:rPr>
        <w:t xml:space="preserve">, avente ad oggetto il tema </w:t>
      </w:r>
      <w:r w:rsidRPr="00B278A8">
        <w:rPr>
          <w:rFonts w:asciiTheme="minorHAnsi" w:hAnsiTheme="minorHAnsi"/>
          <w:i/>
          <w:iCs/>
          <w:sz w:val="22"/>
          <w:szCs w:val="22"/>
        </w:rPr>
        <w:t xml:space="preserve">“La </w:t>
      </w:r>
      <w:proofErr w:type="spellStart"/>
      <w:r w:rsidRPr="00B278A8">
        <w:rPr>
          <w:rFonts w:asciiTheme="minorHAnsi" w:hAnsiTheme="minorHAnsi"/>
          <w:i/>
          <w:iCs/>
          <w:sz w:val="22"/>
          <w:szCs w:val="22"/>
        </w:rPr>
        <w:t>Vallelonga</w:t>
      </w:r>
      <w:proofErr w:type="spellEnd"/>
      <w:r w:rsidRPr="00B278A8">
        <w:rPr>
          <w:rFonts w:asciiTheme="minorHAnsi" w:hAnsiTheme="minorHAnsi"/>
          <w:i/>
          <w:iCs/>
          <w:sz w:val="22"/>
          <w:szCs w:val="22"/>
        </w:rPr>
        <w:t xml:space="preserve">: le Risorse del Territorio e il nuovo </w:t>
      </w:r>
      <w:proofErr w:type="spellStart"/>
      <w:r w:rsidRPr="00B278A8">
        <w:rPr>
          <w:rFonts w:asciiTheme="minorHAnsi" w:hAnsiTheme="minorHAnsi"/>
          <w:i/>
          <w:iCs/>
          <w:sz w:val="22"/>
          <w:szCs w:val="22"/>
        </w:rPr>
        <w:t>P.S.R.</w:t>
      </w:r>
      <w:proofErr w:type="spellEnd"/>
      <w:r w:rsidRPr="00B278A8">
        <w:rPr>
          <w:rFonts w:asciiTheme="minorHAnsi" w:hAnsiTheme="minorHAnsi"/>
          <w:i/>
          <w:iCs/>
          <w:sz w:val="22"/>
          <w:szCs w:val="22"/>
        </w:rPr>
        <w:t xml:space="preserve"> 2014-2020”.</w:t>
      </w:r>
      <w:r w:rsidRPr="00B278A8">
        <w:rPr>
          <w:rFonts w:asciiTheme="minorHAnsi" w:hAnsiTheme="minorHAnsi"/>
          <w:sz w:val="22"/>
          <w:szCs w:val="22"/>
        </w:rPr>
        <w:t xml:space="preserve"> L’evento si terrà il prossimo 27 Novembre, alle ore 16:30, come da programma allegato.</w:t>
      </w:r>
    </w:p>
    <w:p w:rsidR="000165D2" w:rsidRPr="00B278A8" w:rsidRDefault="000165D2" w:rsidP="00547DD8">
      <w:pPr>
        <w:pStyle w:val="Paragrafoelenco"/>
        <w:numPr>
          <w:ilvl w:val="0"/>
          <w:numId w:val="4"/>
        </w:numPr>
        <w:ind w:right="851"/>
        <w:jc w:val="both"/>
        <w:rPr>
          <w:rFonts w:asciiTheme="minorHAnsi" w:hAnsiTheme="minorHAnsi"/>
          <w:sz w:val="22"/>
          <w:szCs w:val="22"/>
        </w:rPr>
      </w:pPr>
      <w:r w:rsidRPr="00B278A8">
        <w:rPr>
          <w:rFonts w:asciiTheme="minorHAnsi" w:hAnsiTheme="minorHAnsi" w:cs="Calibri"/>
          <w:sz w:val="22"/>
          <w:szCs w:val="22"/>
        </w:rPr>
        <w:t xml:space="preserve">convegno sul tema </w:t>
      </w:r>
      <w:r w:rsidRPr="00B278A8">
        <w:rPr>
          <w:rFonts w:asciiTheme="minorHAnsi" w:hAnsiTheme="minorHAnsi" w:cs="Calibri,Italic"/>
          <w:i/>
          <w:iCs/>
          <w:sz w:val="22"/>
          <w:szCs w:val="22"/>
        </w:rPr>
        <w:t>“Protezione civile: il ruolo del Dottore Agronomo e del Dottore Forestale a tutela del territorio”</w:t>
      </w:r>
      <w:r w:rsidRPr="00B278A8">
        <w:rPr>
          <w:rFonts w:asciiTheme="minorHAnsi" w:hAnsiTheme="minorHAnsi" w:cs="Calibri"/>
          <w:sz w:val="22"/>
          <w:szCs w:val="22"/>
        </w:rPr>
        <w:t>, per il quale richiedono la partecipazione della Vicepresidente Rosanna Zari in qualità di relatore. L’evento si terrà il giorno 05.12.2014 dalle ore 9.00 alle ore 18.30, presso la sede dell’Aula Magna del Dipartimento di Agraria.</w:t>
      </w:r>
    </w:p>
    <w:p w:rsidR="000165D2" w:rsidRPr="00B278A8" w:rsidRDefault="000165D2" w:rsidP="00547DD8">
      <w:pPr>
        <w:pStyle w:val="Paragrafoelenco"/>
        <w:numPr>
          <w:ilvl w:val="0"/>
          <w:numId w:val="4"/>
        </w:numPr>
        <w:ind w:right="849"/>
        <w:jc w:val="both"/>
        <w:rPr>
          <w:rFonts w:asciiTheme="minorHAnsi" w:hAnsiTheme="minorHAnsi"/>
          <w:sz w:val="22"/>
          <w:szCs w:val="22"/>
        </w:rPr>
      </w:pPr>
      <w:r w:rsidRPr="00B278A8">
        <w:rPr>
          <w:rFonts w:asciiTheme="minorHAnsi" w:hAnsiTheme="minorHAnsi"/>
          <w:sz w:val="22"/>
          <w:szCs w:val="22"/>
        </w:rPr>
        <w:t xml:space="preserve">Giornata di formazione </w:t>
      </w:r>
      <w:r w:rsidRPr="00B278A8">
        <w:rPr>
          <w:rFonts w:asciiTheme="minorHAnsi" w:hAnsiTheme="minorHAnsi"/>
          <w:b/>
          <w:sz w:val="22"/>
          <w:szCs w:val="22"/>
        </w:rPr>
        <w:t>La Legge Forestale dell’Abruzzo (</w:t>
      </w:r>
      <w:proofErr w:type="spellStart"/>
      <w:r w:rsidRPr="00B278A8">
        <w:rPr>
          <w:rFonts w:asciiTheme="minorHAnsi" w:hAnsiTheme="minorHAnsi"/>
          <w:b/>
          <w:sz w:val="22"/>
          <w:szCs w:val="22"/>
        </w:rPr>
        <w:t>L.R.</w:t>
      </w:r>
      <w:proofErr w:type="spellEnd"/>
      <w:r w:rsidRPr="00B278A8">
        <w:rPr>
          <w:rFonts w:asciiTheme="minorHAnsi" w:hAnsiTheme="minorHAnsi"/>
          <w:b/>
          <w:sz w:val="22"/>
          <w:szCs w:val="22"/>
        </w:rPr>
        <w:t xml:space="preserve"> 4 gennaio 2014 n. 3)</w:t>
      </w:r>
      <w:r w:rsidRPr="00B278A8">
        <w:rPr>
          <w:rFonts w:asciiTheme="minorHAnsi" w:hAnsiTheme="minorHAnsi"/>
          <w:sz w:val="22"/>
          <w:szCs w:val="22"/>
        </w:rPr>
        <w:t xml:space="preserve">, che si terrà </w:t>
      </w:r>
      <w:r w:rsidRPr="00B278A8">
        <w:rPr>
          <w:rFonts w:asciiTheme="minorHAnsi" w:hAnsiTheme="minorHAnsi"/>
          <w:b/>
          <w:sz w:val="22"/>
          <w:szCs w:val="22"/>
        </w:rPr>
        <w:t>mercoledì 3 dicembre 2014</w:t>
      </w:r>
      <w:r w:rsidRPr="00B278A8">
        <w:rPr>
          <w:rFonts w:asciiTheme="minorHAnsi" w:hAnsiTheme="minorHAnsi"/>
          <w:sz w:val="22"/>
          <w:szCs w:val="22"/>
        </w:rPr>
        <w:t xml:space="preserve"> presso l’Università degli Studi di Teramo (Campus universitario di Coste Sant’Agostino - Facoltà di Giurisprudenza – Sala delle Lauree).</w:t>
      </w:r>
    </w:p>
    <w:p w:rsidR="000165D2" w:rsidRPr="00B278A8" w:rsidRDefault="000165D2" w:rsidP="00547DD8">
      <w:pPr>
        <w:pStyle w:val="Paragrafoelenco"/>
        <w:numPr>
          <w:ilvl w:val="0"/>
          <w:numId w:val="4"/>
        </w:numPr>
        <w:ind w:right="849"/>
        <w:jc w:val="both"/>
        <w:rPr>
          <w:rFonts w:asciiTheme="minorHAnsi" w:hAnsiTheme="minorHAnsi"/>
          <w:sz w:val="22"/>
          <w:szCs w:val="22"/>
        </w:rPr>
      </w:pPr>
      <w:r w:rsidRPr="00B278A8">
        <w:rPr>
          <w:rFonts w:asciiTheme="minorHAnsi" w:hAnsiTheme="minorHAnsi" w:cs="Arial"/>
          <w:color w:val="000000"/>
          <w:sz w:val="22"/>
          <w:szCs w:val="22"/>
        </w:rPr>
        <w:t xml:space="preserve"> “Roma </w:t>
      </w:r>
      <w:proofErr w:type="spellStart"/>
      <w:r w:rsidRPr="00B278A8">
        <w:rPr>
          <w:rFonts w:asciiTheme="minorHAnsi" w:hAnsiTheme="minorHAnsi" w:cs="Arial"/>
          <w:color w:val="000000"/>
          <w:sz w:val="22"/>
          <w:szCs w:val="22"/>
        </w:rPr>
        <w:t>Drone</w:t>
      </w:r>
      <w:proofErr w:type="spellEnd"/>
      <w:r w:rsidRPr="00B278A8">
        <w:rPr>
          <w:rFonts w:asciiTheme="minorHAnsi" w:hAnsiTheme="minorHAnsi" w:cs="Arial"/>
          <w:color w:val="000000"/>
          <w:sz w:val="22"/>
          <w:szCs w:val="22"/>
        </w:rPr>
        <w:t xml:space="preserve"> </w:t>
      </w:r>
      <w:proofErr w:type="spellStart"/>
      <w:r w:rsidRPr="00B278A8">
        <w:rPr>
          <w:rFonts w:asciiTheme="minorHAnsi" w:hAnsiTheme="minorHAnsi" w:cs="Arial"/>
          <w:color w:val="000000"/>
          <w:sz w:val="22"/>
          <w:szCs w:val="22"/>
        </w:rPr>
        <w:t>Conference</w:t>
      </w:r>
      <w:proofErr w:type="spellEnd"/>
      <w:r w:rsidRPr="00B278A8">
        <w:rPr>
          <w:rFonts w:asciiTheme="minorHAnsi" w:hAnsiTheme="minorHAnsi" w:cs="Arial"/>
          <w:color w:val="000000"/>
          <w:sz w:val="22"/>
          <w:szCs w:val="22"/>
        </w:rPr>
        <w:t xml:space="preserve">”, ciclo di conferenze organizzato dall’Associazione culturale </w:t>
      </w:r>
      <w:proofErr w:type="spellStart"/>
      <w:r w:rsidRPr="00B278A8">
        <w:rPr>
          <w:rFonts w:asciiTheme="minorHAnsi" w:hAnsiTheme="minorHAnsi" w:cs="Arial"/>
          <w:color w:val="000000"/>
          <w:sz w:val="22"/>
          <w:szCs w:val="22"/>
        </w:rPr>
        <w:t>Ifimedia</w:t>
      </w:r>
      <w:proofErr w:type="spellEnd"/>
      <w:r w:rsidRPr="00B278A8">
        <w:rPr>
          <w:rFonts w:asciiTheme="minorHAnsi" w:hAnsiTheme="minorHAnsi" w:cs="Arial"/>
          <w:color w:val="000000"/>
          <w:sz w:val="22"/>
          <w:szCs w:val="22"/>
        </w:rPr>
        <w:t xml:space="preserve"> di una giornata, a periodicità mensile (da ottobre 2014 ad aprile 2015), che si svolgono presso l’</w:t>
      </w:r>
      <w:proofErr w:type="spellStart"/>
      <w:r w:rsidRPr="00B278A8">
        <w:rPr>
          <w:rFonts w:asciiTheme="minorHAnsi" w:hAnsiTheme="minorHAnsi" w:cs="Arial"/>
          <w:color w:val="000000"/>
          <w:sz w:val="22"/>
          <w:szCs w:val="22"/>
        </w:rPr>
        <w:t>Atahotel</w:t>
      </w:r>
      <w:proofErr w:type="spellEnd"/>
      <w:r w:rsidRPr="00B278A8">
        <w:rPr>
          <w:rFonts w:asciiTheme="minorHAnsi" w:hAnsiTheme="minorHAnsi" w:cs="Arial"/>
          <w:color w:val="000000"/>
          <w:sz w:val="22"/>
          <w:szCs w:val="22"/>
        </w:rPr>
        <w:t xml:space="preserve"> Villa </w:t>
      </w:r>
      <w:proofErr w:type="spellStart"/>
      <w:r w:rsidRPr="00B278A8">
        <w:rPr>
          <w:rFonts w:asciiTheme="minorHAnsi" w:hAnsiTheme="minorHAnsi" w:cs="Arial"/>
          <w:color w:val="000000"/>
          <w:sz w:val="22"/>
          <w:szCs w:val="22"/>
        </w:rPr>
        <w:t>Pamphili</w:t>
      </w:r>
      <w:proofErr w:type="spellEnd"/>
      <w:r w:rsidRPr="00B278A8">
        <w:rPr>
          <w:rFonts w:asciiTheme="minorHAnsi" w:hAnsiTheme="minorHAnsi" w:cs="Arial"/>
          <w:color w:val="000000"/>
          <w:sz w:val="22"/>
          <w:szCs w:val="22"/>
        </w:rPr>
        <w:t xml:space="preserve"> di Roma sullo sviluppo in Italia del settore degli APR (Aeromobili a Pilotaggio Remoto), i cosiddetti </w:t>
      </w:r>
      <w:proofErr w:type="spellStart"/>
      <w:r w:rsidRPr="00B278A8">
        <w:rPr>
          <w:rFonts w:asciiTheme="minorHAnsi" w:hAnsiTheme="minorHAnsi" w:cs="Arial"/>
          <w:color w:val="000000"/>
          <w:sz w:val="22"/>
          <w:szCs w:val="22"/>
        </w:rPr>
        <w:t>droni</w:t>
      </w:r>
      <w:proofErr w:type="spellEnd"/>
      <w:r w:rsidRPr="00B278A8">
        <w:rPr>
          <w:rFonts w:asciiTheme="minorHAnsi" w:hAnsiTheme="minorHAnsi" w:cs="Arial"/>
          <w:color w:val="000000"/>
          <w:sz w:val="22"/>
          <w:szCs w:val="22"/>
        </w:rPr>
        <w:t>. All’evento, al quale abbiamo già concesso il patrocinio gratuito del CONAF, chiedono inoltre la partecipazione di uno dei consiglieri nazionali. Il prossimo evento avrà il titolo “</w:t>
      </w:r>
      <w:proofErr w:type="spellStart"/>
      <w:r w:rsidRPr="00B278A8">
        <w:rPr>
          <w:rFonts w:asciiTheme="minorHAnsi" w:hAnsiTheme="minorHAnsi" w:cs="Arial"/>
          <w:color w:val="000000"/>
          <w:sz w:val="22"/>
          <w:szCs w:val="22"/>
        </w:rPr>
        <w:t>Droni</w:t>
      </w:r>
      <w:proofErr w:type="spellEnd"/>
      <w:r w:rsidRPr="00B278A8">
        <w:rPr>
          <w:rFonts w:asciiTheme="minorHAnsi" w:hAnsiTheme="minorHAnsi" w:cs="Arial"/>
          <w:color w:val="000000"/>
          <w:sz w:val="22"/>
          <w:szCs w:val="22"/>
        </w:rPr>
        <w:t xml:space="preserve"> in agricoltura e si terrà</w:t>
      </w:r>
      <w:r w:rsidRPr="00B278A8">
        <w:rPr>
          <w:rFonts w:asciiTheme="minorHAnsi" w:hAnsiTheme="minorHAnsi" w:cs="Arial"/>
          <w:sz w:val="22"/>
          <w:szCs w:val="22"/>
        </w:rPr>
        <w:t xml:space="preserve"> il</w:t>
      </w:r>
      <w:r w:rsidRPr="00B278A8">
        <w:rPr>
          <w:rFonts w:asciiTheme="minorHAnsi" w:hAnsiTheme="minorHAnsi" w:cs="Arial"/>
          <w:color w:val="000000"/>
          <w:sz w:val="22"/>
          <w:szCs w:val="22"/>
        </w:rPr>
        <w:t xml:space="preserve"> 28 gennaio 2015. Il Presidente ha altresì richiesto un incontro di approfondimento con l’Associazione.</w:t>
      </w:r>
    </w:p>
    <w:p w:rsidR="000165D2" w:rsidRPr="00B278A8" w:rsidRDefault="00B278A8" w:rsidP="00CC150D">
      <w:pPr>
        <w:autoSpaceDE w:val="0"/>
        <w:autoSpaceDN w:val="0"/>
        <w:adjustRightInd w:val="0"/>
        <w:jc w:val="both"/>
        <w:rPr>
          <w:rFonts w:asciiTheme="minorHAnsi" w:hAnsiTheme="minorHAnsi" w:cs="BookAntiqua"/>
          <w:sz w:val="22"/>
          <w:szCs w:val="22"/>
        </w:rPr>
      </w:pPr>
      <w:r>
        <w:rPr>
          <w:rFonts w:asciiTheme="minorHAnsi" w:hAnsiTheme="minorHAnsi"/>
          <w:sz w:val="22"/>
          <w:szCs w:val="22"/>
        </w:rPr>
        <w:t>Viene inoltre concesso il</w:t>
      </w:r>
      <w:r w:rsidR="000165D2" w:rsidRPr="00B278A8">
        <w:rPr>
          <w:rFonts w:asciiTheme="minorHAnsi" w:hAnsiTheme="minorHAnsi"/>
          <w:sz w:val="22"/>
          <w:szCs w:val="22"/>
        </w:rPr>
        <w:t xml:space="preserve"> patrocinio </w:t>
      </w:r>
      <w:r w:rsidR="000165D2" w:rsidRPr="00B278A8">
        <w:rPr>
          <w:rFonts w:asciiTheme="minorHAnsi" w:hAnsiTheme="minorHAnsi" w:cs="BookAntiqua"/>
          <w:sz w:val="22"/>
          <w:szCs w:val="22"/>
        </w:rPr>
        <w:t>gratuito per il seminario del 28 novembre 2014 ad oggetto “La manutenzione dei corsi d’acqua minori nella prevenzione del rischio idrogeologico”</w:t>
      </w:r>
      <w:r>
        <w:rPr>
          <w:rFonts w:asciiTheme="minorHAnsi" w:hAnsiTheme="minorHAnsi" w:cs="BookAntiqua"/>
          <w:sz w:val="22"/>
          <w:szCs w:val="22"/>
        </w:rPr>
        <w:t>.</w:t>
      </w:r>
    </w:p>
    <w:p w:rsidR="00B278A8" w:rsidRDefault="00880301"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B278A8" w:rsidRPr="00B278A8" w:rsidRDefault="00B278A8" w:rsidP="00B278A8">
      <w:pPr>
        <w:jc w:val="both"/>
        <w:rPr>
          <w:rFonts w:asciiTheme="minorHAnsi" w:hAnsiTheme="minorHAnsi" w:cstheme="minorHAnsi"/>
          <w:bCs/>
        </w:rPr>
      </w:pPr>
      <w:r w:rsidRPr="00B278A8">
        <w:rPr>
          <w:rFonts w:asciiTheme="minorHAnsi" w:hAnsiTheme="minorHAnsi" w:cstheme="minorHAnsi"/>
          <w:bCs/>
        </w:rPr>
        <w:t>Ascoltata la relazione del Presidente,</w:t>
      </w:r>
    </w:p>
    <w:p w:rsidR="00880301" w:rsidRPr="00C07248" w:rsidRDefault="00880301"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18258C" w:rsidRPr="0018258C" w:rsidRDefault="00B278A8" w:rsidP="0018258C">
      <w:pPr>
        <w:jc w:val="both"/>
        <w:rPr>
          <w:rFonts w:asciiTheme="minorHAnsi" w:hAnsiTheme="minorHAnsi"/>
          <w:b/>
          <w:sz w:val="22"/>
          <w:szCs w:val="22"/>
          <w:u w:val="single"/>
        </w:rPr>
      </w:pPr>
      <w:r w:rsidRPr="0018258C">
        <w:rPr>
          <w:rFonts w:asciiTheme="minorHAnsi" w:hAnsiTheme="minorHAnsi"/>
          <w:b/>
          <w:sz w:val="22"/>
          <w:szCs w:val="22"/>
        </w:rPr>
        <w:t xml:space="preserve">1. </w:t>
      </w:r>
      <w:r w:rsidRPr="0018258C">
        <w:rPr>
          <w:rFonts w:asciiTheme="minorHAnsi" w:hAnsiTheme="minorHAnsi"/>
          <w:b/>
          <w:sz w:val="22"/>
          <w:szCs w:val="22"/>
          <w:u w:val="single"/>
        </w:rPr>
        <w:t>Di prendere atto delle richieste pervenute di partecipazione agli eventi.</w:t>
      </w:r>
    </w:p>
    <w:p w:rsidR="0018258C" w:rsidRDefault="00B278A8" w:rsidP="0018258C">
      <w:pPr>
        <w:jc w:val="both"/>
        <w:rPr>
          <w:rFonts w:asciiTheme="minorHAnsi" w:hAnsiTheme="minorHAnsi" w:cs="Calibri"/>
          <w:b/>
          <w:sz w:val="22"/>
          <w:szCs w:val="22"/>
          <w:u w:val="single"/>
        </w:rPr>
      </w:pPr>
      <w:r w:rsidRPr="0018258C">
        <w:rPr>
          <w:rFonts w:asciiTheme="minorHAnsi" w:hAnsiTheme="minorHAnsi"/>
          <w:b/>
          <w:sz w:val="22"/>
          <w:szCs w:val="22"/>
        </w:rPr>
        <w:t xml:space="preserve">2. </w:t>
      </w:r>
      <w:r w:rsidRPr="0018258C">
        <w:rPr>
          <w:rFonts w:asciiTheme="minorHAnsi" w:hAnsiTheme="minorHAnsi"/>
          <w:b/>
          <w:sz w:val="22"/>
          <w:szCs w:val="22"/>
          <w:u w:val="single"/>
        </w:rPr>
        <w:t xml:space="preserve">Di delegare la Vicepresidente Zari a partecipare </w:t>
      </w:r>
      <w:r w:rsidR="0018258C" w:rsidRPr="0018258C">
        <w:rPr>
          <w:rFonts w:asciiTheme="minorHAnsi" w:hAnsiTheme="minorHAnsi" w:cs="Calibri"/>
          <w:b/>
          <w:sz w:val="22"/>
          <w:szCs w:val="22"/>
          <w:u w:val="single"/>
        </w:rPr>
        <w:t xml:space="preserve">convegno sul tema </w:t>
      </w:r>
      <w:r w:rsidR="0018258C" w:rsidRPr="0018258C">
        <w:rPr>
          <w:rFonts w:asciiTheme="minorHAnsi" w:hAnsiTheme="minorHAnsi" w:cs="Calibri,Italic"/>
          <w:b/>
          <w:i/>
          <w:iCs/>
          <w:sz w:val="22"/>
          <w:szCs w:val="22"/>
          <w:u w:val="single"/>
        </w:rPr>
        <w:t>“Protezione civile: il ruolo del Dottore Agronomo e del Dottore Forestale a tutela del territorio”</w:t>
      </w:r>
      <w:r w:rsidR="0018258C" w:rsidRPr="0018258C">
        <w:rPr>
          <w:rFonts w:asciiTheme="minorHAnsi" w:hAnsiTheme="minorHAnsi" w:cs="Calibri"/>
          <w:b/>
          <w:sz w:val="22"/>
          <w:szCs w:val="22"/>
          <w:u w:val="single"/>
        </w:rPr>
        <w:t>, per il quale richiedono la partecipazione della Vicepresidente Rosanna Zari in qualità di relatore. L’evento si terrà il giorno 05.12.2014 dalle ore 9.00 alle ore 18.30, presso la sede dell’Aula Magna del Dipartimento di Agraria.</w:t>
      </w:r>
    </w:p>
    <w:p w:rsidR="0018258C" w:rsidRPr="0018258C" w:rsidRDefault="0018258C" w:rsidP="0018258C">
      <w:pPr>
        <w:autoSpaceDE w:val="0"/>
        <w:autoSpaceDN w:val="0"/>
        <w:adjustRightInd w:val="0"/>
        <w:jc w:val="both"/>
        <w:rPr>
          <w:rFonts w:asciiTheme="minorHAnsi" w:hAnsiTheme="minorHAnsi" w:cs="BookAntiqua"/>
          <w:b/>
          <w:sz w:val="22"/>
          <w:szCs w:val="22"/>
          <w:u w:val="single"/>
        </w:rPr>
      </w:pPr>
      <w:r w:rsidRPr="0018258C">
        <w:rPr>
          <w:rFonts w:asciiTheme="minorHAnsi" w:hAnsiTheme="minorHAnsi" w:cs="Calibri"/>
          <w:sz w:val="22"/>
          <w:szCs w:val="22"/>
        </w:rPr>
        <w:t xml:space="preserve">3. </w:t>
      </w:r>
      <w:r w:rsidRPr="0018258C">
        <w:rPr>
          <w:rFonts w:asciiTheme="minorHAnsi" w:hAnsiTheme="minorHAnsi" w:cs="Calibri"/>
          <w:b/>
          <w:sz w:val="22"/>
          <w:szCs w:val="22"/>
          <w:u w:val="single"/>
        </w:rPr>
        <w:t xml:space="preserve">Di concedere il patrocinio gratuito </w:t>
      </w:r>
      <w:r w:rsidRPr="0018258C">
        <w:rPr>
          <w:rFonts w:asciiTheme="minorHAnsi" w:hAnsiTheme="minorHAnsi" w:cs="BookAntiqua"/>
          <w:b/>
          <w:sz w:val="22"/>
          <w:szCs w:val="22"/>
          <w:u w:val="single"/>
        </w:rPr>
        <w:t>per il seminario del 28 novembre 2014 ad oggetto “La manutenzione dei corsi d’acqua minori nella prevenzione del rischio idrogeologico”.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080"/>
        <w:gridCol w:w="2202"/>
      </w:tblGrid>
      <w:tr w:rsidR="00880301" w:rsidRPr="00C07248" w:rsidTr="00B278A8">
        <w:trPr>
          <w:trHeight w:val="321"/>
        </w:trPr>
        <w:tc>
          <w:tcPr>
            <w:tcW w:w="8080"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2202"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880301" w:rsidRPr="00C07248" w:rsidTr="00B278A8">
        <w:trPr>
          <w:trHeight w:val="321"/>
        </w:trPr>
        <w:tc>
          <w:tcPr>
            <w:tcW w:w="8080"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2202"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24158D" w:rsidRPr="00C07248" w:rsidRDefault="0024158D" w:rsidP="00CC150D">
      <w:pPr>
        <w:rPr>
          <w:rFonts w:asciiTheme="minorHAnsi" w:hAnsiTheme="minorHAnsi"/>
        </w:rPr>
      </w:pPr>
    </w:p>
    <w:tbl>
      <w:tblPr>
        <w:tblStyle w:val="Grigliatabella"/>
        <w:tblW w:w="971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095"/>
        <w:gridCol w:w="825"/>
        <w:gridCol w:w="2468"/>
        <w:gridCol w:w="1254"/>
        <w:gridCol w:w="1258"/>
      </w:tblGrid>
      <w:tr w:rsidR="007B723A" w:rsidRPr="00C07248" w:rsidTr="0014153C">
        <w:trPr>
          <w:trHeight w:val="265"/>
        </w:trPr>
        <w:tc>
          <w:tcPr>
            <w:tcW w:w="817" w:type="dxa"/>
          </w:tcPr>
          <w:p w:rsidR="007B723A" w:rsidRPr="0014153C" w:rsidRDefault="0046166C" w:rsidP="00CC150D">
            <w:pPr>
              <w:jc w:val="both"/>
              <w:rPr>
                <w:rFonts w:asciiTheme="minorHAnsi" w:hAnsiTheme="minorHAnsi" w:cstheme="minorHAnsi"/>
                <w:b/>
              </w:rPr>
            </w:pPr>
            <w:r w:rsidRPr="0014153C">
              <w:rPr>
                <w:rFonts w:asciiTheme="minorHAnsi" w:hAnsiTheme="minorHAnsi" w:cstheme="minorHAnsi"/>
                <w:b/>
              </w:rPr>
              <w:t>38</w:t>
            </w:r>
            <w:r w:rsidR="0014153C" w:rsidRPr="0014153C">
              <w:rPr>
                <w:rFonts w:asciiTheme="minorHAnsi" w:hAnsiTheme="minorHAnsi" w:cstheme="minorHAnsi"/>
                <w:b/>
              </w:rPr>
              <w:t>.</w:t>
            </w:r>
          </w:p>
        </w:tc>
        <w:tc>
          <w:tcPr>
            <w:tcW w:w="8900" w:type="dxa"/>
            <w:gridSpan w:val="5"/>
          </w:tcPr>
          <w:p w:rsidR="007B723A" w:rsidRPr="0014153C" w:rsidRDefault="007B723A" w:rsidP="00CC150D">
            <w:pPr>
              <w:rPr>
                <w:rFonts w:asciiTheme="minorHAnsi" w:hAnsiTheme="minorHAnsi" w:cs="Calibri"/>
                <w:b/>
                <w:bCs/>
              </w:rPr>
            </w:pPr>
            <w:r w:rsidRPr="0014153C">
              <w:rPr>
                <w:rFonts w:asciiTheme="minorHAnsi" w:hAnsiTheme="minorHAnsi" w:cs="Calibri"/>
                <w:b/>
                <w:bCs/>
              </w:rPr>
              <w:t>Sede ed uffici CONAF: esame e determinazioni.</w:t>
            </w:r>
          </w:p>
        </w:tc>
      </w:tr>
      <w:tr w:rsidR="003918B7" w:rsidRPr="00C07248" w:rsidTr="00FE7481">
        <w:trPr>
          <w:trHeight w:val="178"/>
        </w:trPr>
        <w:tc>
          <w:tcPr>
            <w:tcW w:w="817" w:type="dxa"/>
          </w:tcPr>
          <w:p w:rsidR="003918B7" w:rsidRPr="00C07248" w:rsidRDefault="003918B7"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095" w:type="dxa"/>
          </w:tcPr>
          <w:p w:rsidR="003918B7" w:rsidRPr="00C07248" w:rsidRDefault="003918B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25" w:type="dxa"/>
          </w:tcPr>
          <w:p w:rsidR="003918B7" w:rsidRPr="00C07248" w:rsidRDefault="0046166C" w:rsidP="00CC150D">
            <w:pPr>
              <w:jc w:val="both"/>
              <w:rPr>
                <w:rFonts w:asciiTheme="minorHAnsi" w:hAnsiTheme="minorHAnsi" w:cstheme="minorHAnsi"/>
                <w:b/>
                <w:sz w:val="22"/>
                <w:szCs w:val="22"/>
              </w:rPr>
            </w:pPr>
            <w:r>
              <w:rPr>
                <w:rFonts w:asciiTheme="minorHAnsi" w:hAnsiTheme="minorHAnsi" w:cstheme="minorHAnsi"/>
                <w:b/>
                <w:sz w:val="22"/>
                <w:szCs w:val="22"/>
              </w:rPr>
              <w:t>503</w:t>
            </w:r>
          </w:p>
        </w:tc>
        <w:tc>
          <w:tcPr>
            <w:tcW w:w="2468" w:type="dxa"/>
          </w:tcPr>
          <w:p w:rsidR="003918B7" w:rsidRPr="00C07248" w:rsidRDefault="003918B7"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009F5A63" w:rsidRPr="00C07248">
              <w:rPr>
                <w:rFonts w:asciiTheme="minorHAnsi" w:hAnsiTheme="minorHAnsi" w:cstheme="minorHAnsi"/>
                <w:b/>
                <w:sz w:val="22"/>
                <w:szCs w:val="22"/>
              </w:rPr>
              <w:t>Sisti</w:t>
            </w:r>
          </w:p>
        </w:tc>
        <w:tc>
          <w:tcPr>
            <w:tcW w:w="1254" w:type="dxa"/>
          </w:tcPr>
          <w:p w:rsidR="003918B7" w:rsidRPr="00C07248" w:rsidRDefault="003918B7"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258" w:type="dxa"/>
          </w:tcPr>
          <w:p w:rsidR="003918B7" w:rsidRPr="00C07248" w:rsidRDefault="003918B7"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C07248" w:rsidTr="00EC7675">
        <w:trPr>
          <w:trHeight w:val="768"/>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C07248" w:rsidTr="0014153C">
        <w:trPr>
          <w:trHeight w:val="286"/>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880301" w:rsidRPr="00C07248" w:rsidRDefault="00880301"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EC7675"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C7675" w:rsidRPr="00C07248" w:rsidRDefault="00EC7675"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C7675" w:rsidRPr="00C07248" w:rsidRDefault="00EC7675"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7675" w:rsidRPr="00C07248" w:rsidRDefault="00EC7675"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C7675" w:rsidRPr="00C07248" w:rsidRDefault="00EC7675"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C7675" w:rsidRPr="00C07248" w:rsidRDefault="00EC7675"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7675" w:rsidRPr="00C07248" w:rsidRDefault="00EC7675"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C7675" w:rsidRPr="00C07248" w:rsidRDefault="00EC7675"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b/>
                <w:bCs/>
                <w:sz w:val="22"/>
                <w:szCs w:val="22"/>
              </w:rPr>
            </w:pPr>
          </w:p>
        </w:tc>
      </w:tr>
    </w:tbl>
    <w:p w:rsidR="00AD234F" w:rsidRPr="00C16962" w:rsidRDefault="00AD234F" w:rsidP="00AD234F">
      <w:pPr>
        <w:jc w:val="both"/>
        <w:rPr>
          <w:rFonts w:asciiTheme="minorHAnsi" w:hAnsiTheme="minorHAnsi" w:cstheme="minorHAnsi"/>
          <w:bCs/>
        </w:rPr>
      </w:pPr>
      <w:r w:rsidRPr="00C16962">
        <w:rPr>
          <w:rFonts w:asciiTheme="minorHAnsi" w:hAnsiTheme="minorHAnsi" w:cstheme="minorHAnsi"/>
          <w:bCs/>
        </w:rPr>
        <w:t>Rinviato.</w:t>
      </w:r>
    </w:p>
    <w:p w:rsidR="00AD234F" w:rsidRDefault="00AD234F" w:rsidP="00AD234F">
      <w:pPr>
        <w:jc w:val="center"/>
        <w:rPr>
          <w:rFonts w:asciiTheme="minorHAnsi" w:hAnsiTheme="minorHAnsi" w:cstheme="minorHAnsi"/>
          <w:b/>
          <w:bCs/>
          <w:u w:val="single"/>
        </w:rPr>
      </w:pPr>
      <w:r w:rsidRPr="00987173">
        <w:rPr>
          <w:rFonts w:asciiTheme="minorHAnsi" w:hAnsiTheme="minorHAnsi" w:cstheme="minorHAnsi"/>
          <w:b/>
          <w:bCs/>
          <w:u w:val="single"/>
        </w:rPr>
        <w:t>IL CONSIGLIO</w:t>
      </w:r>
    </w:p>
    <w:p w:rsidR="00AD234F" w:rsidRPr="00987173" w:rsidRDefault="00AD234F" w:rsidP="00AD234F">
      <w:pPr>
        <w:jc w:val="both"/>
        <w:rPr>
          <w:rFonts w:asciiTheme="minorHAnsi" w:hAnsiTheme="minorHAnsi" w:cstheme="minorHAnsi"/>
          <w:bCs/>
        </w:rPr>
      </w:pPr>
      <w:r>
        <w:rPr>
          <w:rFonts w:asciiTheme="minorHAnsi" w:hAnsiTheme="minorHAnsi" w:cstheme="minorHAnsi"/>
          <w:bCs/>
        </w:rPr>
        <w:t>Sul punto</w:t>
      </w:r>
      <w:r w:rsidRPr="00987173">
        <w:rPr>
          <w:rFonts w:asciiTheme="minorHAnsi" w:hAnsiTheme="minorHAnsi" w:cstheme="minorHAnsi"/>
          <w:bCs/>
        </w:rPr>
        <w:t>,</w:t>
      </w:r>
    </w:p>
    <w:p w:rsidR="00AD234F" w:rsidRPr="00987173" w:rsidRDefault="00AD234F" w:rsidP="00AD234F">
      <w:pPr>
        <w:jc w:val="center"/>
        <w:rPr>
          <w:rFonts w:asciiTheme="minorHAnsi" w:hAnsiTheme="minorHAnsi" w:cstheme="minorHAnsi"/>
          <w:b/>
          <w:bCs/>
          <w:u w:val="single"/>
        </w:rPr>
      </w:pPr>
      <w:r w:rsidRPr="00987173">
        <w:rPr>
          <w:rFonts w:asciiTheme="minorHAnsi" w:hAnsiTheme="minorHAnsi" w:cstheme="minorHAnsi"/>
          <w:b/>
          <w:bCs/>
          <w:u w:val="single"/>
        </w:rPr>
        <w:t>DELIBERA</w:t>
      </w:r>
    </w:p>
    <w:p w:rsidR="00AD234F" w:rsidRPr="00AD234F" w:rsidRDefault="00AD234F" w:rsidP="00AD234F">
      <w:pPr>
        <w:jc w:val="both"/>
        <w:rPr>
          <w:rFonts w:asciiTheme="minorHAnsi" w:hAnsiTheme="minorHAnsi" w:cstheme="minorHAnsi"/>
          <w:u w:val="single"/>
        </w:rPr>
      </w:pPr>
      <w:r w:rsidRPr="00AD234F">
        <w:rPr>
          <w:rFonts w:asciiTheme="minorHAnsi" w:hAnsiTheme="minorHAnsi" w:cs="Calibri"/>
          <w:b/>
          <w:bCs/>
          <w:u w:val="single"/>
        </w:rPr>
        <w:t>1. il rinvio della discussione del punto all’ordine del giorno su  Sede ed uffici CONAF: esame e determinazioni</w:t>
      </w:r>
      <w:r>
        <w:rPr>
          <w:rFonts w:asciiTheme="minorHAnsi" w:hAnsiTheme="minorHAnsi" w:cs="Calibr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C07248" w:rsidTr="005654AA">
        <w:trPr>
          <w:trHeight w:val="321"/>
        </w:trPr>
        <w:tc>
          <w:tcPr>
            <w:tcW w:w="7230"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880301" w:rsidRPr="00C07248" w:rsidTr="005654AA">
        <w:trPr>
          <w:trHeight w:val="321"/>
        </w:trPr>
        <w:tc>
          <w:tcPr>
            <w:tcW w:w="7230"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880301" w:rsidRPr="00C07248" w:rsidRDefault="00880301" w:rsidP="00CC150D">
      <w:pPr>
        <w:rPr>
          <w:rFonts w:asciiTheme="minorHAnsi" w:hAnsiTheme="minorHAnsi"/>
          <w:sz w:val="22"/>
          <w:szCs w:val="22"/>
        </w:rPr>
      </w:pPr>
    </w:p>
    <w:p w:rsidR="00880301" w:rsidRPr="00C07248" w:rsidRDefault="00880301" w:rsidP="00CC150D">
      <w:pPr>
        <w:rPr>
          <w:rFonts w:asciiTheme="minorHAnsi" w:hAnsiTheme="minorHAnsi"/>
          <w:sz w:val="22"/>
          <w:szCs w:val="22"/>
        </w:rPr>
      </w:pPr>
    </w:p>
    <w:tbl>
      <w:tblPr>
        <w:tblStyle w:val="Grigliatabella"/>
        <w:tblpPr w:leftFromText="141" w:rightFromText="141" w:vertAnchor="text" w:horzAnchor="margin" w:tblpY="400"/>
        <w:tblW w:w="1024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0"/>
        <w:gridCol w:w="870"/>
        <w:gridCol w:w="2602"/>
        <w:gridCol w:w="1322"/>
        <w:gridCol w:w="1325"/>
      </w:tblGrid>
      <w:tr w:rsidR="007B723A" w:rsidRPr="00C07248" w:rsidTr="00AE38AB">
        <w:trPr>
          <w:trHeight w:val="374"/>
        </w:trPr>
        <w:tc>
          <w:tcPr>
            <w:tcW w:w="675" w:type="dxa"/>
          </w:tcPr>
          <w:p w:rsidR="007B723A" w:rsidRPr="0014153C" w:rsidRDefault="0046166C" w:rsidP="00CC150D">
            <w:pPr>
              <w:jc w:val="both"/>
              <w:rPr>
                <w:rFonts w:asciiTheme="minorHAnsi" w:hAnsiTheme="minorHAnsi" w:cstheme="minorHAnsi"/>
              </w:rPr>
            </w:pPr>
            <w:r>
              <w:rPr>
                <w:rFonts w:asciiTheme="minorHAnsi" w:hAnsiTheme="minorHAnsi" w:cstheme="minorHAnsi"/>
                <w:b/>
              </w:rPr>
              <w:t>39</w:t>
            </w:r>
            <w:r w:rsidR="0014153C">
              <w:rPr>
                <w:rFonts w:asciiTheme="minorHAnsi" w:hAnsiTheme="minorHAnsi" w:cstheme="minorHAnsi"/>
                <w:b/>
              </w:rPr>
              <w:t>.</w:t>
            </w:r>
          </w:p>
        </w:tc>
        <w:tc>
          <w:tcPr>
            <w:tcW w:w="9569" w:type="dxa"/>
            <w:gridSpan w:val="5"/>
          </w:tcPr>
          <w:p w:rsidR="007B723A" w:rsidRPr="00C07248" w:rsidRDefault="007B723A" w:rsidP="00CC150D">
            <w:pPr>
              <w:rPr>
                <w:rFonts w:asciiTheme="minorHAnsi" w:hAnsiTheme="minorHAnsi" w:cs="Calibri"/>
                <w:b/>
                <w:bCs/>
                <w:sz w:val="22"/>
                <w:szCs w:val="22"/>
              </w:rPr>
            </w:pPr>
            <w:r w:rsidRPr="00C07248">
              <w:rPr>
                <w:rFonts w:asciiTheme="minorHAnsi" w:hAnsiTheme="minorHAnsi" w:cs="Calibri"/>
                <w:b/>
                <w:bCs/>
                <w:sz w:val="22"/>
                <w:szCs w:val="22"/>
              </w:rPr>
              <w:t>Varie ed eventuali</w:t>
            </w:r>
          </w:p>
        </w:tc>
      </w:tr>
      <w:tr w:rsidR="007B723A" w:rsidRPr="00C07248" w:rsidTr="00AE38AB">
        <w:trPr>
          <w:trHeight w:val="192"/>
        </w:trPr>
        <w:tc>
          <w:tcPr>
            <w:tcW w:w="675" w:type="dxa"/>
          </w:tcPr>
          <w:p w:rsidR="007B723A" w:rsidRPr="00C07248" w:rsidRDefault="007B723A" w:rsidP="00CC150D">
            <w:pPr>
              <w:jc w:val="both"/>
              <w:rPr>
                <w:rFonts w:asciiTheme="minorHAnsi" w:hAnsiTheme="minorHAnsi" w:cstheme="minorHAnsi"/>
                <w:sz w:val="22"/>
                <w:szCs w:val="22"/>
              </w:rPr>
            </w:pPr>
            <w:r w:rsidRPr="00C07248">
              <w:rPr>
                <w:rFonts w:asciiTheme="minorHAnsi" w:hAnsiTheme="minorHAnsi" w:cstheme="minorHAnsi"/>
                <w:sz w:val="22"/>
                <w:szCs w:val="22"/>
              </w:rPr>
              <w:t>a)</w:t>
            </w:r>
          </w:p>
        </w:tc>
        <w:tc>
          <w:tcPr>
            <w:tcW w:w="3450" w:type="dxa"/>
          </w:tcPr>
          <w:p w:rsidR="007B723A" w:rsidRPr="00C07248" w:rsidRDefault="007B723A"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Proposta atto deliberativo n. </w:t>
            </w:r>
          </w:p>
        </w:tc>
        <w:tc>
          <w:tcPr>
            <w:tcW w:w="870" w:type="dxa"/>
          </w:tcPr>
          <w:p w:rsidR="007B723A" w:rsidRPr="00C07248" w:rsidRDefault="0046166C" w:rsidP="00CC150D">
            <w:pPr>
              <w:jc w:val="both"/>
              <w:rPr>
                <w:rFonts w:asciiTheme="minorHAnsi" w:hAnsiTheme="minorHAnsi" w:cstheme="minorHAnsi"/>
                <w:b/>
                <w:sz w:val="22"/>
                <w:szCs w:val="22"/>
              </w:rPr>
            </w:pPr>
            <w:r>
              <w:rPr>
                <w:rFonts w:asciiTheme="minorHAnsi" w:hAnsiTheme="minorHAnsi" w:cstheme="minorHAnsi"/>
                <w:b/>
                <w:sz w:val="22"/>
                <w:szCs w:val="22"/>
              </w:rPr>
              <w:t>504</w:t>
            </w:r>
          </w:p>
        </w:tc>
        <w:tc>
          <w:tcPr>
            <w:tcW w:w="2602" w:type="dxa"/>
          </w:tcPr>
          <w:p w:rsidR="007B723A" w:rsidRPr="00C07248" w:rsidRDefault="007B723A" w:rsidP="00CC150D">
            <w:pPr>
              <w:jc w:val="both"/>
              <w:rPr>
                <w:rFonts w:asciiTheme="minorHAnsi" w:hAnsiTheme="minorHAnsi" w:cstheme="minorHAnsi"/>
                <w:sz w:val="22"/>
                <w:szCs w:val="22"/>
              </w:rPr>
            </w:pPr>
            <w:r w:rsidRPr="00C07248">
              <w:rPr>
                <w:rFonts w:asciiTheme="minorHAnsi" w:hAnsiTheme="minorHAnsi" w:cstheme="minorHAnsi"/>
                <w:sz w:val="22"/>
                <w:szCs w:val="22"/>
              </w:rPr>
              <w:t xml:space="preserve">Relatore </w:t>
            </w:r>
            <w:r w:rsidRPr="00C07248">
              <w:rPr>
                <w:rFonts w:asciiTheme="minorHAnsi" w:hAnsiTheme="minorHAnsi" w:cstheme="minorHAnsi"/>
                <w:b/>
                <w:sz w:val="22"/>
                <w:szCs w:val="22"/>
              </w:rPr>
              <w:t>Sisti</w:t>
            </w:r>
          </w:p>
        </w:tc>
        <w:tc>
          <w:tcPr>
            <w:tcW w:w="1322" w:type="dxa"/>
          </w:tcPr>
          <w:p w:rsidR="007B723A" w:rsidRPr="00C07248" w:rsidRDefault="007B723A" w:rsidP="00CC150D">
            <w:pPr>
              <w:jc w:val="both"/>
              <w:rPr>
                <w:rFonts w:asciiTheme="minorHAnsi" w:hAnsiTheme="minorHAnsi" w:cstheme="minorHAnsi"/>
                <w:sz w:val="22"/>
                <w:szCs w:val="22"/>
              </w:rPr>
            </w:pPr>
            <w:r w:rsidRPr="00C07248">
              <w:rPr>
                <w:rFonts w:asciiTheme="minorHAnsi" w:hAnsiTheme="minorHAnsi" w:cstheme="minorHAnsi"/>
                <w:sz w:val="22"/>
                <w:szCs w:val="22"/>
              </w:rPr>
              <w:t>Allegato</w:t>
            </w:r>
          </w:p>
        </w:tc>
        <w:tc>
          <w:tcPr>
            <w:tcW w:w="1325" w:type="dxa"/>
          </w:tcPr>
          <w:p w:rsidR="007B723A" w:rsidRPr="00C07248" w:rsidRDefault="007B723A" w:rsidP="00CC150D">
            <w:pPr>
              <w:jc w:val="center"/>
              <w:rPr>
                <w:rFonts w:asciiTheme="minorHAnsi" w:hAnsiTheme="minorHAnsi" w:cstheme="minorHAnsi"/>
                <w:sz w:val="22"/>
                <w:szCs w:val="22"/>
              </w:rPr>
            </w:pPr>
            <w:r w:rsidRPr="00C07248">
              <w:rPr>
                <w:rFonts w:asciiTheme="minorHAnsi" w:hAnsiTheme="minorHAnsi" w:cstheme="minorHAnsi"/>
                <w:sz w:val="22"/>
                <w:szCs w:val="22"/>
              </w:rPr>
              <w:t>1</w:t>
            </w:r>
          </w:p>
        </w:tc>
      </w:tr>
    </w:tbl>
    <w:p w:rsidR="00880301" w:rsidRPr="00C07248" w:rsidRDefault="00880301" w:rsidP="00CC150D">
      <w:pPr>
        <w:rPr>
          <w:rFonts w:asciiTheme="minorHAnsi" w:hAnsiTheme="minorHAnsi"/>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C07248" w:rsidTr="00A57C34">
        <w:trPr>
          <w:trHeight w:val="768"/>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Presiede Andrea Sisti</w:t>
            </w:r>
          </w:p>
        </w:tc>
        <w:tc>
          <w:tcPr>
            <w:tcW w:w="1611" w:type="dxa"/>
            <w:gridSpan w:val="2"/>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In qualità di Presidente</w:t>
            </w:r>
          </w:p>
        </w:tc>
        <w:tc>
          <w:tcPr>
            <w:tcW w:w="6049" w:type="dxa"/>
            <w:gridSpan w:val="6"/>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C07248" w:rsidTr="00A57C34">
        <w:trPr>
          <w:trHeight w:val="456"/>
        </w:trPr>
        <w:tc>
          <w:tcPr>
            <w:tcW w:w="2796"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Verbalizza Riccardo Pisanti</w:t>
            </w:r>
          </w:p>
        </w:tc>
        <w:tc>
          <w:tcPr>
            <w:tcW w:w="7660" w:type="dxa"/>
            <w:gridSpan w:val="8"/>
          </w:tcPr>
          <w:p w:rsidR="00880301" w:rsidRPr="00C07248" w:rsidRDefault="00880301" w:rsidP="00CC150D">
            <w:pPr>
              <w:jc w:val="both"/>
              <w:rPr>
                <w:rFonts w:asciiTheme="minorHAnsi" w:hAnsiTheme="minorHAnsi" w:cstheme="minorHAnsi"/>
                <w:sz w:val="22"/>
                <w:szCs w:val="22"/>
              </w:rPr>
            </w:pPr>
            <w:r w:rsidRPr="00C07248">
              <w:rPr>
                <w:rFonts w:asciiTheme="minorHAnsi" w:hAnsiTheme="minorHAnsi" w:cstheme="minorHAnsi"/>
                <w:bCs/>
                <w:sz w:val="22"/>
                <w:szCs w:val="22"/>
              </w:rPr>
              <w:t>nella qualità di Segretario del Conaf</w:t>
            </w:r>
          </w:p>
        </w:tc>
      </w:tr>
      <w:tr w:rsidR="00A57C34"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C07248" w:rsidRDefault="00A57C34"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C07248" w:rsidRDefault="00A57C34"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C07248" w:rsidRDefault="00A57C34" w:rsidP="00CC150D">
            <w:pPr>
              <w:ind w:left="-108"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C07248" w:rsidRDefault="00A57C34"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C07248" w:rsidRDefault="00A57C34" w:rsidP="00CC150D">
            <w:pPr>
              <w:ind w:left="-109" w:rightChars="-54" w:right="-130"/>
              <w:jc w:val="center"/>
              <w:rPr>
                <w:rFonts w:asciiTheme="minorHAnsi" w:hAnsiTheme="minorHAnsi" w:cstheme="minorHAnsi"/>
                <w:b/>
                <w:bCs/>
                <w:sz w:val="22"/>
                <w:szCs w:val="22"/>
              </w:rPr>
            </w:pPr>
            <w:r w:rsidRPr="00C07248">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C07248" w:rsidRDefault="00A57C34" w:rsidP="00CC150D">
            <w:pPr>
              <w:jc w:val="center"/>
              <w:rPr>
                <w:rFonts w:asciiTheme="minorHAnsi" w:hAnsiTheme="minorHAnsi" w:cstheme="minorHAnsi"/>
                <w:b/>
                <w:bCs/>
                <w:sz w:val="22"/>
                <w:szCs w:val="22"/>
              </w:rPr>
            </w:pPr>
            <w:r w:rsidRPr="00C07248">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C07248" w:rsidRDefault="00A57C34" w:rsidP="00CC150D">
            <w:pPr>
              <w:ind w:left="-109"/>
              <w:jc w:val="center"/>
              <w:rPr>
                <w:rFonts w:asciiTheme="minorHAnsi" w:hAnsiTheme="minorHAnsi" w:cstheme="minorHAnsi"/>
                <w:b/>
                <w:bCs/>
                <w:sz w:val="22"/>
                <w:szCs w:val="22"/>
              </w:rPr>
            </w:pPr>
            <w:r w:rsidRPr="00C07248">
              <w:rPr>
                <w:rFonts w:asciiTheme="minorHAnsi" w:hAnsiTheme="minorHAnsi" w:cstheme="minorHAnsi"/>
                <w:b/>
                <w:bCs/>
                <w:i/>
                <w:iCs/>
                <w:sz w:val="22"/>
                <w:szCs w:val="22"/>
              </w:rPr>
              <w:t>Astenuti</w:t>
            </w: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Rosanna Zari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Enrico Antignati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Mattia Busti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Marcella Cipriani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Giuliano D’Antonio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Sabrina Diamanti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Corrado Fenu</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Alberto Giuliani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Gianni Guizzardi</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For. Graziano Martello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Dott. Agr. Carmela Pecora</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4153C" w:rsidRPr="00C07248" w:rsidRDefault="0014153C" w:rsidP="00CC150D">
            <w:pPr>
              <w:ind w:rightChars="190" w:right="456"/>
              <w:jc w:val="both"/>
              <w:rPr>
                <w:rFonts w:asciiTheme="minorHAnsi" w:hAnsiTheme="minorHAnsi" w:cstheme="minorHAnsi"/>
                <w:sz w:val="22"/>
                <w:szCs w:val="22"/>
              </w:rPr>
            </w:pPr>
            <w:r w:rsidRPr="00C07248">
              <w:rPr>
                <w:rFonts w:asciiTheme="minorHAnsi" w:hAnsiTheme="minorHAnsi" w:cstheme="minorHAnsi"/>
                <w:sz w:val="22"/>
                <w:szCs w:val="22"/>
              </w:rPr>
              <w:t>Agr. Iun. Giuseppina Bisogno</w:t>
            </w:r>
          </w:p>
        </w:tc>
        <w:tc>
          <w:tcPr>
            <w:tcW w:w="1705" w:type="dxa"/>
            <w:gridSpan w:val="2"/>
            <w:tcBorders>
              <w:right w:val="single" w:sz="4" w:space="0" w:color="000000"/>
            </w:tcBorders>
          </w:tcPr>
          <w:p w:rsidR="0014153C" w:rsidRPr="00C07248" w:rsidRDefault="0014153C" w:rsidP="00CC150D">
            <w:pPr>
              <w:ind w:rightChars="-53" w:right="-127"/>
              <w:rPr>
                <w:rFonts w:asciiTheme="minorHAnsi" w:hAnsiTheme="minorHAnsi" w:cstheme="minorHAnsi"/>
                <w:sz w:val="22"/>
                <w:szCs w:val="22"/>
              </w:rPr>
            </w:pPr>
            <w:r w:rsidRPr="00C07248">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sz w:val="22"/>
                <w:szCs w:val="22"/>
              </w:rPr>
            </w:pPr>
          </w:p>
        </w:tc>
      </w:tr>
      <w:tr w:rsidR="0014153C" w:rsidRPr="00C07248"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4153C" w:rsidRPr="00C07248" w:rsidRDefault="0014153C" w:rsidP="00CC150D">
            <w:pPr>
              <w:ind w:rightChars="190" w:right="456"/>
              <w:jc w:val="both"/>
              <w:rPr>
                <w:rFonts w:asciiTheme="minorHAnsi" w:hAnsiTheme="minorHAnsi" w:cstheme="minorHAnsi"/>
                <w:b/>
                <w:bCs/>
                <w:sz w:val="22"/>
                <w:szCs w:val="22"/>
              </w:rPr>
            </w:pPr>
            <w:r w:rsidRPr="00C07248">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4153C" w:rsidRPr="00C07248" w:rsidRDefault="0014153C" w:rsidP="00CC150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14153C" w:rsidRPr="00C07248" w:rsidRDefault="0014153C" w:rsidP="0014153C">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14153C" w:rsidRPr="00C07248" w:rsidRDefault="0014153C" w:rsidP="00CC150D">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4153C" w:rsidRPr="00C07248" w:rsidRDefault="0014153C" w:rsidP="00CC150D">
            <w:pPr>
              <w:ind w:left="-109"/>
              <w:jc w:val="center"/>
              <w:rPr>
                <w:rFonts w:asciiTheme="minorHAnsi" w:hAnsiTheme="minorHAnsi" w:cstheme="minorHAnsi"/>
                <w:b/>
                <w:bCs/>
                <w:sz w:val="22"/>
                <w:szCs w:val="22"/>
              </w:rPr>
            </w:pPr>
          </w:p>
        </w:tc>
      </w:tr>
    </w:tbl>
    <w:p w:rsidR="00C16962" w:rsidRPr="00C16962" w:rsidRDefault="00C16962" w:rsidP="00C16962">
      <w:pPr>
        <w:jc w:val="both"/>
        <w:rPr>
          <w:rFonts w:asciiTheme="minorHAnsi" w:hAnsiTheme="minorHAnsi" w:cstheme="minorHAnsi"/>
          <w:bCs/>
        </w:rPr>
      </w:pPr>
      <w:r w:rsidRPr="00C16962">
        <w:rPr>
          <w:rFonts w:asciiTheme="minorHAnsi" w:hAnsiTheme="minorHAnsi" w:cstheme="minorHAnsi"/>
          <w:bCs/>
        </w:rPr>
        <w:t xml:space="preserve">Il Presidente informa sulla nota pervenuta dalla FSC rivolta ai soci nella quale viene convocata una Assemblea straordinaria dei soci per l’11/12/2014 per la presentazione, discussione e approvazione delle m </w:t>
      </w:r>
      <w:proofErr w:type="spellStart"/>
      <w:r w:rsidRPr="00C16962">
        <w:rPr>
          <w:rFonts w:asciiTheme="minorHAnsi" w:hAnsiTheme="minorHAnsi" w:cstheme="minorHAnsi"/>
          <w:bCs/>
        </w:rPr>
        <w:t>odifiche</w:t>
      </w:r>
      <w:proofErr w:type="spellEnd"/>
      <w:r w:rsidRPr="00C16962">
        <w:rPr>
          <w:rFonts w:asciiTheme="minorHAnsi" w:hAnsiTheme="minorHAnsi" w:cstheme="minorHAnsi"/>
          <w:bCs/>
        </w:rPr>
        <w:t xml:space="preserve"> statutarie e risposta alle richieste di FSC internazionale.</w:t>
      </w:r>
    </w:p>
    <w:p w:rsidR="00880301" w:rsidRPr="00C07248" w:rsidRDefault="00880301" w:rsidP="00CC150D">
      <w:pPr>
        <w:jc w:val="center"/>
        <w:rPr>
          <w:rFonts w:asciiTheme="minorHAnsi" w:hAnsiTheme="minorHAnsi" w:cstheme="minorHAnsi"/>
          <w:b/>
          <w:bCs/>
          <w:u w:val="single"/>
        </w:rPr>
      </w:pPr>
      <w:r w:rsidRPr="00C07248">
        <w:rPr>
          <w:rFonts w:asciiTheme="minorHAnsi" w:hAnsiTheme="minorHAnsi" w:cstheme="minorHAnsi"/>
          <w:b/>
          <w:bCs/>
          <w:u w:val="single"/>
        </w:rPr>
        <w:t>IL CONSIGLIO</w:t>
      </w:r>
    </w:p>
    <w:p w:rsidR="00C01A77" w:rsidRPr="00CB5F12" w:rsidRDefault="00C01A77" w:rsidP="00C01A77">
      <w:pPr>
        <w:jc w:val="both"/>
        <w:rPr>
          <w:rFonts w:asciiTheme="minorHAnsi" w:hAnsiTheme="minorHAnsi" w:cstheme="minorHAnsi"/>
          <w:bCs/>
        </w:rPr>
      </w:pPr>
      <w:r w:rsidRPr="00CB5F12">
        <w:rPr>
          <w:rFonts w:asciiTheme="minorHAnsi" w:hAnsiTheme="minorHAnsi" w:cstheme="minorHAnsi"/>
          <w:bCs/>
        </w:rPr>
        <w:t>Ascoltata la comunicazione del Presidente,</w:t>
      </w:r>
    </w:p>
    <w:p w:rsidR="00880301" w:rsidRPr="00C07248" w:rsidRDefault="00880301" w:rsidP="00CC150D">
      <w:pPr>
        <w:jc w:val="center"/>
        <w:rPr>
          <w:rFonts w:asciiTheme="minorHAnsi" w:hAnsiTheme="minorHAnsi" w:cstheme="minorHAnsi"/>
          <w:b/>
          <w:bCs/>
          <w:u w:val="single"/>
        </w:rPr>
      </w:pPr>
      <w:r w:rsidRPr="00C07248">
        <w:rPr>
          <w:rFonts w:asciiTheme="minorHAnsi" w:hAnsiTheme="minorHAnsi" w:cstheme="minorHAnsi"/>
          <w:b/>
          <w:bCs/>
          <w:u w:val="single"/>
        </w:rPr>
        <w:t>DELIBERA</w:t>
      </w:r>
    </w:p>
    <w:p w:rsidR="00A4317B" w:rsidRPr="00CB5F12" w:rsidRDefault="00C01A77" w:rsidP="00C01A77">
      <w:pPr>
        <w:pStyle w:val="Paragrafoelenco"/>
        <w:numPr>
          <w:ilvl w:val="0"/>
          <w:numId w:val="24"/>
        </w:numPr>
        <w:jc w:val="both"/>
        <w:rPr>
          <w:rFonts w:asciiTheme="minorHAnsi" w:hAnsiTheme="minorHAnsi" w:cs="Arial"/>
          <w:color w:val="000000"/>
          <w:u w:val="single"/>
        </w:rPr>
      </w:pPr>
      <w:r w:rsidRPr="00CB5F12">
        <w:rPr>
          <w:rFonts w:asciiTheme="minorHAnsi" w:hAnsiTheme="minorHAnsi" w:cstheme="minorHAnsi"/>
          <w:bCs/>
          <w:u w:val="single"/>
        </w:rPr>
        <w:t>Di approvare lo Statuto nelle linee general</w:t>
      </w:r>
      <w:r w:rsidR="00CB5F12" w:rsidRPr="00CB5F12">
        <w:rPr>
          <w:rFonts w:asciiTheme="minorHAnsi" w:hAnsiTheme="minorHAnsi" w:cstheme="minorHAnsi"/>
          <w:bCs/>
          <w:u w:val="single"/>
        </w:rPr>
        <w:t>i. Il testo sarà inviato</w:t>
      </w:r>
      <w:r w:rsidR="00364E4F" w:rsidRPr="00CB5F12">
        <w:rPr>
          <w:rFonts w:asciiTheme="minorHAnsi" w:hAnsiTheme="minorHAnsi" w:cstheme="minorHAnsi"/>
          <w:bCs/>
          <w:u w:val="single"/>
        </w:rPr>
        <w:t xml:space="preserve"> a tutti i consiglieri per eventuali considerazioni.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C07248" w:rsidTr="005654AA">
        <w:trPr>
          <w:trHeight w:val="321"/>
        </w:trPr>
        <w:tc>
          <w:tcPr>
            <w:tcW w:w="7230"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e  di individuare quale Responsabile del Procedimento del presente atto:</w:t>
            </w:r>
          </w:p>
        </w:tc>
        <w:tc>
          <w:tcPr>
            <w:tcW w:w="3052" w:type="dxa"/>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Barbara Bruni</w:t>
            </w:r>
          </w:p>
        </w:tc>
      </w:tr>
      <w:tr w:rsidR="00880301" w:rsidRPr="00C07248" w:rsidTr="005654AA">
        <w:trPr>
          <w:trHeight w:val="321"/>
        </w:trPr>
        <w:tc>
          <w:tcPr>
            <w:tcW w:w="7230"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C07248" w:rsidRDefault="00880301" w:rsidP="00CC150D">
            <w:pPr>
              <w:jc w:val="both"/>
              <w:rPr>
                <w:rFonts w:asciiTheme="minorHAnsi" w:hAnsiTheme="minorHAnsi" w:cstheme="minorHAnsi"/>
                <w:bCs/>
                <w:sz w:val="22"/>
                <w:szCs w:val="22"/>
              </w:rPr>
            </w:pPr>
            <w:r w:rsidRPr="00C07248">
              <w:rPr>
                <w:rFonts w:asciiTheme="minorHAnsi" w:hAnsiTheme="minorHAnsi" w:cstheme="minorHAnsi"/>
                <w:bCs/>
                <w:sz w:val="22"/>
                <w:szCs w:val="22"/>
              </w:rPr>
              <w:t>Andrea Sisti</w:t>
            </w:r>
          </w:p>
        </w:tc>
      </w:tr>
    </w:tbl>
    <w:p w:rsidR="00835471" w:rsidRPr="00C07248" w:rsidRDefault="00835471" w:rsidP="00CC150D">
      <w:pPr>
        <w:rPr>
          <w:rFonts w:asciiTheme="minorHAnsi" w:hAnsiTheme="minorHAnsi"/>
          <w:sz w:val="22"/>
          <w:szCs w:val="22"/>
        </w:rPr>
      </w:pPr>
    </w:p>
    <w:p w:rsidR="000407C1" w:rsidRPr="00C07248" w:rsidRDefault="000407C1" w:rsidP="00CC150D">
      <w:pPr>
        <w:rPr>
          <w:rFonts w:asciiTheme="minorHAnsi" w:hAnsiTheme="minorHAnsi"/>
          <w:sz w:val="22"/>
          <w:szCs w:val="22"/>
        </w:rPr>
      </w:pPr>
      <w:r w:rsidRPr="00C07248">
        <w:rPr>
          <w:rFonts w:asciiTheme="minorHAnsi" w:hAnsiTheme="minorHAnsi"/>
          <w:sz w:val="22"/>
          <w:szCs w:val="22"/>
        </w:rPr>
        <w:t xml:space="preserve">Alle ore </w:t>
      </w:r>
      <w:bookmarkStart w:id="0" w:name="_GoBack"/>
      <w:bookmarkEnd w:id="0"/>
      <w:r w:rsidR="00FB0FB7">
        <w:rPr>
          <w:rFonts w:asciiTheme="minorHAnsi" w:hAnsiTheme="minorHAnsi"/>
          <w:sz w:val="22"/>
          <w:szCs w:val="22"/>
        </w:rPr>
        <w:t xml:space="preserve">19,30 </w:t>
      </w:r>
      <w:r w:rsidRPr="00C07248">
        <w:rPr>
          <w:rFonts w:asciiTheme="minorHAnsi" w:hAnsiTheme="minorHAnsi"/>
          <w:sz w:val="22"/>
          <w:szCs w:val="22"/>
        </w:rPr>
        <w:t xml:space="preserve"> ha termine la seduta del Consiglio Nazionale.</w:t>
      </w:r>
    </w:p>
    <w:p w:rsidR="000407C1" w:rsidRPr="00C07248" w:rsidRDefault="000407C1" w:rsidP="00CC150D">
      <w:pPr>
        <w:rPr>
          <w:rFonts w:asciiTheme="minorHAnsi" w:hAnsiTheme="minorHAnsi"/>
          <w:sz w:val="22"/>
          <w:szCs w:val="22"/>
        </w:rPr>
      </w:pPr>
    </w:p>
    <w:p w:rsidR="0024158D" w:rsidRPr="00C07248" w:rsidRDefault="0024158D" w:rsidP="00CC150D">
      <w:pPr>
        <w:jc w:val="both"/>
        <w:rPr>
          <w:rFonts w:asciiTheme="minorHAnsi" w:hAnsiTheme="minorHAnsi" w:cstheme="minorHAnsi"/>
          <w:sz w:val="22"/>
          <w:szCs w:val="22"/>
        </w:rPr>
      </w:pPr>
      <w:r w:rsidRPr="00C07248">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17671A" w:rsidRPr="00C07248" w:rsidRDefault="0017671A" w:rsidP="00CC150D">
      <w:pPr>
        <w:jc w:val="both"/>
        <w:rPr>
          <w:rFonts w:asciiTheme="minorHAnsi" w:hAnsiTheme="minorHAnsi" w:cstheme="minorHAnsi"/>
          <w:sz w:val="22"/>
          <w:szCs w:val="22"/>
        </w:rPr>
      </w:pPr>
    </w:p>
    <w:p w:rsidR="0024158D" w:rsidRPr="00C07248" w:rsidRDefault="0024158D" w:rsidP="00CC150D">
      <w:pPr>
        <w:jc w:val="both"/>
        <w:rPr>
          <w:rFonts w:asciiTheme="minorHAnsi" w:hAnsiTheme="minorHAnsi" w:cstheme="minorHAnsi"/>
          <w:sz w:val="22"/>
          <w:szCs w:val="22"/>
        </w:rPr>
      </w:pPr>
      <w:r w:rsidRPr="00C07248">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C07248" w:rsidTr="00E7591A">
        <w:tc>
          <w:tcPr>
            <w:tcW w:w="4889" w:type="dxa"/>
          </w:tcPr>
          <w:p w:rsidR="0024158D" w:rsidRPr="00C07248" w:rsidRDefault="0024158D" w:rsidP="00CC150D">
            <w:pPr>
              <w:jc w:val="center"/>
              <w:rPr>
                <w:rFonts w:asciiTheme="minorHAnsi" w:hAnsiTheme="minorHAnsi"/>
                <w:sz w:val="22"/>
                <w:szCs w:val="22"/>
              </w:rPr>
            </w:pPr>
            <w:r w:rsidRPr="00C07248">
              <w:rPr>
                <w:rFonts w:asciiTheme="minorHAnsi" w:hAnsiTheme="minorHAnsi"/>
                <w:sz w:val="22"/>
                <w:szCs w:val="22"/>
              </w:rPr>
              <w:t xml:space="preserve">Il Consigliere Segretario </w:t>
            </w:r>
          </w:p>
        </w:tc>
      </w:tr>
      <w:tr w:rsidR="0024158D" w:rsidRPr="00C07248" w:rsidTr="00E7591A">
        <w:tc>
          <w:tcPr>
            <w:tcW w:w="4889" w:type="dxa"/>
          </w:tcPr>
          <w:p w:rsidR="0024158D" w:rsidRPr="00C07248" w:rsidRDefault="0024158D" w:rsidP="00CC150D">
            <w:pPr>
              <w:jc w:val="center"/>
              <w:rPr>
                <w:rFonts w:asciiTheme="minorHAnsi" w:hAnsiTheme="minorHAnsi"/>
                <w:i/>
                <w:sz w:val="22"/>
                <w:szCs w:val="22"/>
              </w:rPr>
            </w:pPr>
            <w:r w:rsidRPr="00C07248">
              <w:rPr>
                <w:rFonts w:asciiTheme="minorHAnsi" w:hAnsiTheme="minorHAnsi"/>
                <w:i/>
                <w:sz w:val="22"/>
                <w:szCs w:val="22"/>
              </w:rPr>
              <w:t xml:space="preserve">Riccardo Pisanti, </w:t>
            </w:r>
            <w:r w:rsidRPr="00C07248">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C07248" w:rsidTr="00E7591A">
        <w:tc>
          <w:tcPr>
            <w:tcW w:w="4889" w:type="dxa"/>
          </w:tcPr>
          <w:p w:rsidR="0024158D" w:rsidRPr="00C07248" w:rsidRDefault="0024158D" w:rsidP="00CC150D">
            <w:pPr>
              <w:jc w:val="center"/>
              <w:rPr>
                <w:rFonts w:asciiTheme="minorHAnsi" w:hAnsiTheme="minorHAnsi"/>
                <w:sz w:val="22"/>
                <w:szCs w:val="22"/>
              </w:rPr>
            </w:pPr>
            <w:r w:rsidRPr="00C07248">
              <w:rPr>
                <w:rFonts w:asciiTheme="minorHAnsi" w:hAnsiTheme="minorHAnsi"/>
                <w:sz w:val="22"/>
                <w:szCs w:val="22"/>
              </w:rPr>
              <w:t>Il Presidente</w:t>
            </w:r>
          </w:p>
        </w:tc>
      </w:tr>
      <w:tr w:rsidR="0024158D" w:rsidRPr="00C07248" w:rsidTr="00E7591A">
        <w:tc>
          <w:tcPr>
            <w:tcW w:w="4889" w:type="dxa"/>
          </w:tcPr>
          <w:p w:rsidR="0024158D" w:rsidRPr="00C07248" w:rsidRDefault="0024158D" w:rsidP="00CC150D">
            <w:pPr>
              <w:jc w:val="center"/>
              <w:rPr>
                <w:rFonts w:asciiTheme="minorHAnsi" w:hAnsiTheme="minorHAnsi"/>
                <w:i/>
                <w:sz w:val="22"/>
                <w:szCs w:val="22"/>
              </w:rPr>
            </w:pPr>
            <w:r w:rsidRPr="00C07248">
              <w:rPr>
                <w:rFonts w:asciiTheme="minorHAnsi" w:hAnsiTheme="minorHAnsi"/>
                <w:i/>
                <w:sz w:val="22"/>
                <w:szCs w:val="22"/>
              </w:rPr>
              <w:t xml:space="preserve">Andrea Sisti, </w:t>
            </w:r>
            <w:r w:rsidRPr="00C07248">
              <w:rPr>
                <w:rFonts w:asciiTheme="minorHAnsi" w:hAnsiTheme="minorHAnsi"/>
                <w:b/>
                <w:i/>
                <w:sz w:val="22"/>
                <w:szCs w:val="22"/>
              </w:rPr>
              <w:t>Dottore Agronomo</w:t>
            </w:r>
          </w:p>
        </w:tc>
      </w:tr>
    </w:tbl>
    <w:p w:rsidR="0024158D" w:rsidRPr="00C07248" w:rsidRDefault="0024158D" w:rsidP="00CC150D">
      <w:pPr>
        <w:jc w:val="both"/>
        <w:rPr>
          <w:rFonts w:asciiTheme="minorHAnsi" w:hAnsiTheme="minorHAnsi" w:cstheme="minorHAnsi"/>
          <w:bCs/>
          <w:sz w:val="22"/>
          <w:szCs w:val="22"/>
        </w:rPr>
      </w:pPr>
    </w:p>
    <w:p w:rsidR="0024158D" w:rsidRPr="00C07248" w:rsidRDefault="0024158D" w:rsidP="00CC150D">
      <w:pPr>
        <w:rPr>
          <w:rFonts w:asciiTheme="minorHAnsi" w:hAnsiTheme="minorHAnsi"/>
          <w:sz w:val="22"/>
          <w:szCs w:val="22"/>
        </w:rPr>
      </w:pPr>
    </w:p>
    <w:sectPr w:rsidR="0024158D" w:rsidRPr="00C07248" w:rsidSect="00B329E3">
      <w:headerReference w:type="even" r:id="rId9"/>
      <w:headerReference w:type="default" r:id="rId10"/>
      <w:footerReference w:type="even" r:id="rId11"/>
      <w:footerReference w:type="default" r:id="rId12"/>
      <w:headerReference w:type="first" r:id="rId13"/>
      <w:footerReference w:type="first" r:id="rId14"/>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A4" w:rsidRDefault="00B169A4">
      <w:r>
        <w:separator/>
      </w:r>
    </w:p>
  </w:endnote>
  <w:endnote w:type="continuationSeparator" w:id="0">
    <w:p w:rsidR="00B169A4" w:rsidRDefault="00B16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4D"/>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07" w:rsidRDefault="00E73B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B169A4" w:rsidRDefault="00B169A4" w:rsidP="00561D82">
        <w:pPr>
          <w:pStyle w:val="Pidipagina"/>
          <w:jc w:val="center"/>
          <w:rPr>
            <w:b/>
            <w:color w:val="0000FF"/>
            <w:sz w:val="22"/>
          </w:rPr>
        </w:pPr>
        <w:r w:rsidRPr="00961704">
          <w:rPr>
            <w:b/>
            <w:color w:val="0000FF"/>
            <w:sz w:val="22"/>
          </w:rPr>
          <w:t>Consiglio dell’Ordine Nazionale dei Dottori Agronomi e dei Dottori Forestali</w:t>
        </w:r>
      </w:p>
      <w:p w:rsidR="00B169A4" w:rsidRPr="00961704" w:rsidRDefault="00B169A4" w:rsidP="00971804">
        <w:pPr>
          <w:jc w:val="center"/>
          <w:rPr>
            <w:b/>
            <w:color w:val="0000FF"/>
            <w:sz w:val="22"/>
          </w:rPr>
        </w:pPr>
        <w:r w:rsidRPr="00D316E9">
          <w:rPr>
            <w:b/>
            <w:color w:val="0000FF"/>
            <w:sz w:val="22"/>
          </w:rPr>
          <w:t>Autorità di Vigilanza - Ministero della Giustizia</w:t>
        </w:r>
      </w:p>
      <w:p w:rsidR="00B169A4" w:rsidRPr="00961704" w:rsidRDefault="00B169A4" w:rsidP="00561D82">
        <w:pPr>
          <w:pStyle w:val="Pidipagina"/>
          <w:jc w:val="center"/>
          <w:rPr>
            <w:sz w:val="22"/>
          </w:rPr>
        </w:pPr>
        <w:r w:rsidRPr="00961704">
          <w:rPr>
            <w:sz w:val="22"/>
          </w:rPr>
          <w:t>Via Po, 22 - 00198 Roma - Tel 06.8540174 - Fax 06.8555961 – www.conaf.it</w:t>
        </w:r>
      </w:p>
      <w:p w:rsidR="00B169A4" w:rsidRPr="00757E72" w:rsidRDefault="00B169A4" w:rsidP="00561D82">
        <w:pPr>
          <w:pStyle w:val="Pidipagina"/>
        </w:pPr>
      </w:p>
      <w:p w:rsidR="00B169A4" w:rsidRDefault="00B169A4">
        <w:pPr>
          <w:pStyle w:val="Pidipagina"/>
          <w:jc w:val="right"/>
        </w:pPr>
        <w:fldSimple w:instr=" PAGE   \* MERGEFORMAT ">
          <w:r w:rsidR="00E73B07">
            <w:rPr>
              <w:noProof/>
            </w:rPr>
            <w:t>34</w:t>
          </w:r>
        </w:fldSimple>
      </w:p>
    </w:sdtContent>
  </w:sdt>
  <w:p w:rsidR="00B169A4" w:rsidRPr="00757E72" w:rsidRDefault="00B169A4"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07" w:rsidRDefault="00E73B0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A4" w:rsidRDefault="00B169A4">
      <w:r>
        <w:separator/>
      </w:r>
    </w:p>
  </w:footnote>
  <w:footnote w:type="continuationSeparator" w:id="0">
    <w:p w:rsidR="00B169A4" w:rsidRDefault="00B16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07" w:rsidRDefault="00E73B0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186454768"/>
      <w:docPartObj>
        <w:docPartGallery w:val="Watermarks"/>
        <w:docPartUnique/>
      </w:docPartObj>
    </w:sdtPr>
    <w:sdtContent>
      <w:p w:rsidR="00B169A4" w:rsidRDefault="00B169A4" w:rsidP="00A600B4">
        <w:pPr>
          <w:pStyle w:val="Intestazione"/>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73970" o:spid="_x0000_s2049" type="#_x0000_t136" style="position:absolute;margin-left:0;margin-top:0;width:600.95pt;height:78.35pt;rotation:315;z-index:-251658752;mso-position-horizontal:center;mso-position-horizontal-relative:margin;mso-position-vertical:center;mso-position-vertical-relative:margin" o:allowincell="f" fillcolor="silver" stroked="f">
              <v:textpath style="font-family:&quot;Calibri&quot;;font-size:1pt" string="BOZZA DEL 25 NOVEMBRE 2014"/>
              <w10:wrap anchorx="margin" anchory="margin"/>
            </v:shape>
          </w:pict>
        </w:r>
      </w:p>
    </w:sdtContent>
  </w:sdt>
  <w:p w:rsidR="00B169A4" w:rsidRDefault="00B169A4" w:rsidP="00FF4316">
    <w:pPr>
      <w:pStyle w:val="Intestazione"/>
      <w:jc w:val="center"/>
      <w:rPr>
        <w:rFonts w:asciiTheme="majorHAnsi" w:hAnsiTheme="majorHAnsi"/>
        <w:sz w:val="8"/>
      </w:rPr>
    </w:pPr>
  </w:p>
  <w:p w:rsidR="00B169A4" w:rsidRDefault="00B169A4" w:rsidP="00FF4316">
    <w:pPr>
      <w:pStyle w:val="Intestazione"/>
      <w:jc w:val="center"/>
      <w:rPr>
        <w:rFonts w:asciiTheme="majorHAnsi" w:hAnsiTheme="majorHAnsi"/>
        <w:sz w:val="8"/>
      </w:rPr>
    </w:pPr>
  </w:p>
  <w:p w:rsidR="00B169A4" w:rsidRDefault="00B169A4"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B169A4" w:rsidRDefault="00B169A4"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07" w:rsidRDefault="00E73B0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2">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7B01702"/>
    <w:multiLevelType w:val="hybridMultilevel"/>
    <w:tmpl w:val="D4F8C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EE6633"/>
    <w:multiLevelType w:val="hybridMultilevel"/>
    <w:tmpl w:val="1C5C670C"/>
    <w:lvl w:ilvl="0" w:tplc="D9728A7C">
      <w:start w:val="1"/>
      <w:numFmt w:val="decimal"/>
      <w:lvlText w:val="%1."/>
      <w:lvlJc w:val="left"/>
      <w:pPr>
        <w:ind w:left="3912" w:hanging="360"/>
      </w:pPr>
      <w:rPr>
        <w:rFonts w:hint="default"/>
      </w:rPr>
    </w:lvl>
    <w:lvl w:ilvl="1" w:tplc="04100019" w:tentative="1">
      <w:start w:val="1"/>
      <w:numFmt w:val="lowerLetter"/>
      <w:lvlText w:val="%2."/>
      <w:lvlJc w:val="left"/>
      <w:pPr>
        <w:ind w:left="4632" w:hanging="360"/>
      </w:pPr>
    </w:lvl>
    <w:lvl w:ilvl="2" w:tplc="0410001B" w:tentative="1">
      <w:start w:val="1"/>
      <w:numFmt w:val="lowerRoman"/>
      <w:lvlText w:val="%3."/>
      <w:lvlJc w:val="right"/>
      <w:pPr>
        <w:ind w:left="5352" w:hanging="180"/>
      </w:pPr>
    </w:lvl>
    <w:lvl w:ilvl="3" w:tplc="0410000F" w:tentative="1">
      <w:start w:val="1"/>
      <w:numFmt w:val="decimal"/>
      <w:lvlText w:val="%4."/>
      <w:lvlJc w:val="left"/>
      <w:pPr>
        <w:ind w:left="6072" w:hanging="360"/>
      </w:pPr>
    </w:lvl>
    <w:lvl w:ilvl="4" w:tplc="04100019" w:tentative="1">
      <w:start w:val="1"/>
      <w:numFmt w:val="lowerLetter"/>
      <w:lvlText w:val="%5."/>
      <w:lvlJc w:val="left"/>
      <w:pPr>
        <w:ind w:left="6792" w:hanging="360"/>
      </w:pPr>
    </w:lvl>
    <w:lvl w:ilvl="5" w:tplc="0410001B" w:tentative="1">
      <w:start w:val="1"/>
      <w:numFmt w:val="lowerRoman"/>
      <w:lvlText w:val="%6."/>
      <w:lvlJc w:val="right"/>
      <w:pPr>
        <w:ind w:left="7512" w:hanging="180"/>
      </w:pPr>
    </w:lvl>
    <w:lvl w:ilvl="6" w:tplc="0410000F" w:tentative="1">
      <w:start w:val="1"/>
      <w:numFmt w:val="decimal"/>
      <w:lvlText w:val="%7."/>
      <w:lvlJc w:val="left"/>
      <w:pPr>
        <w:ind w:left="8232" w:hanging="360"/>
      </w:pPr>
    </w:lvl>
    <w:lvl w:ilvl="7" w:tplc="04100019" w:tentative="1">
      <w:start w:val="1"/>
      <w:numFmt w:val="lowerLetter"/>
      <w:lvlText w:val="%8."/>
      <w:lvlJc w:val="left"/>
      <w:pPr>
        <w:ind w:left="8952" w:hanging="360"/>
      </w:pPr>
    </w:lvl>
    <w:lvl w:ilvl="8" w:tplc="0410001B" w:tentative="1">
      <w:start w:val="1"/>
      <w:numFmt w:val="lowerRoman"/>
      <w:lvlText w:val="%9."/>
      <w:lvlJc w:val="right"/>
      <w:pPr>
        <w:ind w:left="9672" w:hanging="180"/>
      </w:pPr>
    </w:lvl>
  </w:abstractNum>
  <w:abstractNum w:abstractNumId="6">
    <w:nsid w:val="087C1DE9"/>
    <w:multiLevelType w:val="hybridMultilevel"/>
    <w:tmpl w:val="68D0739E"/>
    <w:lvl w:ilvl="0" w:tplc="6DAA941C">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F26D51"/>
    <w:multiLevelType w:val="hybridMultilevel"/>
    <w:tmpl w:val="1A209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924510"/>
    <w:multiLevelType w:val="hybridMultilevel"/>
    <w:tmpl w:val="765C1016"/>
    <w:lvl w:ilvl="0" w:tplc="D9728A7C">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DAD4C15"/>
    <w:multiLevelType w:val="hybridMultilevel"/>
    <w:tmpl w:val="0D8E489A"/>
    <w:lvl w:ilvl="0" w:tplc="0B82FF84">
      <w:start w:val="1"/>
      <w:numFmt w:val="decimal"/>
      <w:lvlText w:val="%1."/>
      <w:lvlJc w:val="left"/>
      <w:pPr>
        <w:ind w:left="720" w:hanging="360"/>
      </w:pPr>
      <w:rPr>
        <w:rFonts w:cs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C61259"/>
    <w:multiLevelType w:val="hybridMultilevel"/>
    <w:tmpl w:val="1DB64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5A1BA9"/>
    <w:multiLevelType w:val="hybridMultilevel"/>
    <w:tmpl w:val="CA640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86052A8"/>
    <w:multiLevelType w:val="hybridMultilevel"/>
    <w:tmpl w:val="8800018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3">
    <w:nsid w:val="1A4D24CE"/>
    <w:multiLevelType w:val="hybridMultilevel"/>
    <w:tmpl w:val="F6AEFD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0E0841"/>
    <w:multiLevelType w:val="hybridMultilevel"/>
    <w:tmpl w:val="53C2D1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025F04"/>
    <w:multiLevelType w:val="hybridMultilevel"/>
    <w:tmpl w:val="B43853DE"/>
    <w:lvl w:ilvl="0" w:tplc="D9728A7C">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0A03B0"/>
    <w:multiLevelType w:val="hybridMultilevel"/>
    <w:tmpl w:val="5D2262EA"/>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7B78D8"/>
    <w:multiLevelType w:val="hybridMultilevel"/>
    <w:tmpl w:val="BED2FE9C"/>
    <w:lvl w:ilvl="0" w:tplc="221E265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320F258A"/>
    <w:multiLevelType w:val="hybridMultilevel"/>
    <w:tmpl w:val="D75ED3FA"/>
    <w:lvl w:ilvl="0" w:tplc="37B81D58">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3E282B"/>
    <w:multiLevelType w:val="hybridMultilevel"/>
    <w:tmpl w:val="8AEE3958"/>
    <w:lvl w:ilvl="0" w:tplc="326E1F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16120C"/>
    <w:multiLevelType w:val="hybridMultilevel"/>
    <w:tmpl w:val="C2B4E7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81D761D"/>
    <w:multiLevelType w:val="hybridMultilevel"/>
    <w:tmpl w:val="22604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B705CA"/>
    <w:multiLevelType w:val="hybridMultilevel"/>
    <w:tmpl w:val="1116C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B710EC"/>
    <w:multiLevelType w:val="hybridMultilevel"/>
    <w:tmpl w:val="B6DA8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125F68"/>
    <w:multiLevelType w:val="hybridMultilevel"/>
    <w:tmpl w:val="AC34C424"/>
    <w:lvl w:ilvl="0" w:tplc="D9728A7C">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505A23"/>
    <w:multiLevelType w:val="hybridMultilevel"/>
    <w:tmpl w:val="59F0BC08"/>
    <w:lvl w:ilvl="0" w:tplc="221E265A">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7A1E4C"/>
    <w:multiLevelType w:val="hybridMultilevel"/>
    <w:tmpl w:val="049C0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2A4275"/>
    <w:multiLevelType w:val="hybridMultilevel"/>
    <w:tmpl w:val="DC52F2AA"/>
    <w:lvl w:ilvl="0" w:tplc="EAEE3B4A">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2835E3"/>
    <w:multiLevelType w:val="hybridMultilevel"/>
    <w:tmpl w:val="2FE24034"/>
    <w:lvl w:ilvl="0" w:tplc="5E205130">
      <w:start w:val="1"/>
      <w:numFmt w:val="decimal"/>
      <w:lvlText w:val="%1."/>
      <w:lvlJc w:val="left"/>
      <w:pPr>
        <w:ind w:left="1080" w:hanging="360"/>
      </w:pPr>
      <w:rPr>
        <w:rFonts w:cstheme="minorHAnsi"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5E355D80"/>
    <w:multiLevelType w:val="hybridMultilevel"/>
    <w:tmpl w:val="84B233DC"/>
    <w:lvl w:ilvl="0" w:tplc="915AC1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3614E1"/>
    <w:multiLevelType w:val="hybridMultilevel"/>
    <w:tmpl w:val="53126810"/>
    <w:lvl w:ilvl="0" w:tplc="0410000F">
      <w:start w:val="1"/>
      <w:numFmt w:val="decimal"/>
      <w:lvlText w:val="%1."/>
      <w:lvlJc w:val="left"/>
      <w:pPr>
        <w:ind w:left="768" w:hanging="360"/>
      </w:pPr>
      <w:rPr>
        <w:rFont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1">
    <w:nsid w:val="64915DD4"/>
    <w:multiLevelType w:val="hybridMultilevel"/>
    <w:tmpl w:val="08E812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D2E4FE2"/>
    <w:multiLevelType w:val="hybridMultilevel"/>
    <w:tmpl w:val="BED2FE9C"/>
    <w:lvl w:ilvl="0" w:tplc="221E265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2347393"/>
    <w:multiLevelType w:val="hybridMultilevel"/>
    <w:tmpl w:val="25BAD124"/>
    <w:lvl w:ilvl="0" w:tplc="56EAB8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7140E24"/>
    <w:multiLevelType w:val="hybridMultilevel"/>
    <w:tmpl w:val="139494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596F48"/>
    <w:multiLevelType w:val="hybridMultilevel"/>
    <w:tmpl w:val="C7F21B2A"/>
    <w:lvl w:ilvl="0" w:tplc="221E265A">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2"/>
  </w:num>
  <w:num w:numId="3">
    <w:abstractNumId w:val="18"/>
  </w:num>
  <w:num w:numId="4">
    <w:abstractNumId w:val="6"/>
  </w:num>
  <w:num w:numId="5">
    <w:abstractNumId w:val="17"/>
  </w:num>
  <w:num w:numId="6">
    <w:abstractNumId w:val="11"/>
  </w:num>
  <w:num w:numId="7">
    <w:abstractNumId w:val="14"/>
  </w:num>
  <w:num w:numId="8">
    <w:abstractNumId w:val="5"/>
  </w:num>
  <w:num w:numId="9">
    <w:abstractNumId w:val="15"/>
  </w:num>
  <w:num w:numId="10">
    <w:abstractNumId w:val="8"/>
  </w:num>
  <w:num w:numId="11">
    <w:abstractNumId w:val="24"/>
  </w:num>
  <w:num w:numId="12">
    <w:abstractNumId w:val="7"/>
  </w:num>
  <w:num w:numId="13">
    <w:abstractNumId w:val="33"/>
  </w:num>
  <w:num w:numId="14">
    <w:abstractNumId w:val="31"/>
  </w:num>
  <w:num w:numId="15">
    <w:abstractNumId w:val="25"/>
  </w:num>
  <w:num w:numId="16">
    <w:abstractNumId w:val="36"/>
  </w:num>
  <w:num w:numId="17">
    <w:abstractNumId w:val="10"/>
  </w:num>
  <w:num w:numId="18">
    <w:abstractNumId w:val="4"/>
  </w:num>
  <w:num w:numId="19">
    <w:abstractNumId w:val="29"/>
  </w:num>
  <w:num w:numId="20">
    <w:abstractNumId w:val="34"/>
  </w:num>
  <w:num w:numId="21">
    <w:abstractNumId w:val="19"/>
  </w:num>
  <w:num w:numId="22">
    <w:abstractNumId w:val="13"/>
  </w:num>
  <w:num w:numId="23">
    <w:abstractNumId w:val="16"/>
  </w:num>
  <w:num w:numId="24">
    <w:abstractNumId w:val="9"/>
  </w:num>
  <w:num w:numId="25">
    <w:abstractNumId w:val="28"/>
  </w:num>
  <w:num w:numId="26">
    <w:abstractNumId w:val="23"/>
  </w:num>
  <w:num w:numId="27">
    <w:abstractNumId w:val="35"/>
  </w:num>
  <w:num w:numId="28">
    <w:abstractNumId w:val="27"/>
  </w:num>
  <w:num w:numId="29">
    <w:abstractNumId w:val="26"/>
  </w:num>
  <w:num w:numId="30">
    <w:abstractNumId w:val="21"/>
  </w:num>
  <w:num w:numId="31">
    <w:abstractNumId w:val="22"/>
  </w:num>
  <w:num w:numId="32">
    <w:abstractNumId w:val="20"/>
  </w:num>
  <w:num w:numId="33">
    <w:abstractNumId w:val="12"/>
  </w:num>
  <w:num w:numId="34">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355F"/>
    <w:rsid w:val="000055EA"/>
    <w:rsid w:val="00005605"/>
    <w:rsid w:val="00006D72"/>
    <w:rsid w:val="0000744A"/>
    <w:rsid w:val="000140E6"/>
    <w:rsid w:val="00015DFF"/>
    <w:rsid w:val="000165D2"/>
    <w:rsid w:val="000166D3"/>
    <w:rsid w:val="00016F78"/>
    <w:rsid w:val="000173C8"/>
    <w:rsid w:val="00017458"/>
    <w:rsid w:val="0001766A"/>
    <w:rsid w:val="000216D4"/>
    <w:rsid w:val="00022607"/>
    <w:rsid w:val="00023CAE"/>
    <w:rsid w:val="00024C44"/>
    <w:rsid w:val="00024FEB"/>
    <w:rsid w:val="00025519"/>
    <w:rsid w:val="000271D6"/>
    <w:rsid w:val="000274E3"/>
    <w:rsid w:val="00027C1E"/>
    <w:rsid w:val="00027CCE"/>
    <w:rsid w:val="00030F1D"/>
    <w:rsid w:val="0003170D"/>
    <w:rsid w:val="000328D4"/>
    <w:rsid w:val="00033084"/>
    <w:rsid w:val="00033FFA"/>
    <w:rsid w:val="00036FDD"/>
    <w:rsid w:val="0003762E"/>
    <w:rsid w:val="000407C1"/>
    <w:rsid w:val="00043A0F"/>
    <w:rsid w:val="000453D2"/>
    <w:rsid w:val="000464E0"/>
    <w:rsid w:val="00047102"/>
    <w:rsid w:val="00051743"/>
    <w:rsid w:val="00053E78"/>
    <w:rsid w:val="00054452"/>
    <w:rsid w:val="00054D2E"/>
    <w:rsid w:val="00055CDF"/>
    <w:rsid w:val="00060B4E"/>
    <w:rsid w:val="0006124F"/>
    <w:rsid w:val="00061D91"/>
    <w:rsid w:val="00062AB6"/>
    <w:rsid w:val="00063F97"/>
    <w:rsid w:val="00063FF8"/>
    <w:rsid w:val="00064A03"/>
    <w:rsid w:val="00066002"/>
    <w:rsid w:val="00067A31"/>
    <w:rsid w:val="00070448"/>
    <w:rsid w:val="0007534D"/>
    <w:rsid w:val="000758CD"/>
    <w:rsid w:val="0007604F"/>
    <w:rsid w:val="0007657E"/>
    <w:rsid w:val="000807EC"/>
    <w:rsid w:val="000813D6"/>
    <w:rsid w:val="00081A79"/>
    <w:rsid w:val="000844B6"/>
    <w:rsid w:val="00085C15"/>
    <w:rsid w:val="0008762F"/>
    <w:rsid w:val="00087826"/>
    <w:rsid w:val="0008795E"/>
    <w:rsid w:val="00090E68"/>
    <w:rsid w:val="000939E8"/>
    <w:rsid w:val="00094B2A"/>
    <w:rsid w:val="00094FF1"/>
    <w:rsid w:val="00095415"/>
    <w:rsid w:val="00096802"/>
    <w:rsid w:val="00096C2C"/>
    <w:rsid w:val="00097475"/>
    <w:rsid w:val="000A06B6"/>
    <w:rsid w:val="000A0C96"/>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C1563"/>
    <w:rsid w:val="000C32F3"/>
    <w:rsid w:val="000C393D"/>
    <w:rsid w:val="000C5FEF"/>
    <w:rsid w:val="000C727E"/>
    <w:rsid w:val="000C748C"/>
    <w:rsid w:val="000C7577"/>
    <w:rsid w:val="000D00E2"/>
    <w:rsid w:val="000D091A"/>
    <w:rsid w:val="000D1E51"/>
    <w:rsid w:val="000D460D"/>
    <w:rsid w:val="000D6332"/>
    <w:rsid w:val="000D65A1"/>
    <w:rsid w:val="000D770D"/>
    <w:rsid w:val="000E0042"/>
    <w:rsid w:val="000E073E"/>
    <w:rsid w:val="000E1467"/>
    <w:rsid w:val="000E1E59"/>
    <w:rsid w:val="000E2369"/>
    <w:rsid w:val="000E28FA"/>
    <w:rsid w:val="000E2FCF"/>
    <w:rsid w:val="000E3B7C"/>
    <w:rsid w:val="000E44B5"/>
    <w:rsid w:val="000E4C71"/>
    <w:rsid w:val="000F2AF9"/>
    <w:rsid w:val="000F3292"/>
    <w:rsid w:val="000F3429"/>
    <w:rsid w:val="000F727D"/>
    <w:rsid w:val="00100433"/>
    <w:rsid w:val="00101939"/>
    <w:rsid w:val="00103840"/>
    <w:rsid w:val="001117EE"/>
    <w:rsid w:val="00111B57"/>
    <w:rsid w:val="00114352"/>
    <w:rsid w:val="00115C12"/>
    <w:rsid w:val="00116186"/>
    <w:rsid w:val="00116C0F"/>
    <w:rsid w:val="00116FFC"/>
    <w:rsid w:val="00117619"/>
    <w:rsid w:val="00121EFA"/>
    <w:rsid w:val="00122489"/>
    <w:rsid w:val="00123D91"/>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0138"/>
    <w:rsid w:val="00141037"/>
    <w:rsid w:val="0014153C"/>
    <w:rsid w:val="00141907"/>
    <w:rsid w:val="0014467D"/>
    <w:rsid w:val="00145752"/>
    <w:rsid w:val="00145AF0"/>
    <w:rsid w:val="00146B3E"/>
    <w:rsid w:val="001511D7"/>
    <w:rsid w:val="00152205"/>
    <w:rsid w:val="001537E4"/>
    <w:rsid w:val="00153870"/>
    <w:rsid w:val="001539E1"/>
    <w:rsid w:val="00154E51"/>
    <w:rsid w:val="00154F84"/>
    <w:rsid w:val="0015637B"/>
    <w:rsid w:val="0015661D"/>
    <w:rsid w:val="001606EF"/>
    <w:rsid w:val="001627A1"/>
    <w:rsid w:val="0016573E"/>
    <w:rsid w:val="001701B8"/>
    <w:rsid w:val="00173403"/>
    <w:rsid w:val="00175593"/>
    <w:rsid w:val="0017671A"/>
    <w:rsid w:val="00176BFF"/>
    <w:rsid w:val="00177795"/>
    <w:rsid w:val="001779A6"/>
    <w:rsid w:val="00180987"/>
    <w:rsid w:val="001824C7"/>
    <w:rsid w:val="0018258C"/>
    <w:rsid w:val="00182AF7"/>
    <w:rsid w:val="00182DD8"/>
    <w:rsid w:val="001839AD"/>
    <w:rsid w:val="00183D62"/>
    <w:rsid w:val="00183D66"/>
    <w:rsid w:val="001864DA"/>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01B"/>
    <w:rsid w:val="001962A5"/>
    <w:rsid w:val="00196FB0"/>
    <w:rsid w:val="001970B3"/>
    <w:rsid w:val="001974D7"/>
    <w:rsid w:val="001A1140"/>
    <w:rsid w:val="001A1BD9"/>
    <w:rsid w:val="001A1DCA"/>
    <w:rsid w:val="001A5E78"/>
    <w:rsid w:val="001A775A"/>
    <w:rsid w:val="001B158C"/>
    <w:rsid w:val="001B206A"/>
    <w:rsid w:val="001B3131"/>
    <w:rsid w:val="001B54F4"/>
    <w:rsid w:val="001B6FC1"/>
    <w:rsid w:val="001B71CE"/>
    <w:rsid w:val="001B77A1"/>
    <w:rsid w:val="001B78AA"/>
    <w:rsid w:val="001C02F2"/>
    <w:rsid w:val="001C0388"/>
    <w:rsid w:val="001C497D"/>
    <w:rsid w:val="001C4A7C"/>
    <w:rsid w:val="001C58B0"/>
    <w:rsid w:val="001C5916"/>
    <w:rsid w:val="001C6718"/>
    <w:rsid w:val="001D0878"/>
    <w:rsid w:val="001D0D60"/>
    <w:rsid w:val="001D15F5"/>
    <w:rsid w:val="001D237F"/>
    <w:rsid w:val="001D2766"/>
    <w:rsid w:val="001D3765"/>
    <w:rsid w:val="001D3BB2"/>
    <w:rsid w:val="001D4653"/>
    <w:rsid w:val="001D46D8"/>
    <w:rsid w:val="001D4B77"/>
    <w:rsid w:val="001D7299"/>
    <w:rsid w:val="001E006E"/>
    <w:rsid w:val="001E089F"/>
    <w:rsid w:val="001E1EA0"/>
    <w:rsid w:val="001E28BD"/>
    <w:rsid w:val="001E38A6"/>
    <w:rsid w:val="001E5AAB"/>
    <w:rsid w:val="001E69F1"/>
    <w:rsid w:val="001E7DEF"/>
    <w:rsid w:val="001F05F2"/>
    <w:rsid w:val="001F206C"/>
    <w:rsid w:val="001F3091"/>
    <w:rsid w:val="001F4592"/>
    <w:rsid w:val="001F4C87"/>
    <w:rsid w:val="001F6843"/>
    <w:rsid w:val="002026BB"/>
    <w:rsid w:val="002034AF"/>
    <w:rsid w:val="0020517D"/>
    <w:rsid w:val="002059BC"/>
    <w:rsid w:val="0020628D"/>
    <w:rsid w:val="002065E7"/>
    <w:rsid w:val="00207FA0"/>
    <w:rsid w:val="00210A6C"/>
    <w:rsid w:val="00212FF7"/>
    <w:rsid w:val="00213549"/>
    <w:rsid w:val="0021556E"/>
    <w:rsid w:val="00217CD9"/>
    <w:rsid w:val="00221AD6"/>
    <w:rsid w:val="00222557"/>
    <w:rsid w:val="00222BE4"/>
    <w:rsid w:val="00223BDF"/>
    <w:rsid w:val="002257B0"/>
    <w:rsid w:val="00225BF5"/>
    <w:rsid w:val="00225FB0"/>
    <w:rsid w:val="00227724"/>
    <w:rsid w:val="00227EA7"/>
    <w:rsid w:val="00232FBB"/>
    <w:rsid w:val="002331C3"/>
    <w:rsid w:val="00233DFB"/>
    <w:rsid w:val="00234218"/>
    <w:rsid w:val="002345EC"/>
    <w:rsid w:val="002348C0"/>
    <w:rsid w:val="00237F69"/>
    <w:rsid w:val="002408CE"/>
    <w:rsid w:val="0024158D"/>
    <w:rsid w:val="002416C2"/>
    <w:rsid w:val="00241D01"/>
    <w:rsid w:val="00241D80"/>
    <w:rsid w:val="0024382D"/>
    <w:rsid w:val="002442E5"/>
    <w:rsid w:val="00245ED8"/>
    <w:rsid w:val="0024676B"/>
    <w:rsid w:val="00246B52"/>
    <w:rsid w:val="00246FE9"/>
    <w:rsid w:val="00252ED0"/>
    <w:rsid w:val="002530D3"/>
    <w:rsid w:val="002535EA"/>
    <w:rsid w:val="00253B7A"/>
    <w:rsid w:val="0025502C"/>
    <w:rsid w:val="00255D47"/>
    <w:rsid w:val="00256702"/>
    <w:rsid w:val="0025687A"/>
    <w:rsid w:val="00256F85"/>
    <w:rsid w:val="00260906"/>
    <w:rsid w:val="00261DAC"/>
    <w:rsid w:val="002639DF"/>
    <w:rsid w:val="00264320"/>
    <w:rsid w:val="0026557F"/>
    <w:rsid w:val="002656CD"/>
    <w:rsid w:val="00265903"/>
    <w:rsid w:val="0026712F"/>
    <w:rsid w:val="0027266C"/>
    <w:rsid w:val="00273174"/>
    <w:rsid w:val="00273A5B"/>
    <w:rsid w:val="0027466D"/>
    <w:rsid w:val="0027613D"/>
    <w:rsid w:val="002774C8"/>
    <w:rsid w:val="00280928"/>
    <w:rsid w:val="0028144D"/>
    <w:rsid w:val="00281C14"/>
    <w:rsid w:val="00281EE1"/>
    <w:rsid w:val="00282662"/>
    <w:rsid w:val="00283803"/>
    <w:rsid w:val="0028541F"/>
    <w:rsid w:val="002879B8"/>
    <w:rsid w:val="00287B18"/>
    <w:rsid w:val="002910D2"/>
    <w:rsid w:val="002913B6"/>
    <w:rsid w:val="00291FD5"/>
    <w:rsid w:val="00294A0E"/>
    <w:rsid w:val="00295194"/>
    <w:rsid w:val="0029628E"/>
    <w:rsid w:val="002A04E1"/>
    <w:rsid w:val="002A0D1E"/>
    <w:rsid w:val="002A3D8D"/>
    <w:rsid w:val="002A579D"/>
    <w:rsid w:val="002A78E4"/>
    <w:rsid w:val="002A7A08"/>
    <w:rsid w:val="002A7B9B"/>
    <w:rsid w:val="002A7D8E"/>
    <w:rsid w:val="002B0295"/>
    <w:rsid w:val="002B0529"/>
    <w:rsid w:val="002B0690"/>
    <w:rsid w:val="002B1218"/>
    <w:rsid w:val="002B5A12"/>
    <w:rsid w:val="002B6DF0"/>
    <w:rsid w:val="002B7C69"/>
    <w:rsid w:val="002C0CEB"/>
    <w:rsid w:val="002C26B7"/>
    <w:rsid w:val="002C2BE8"/>
    <w:rsid w:val="002C3231"/>
    <w:rsid w:val="002C39DE"/>
    <w:rsid w:val="002C3D3B"/>
    <w:rsid w:val="002C5EA6"/>
    <w:rsid w:val="002C5F80"/>
    <w:rsid w:val="002C6796"/>
    <w:rsid w:val="002C6970"/>
    <w:rsid w:val="002C73EA"/>
    <w:rsid w:val="002D005E"/>
    <w:rsid w:val="002D0244"/>
    <w:rsid w:val="002D0B4F"/>
    <w:rsid w:val="002D1717"/>
    <w:rsid w:val="002D5354"/>
    <w:rsid w:val="002D7484"/>
    <w:rsid w:val="002E1211"/>
    <w:rsid w:val="002E14E7"/>
    <w:rsid w:val="002E1DD0"/>
    <w:rsid w:val="002E2D52"/>
    <w:rsid w:val="002E5BBA"/>
    <w:rsid w:val="002E6486"/>
    <w:rsid w:val="002E759E"/>
    <w:rsid w:val="002F1B8B"/>
    <w:rsid w:val="002F455A"/>
    <w:rsid w:val="002F54DE"/>
    <w:rsid w:val="00301FF7"/>
    <w:rsid w:val="003024B8"/>
    <w:rsid w:val="00302923"/>
    <w:rsid w:val="00302C30"/>
    <w:rsid w:val="00302DC4"/>
    <w:rsid w:val="00302F60"/>
    <w:rsid w:val="00303EFA"/>
    <w:rsid w:val="00305626"/>
    <w:rsid w:val="003065EB"/>
    <w:rsid w:val="0030737F"/>
    <w:rsid w:val="00307C5E"/>
    <w:rsid w:val="00310998"/>
    <w:rsid w:val="00311BDE"/>
    <w:rsid w:val="00311FE7"/>
    <w:rsid w:val="00312611"/>
    <w:rsid w:val="0031426C"/>
    <w:rsid w:val="003157CD"/>
    <w:rsid w:val="00321009"/>
    <w:rsid w:val="00321E64"/>
    <w:rsid w:val="0032450E"/>
    <w:rsid w:val="003247E9"/>
    <w:rsid w:val="003275AB"/>
    <w:rsid w:val="00330245"/>
    <w:rsid w:val="00330872"/>
    <w:rsid w:val="00331942"/>
    <w:rsid w:val="00331ED5"/>
    <w:rsid w:val="00332EB8"/>
    <w:rsid w:val="00335E73"/>
    <w:rsid w:val="0033601F"/>
    <w:rsid w:val="00337E0A"/>
    <w:rsid w:val="00342052"/>
    <w:rsid w:val="003431CE"/>
    <w:rsid w:val="00344843"/>
    <w:rsid w:val="00345E7D"/>
    <w:rsid w:val="003506E0"/>
    <w:rsid w:val="00351003"/>
    <w:rsid w:val="00351D82"/>
    <w:rsid w:val="003521D8"/>
    <w:rsid w:val="00352AD6"/>
    <w:rsid w:val="0035315B"/>
    <w:rsid w:val="00354CA9"/>
    <w:rsid w:val="003552A6"/>
    <w:rsid w:val="00355833"/>
    <w:rsid w:val="00357726"/>
    <w:rsid w:val="00357A1A"/>
    <w:rsid w:val="00357F68"/>
    <w:rsid w:val="00360040"/>
    <w:rsid w:val="00362A0B"/>
    <w:rsid w:val="00362FF7"/>
    <w:rsid w:val="003634EF"/>
    <w:rsid w:val="003634FE"/>
    <w:rsid w:val="0036448B"/>
    <w:rsid w:val="00364E4F"/>
    <w:rsid w:val="003670E8"/>
    <w:rsid w:val="003677CE"/>
    <w:rsid w:val="00371221"/>
    <w:rsid w:val="00372902"/>
    <w:rsid w:val="00372F0A"/>
    <w:rsid w:val="003733D0"/>
    <w:rsid w:val="00373D8B"/>
    <w:rsid w:val="00374D58"/>
    <w:rsid w:val="003757E1"/>
    <w:rsid w:val="00375DDA"/>
    <w:rsid w:val="00377157"/>
    <w:rsid w:val="00377849"/>
    <w:rsid w:val="00377C67"/>
    <w:rsid w:val="00380140"/>
    <w:rsid w:val="00381ABA"/>
    <w:rsid w:val="00383336"/>
    <w:rsid w:val="00383339"/>
    <w:rsid w:val="003837F7"/>
    <w:rsid w:val="00383916"/>
    <w:rsid w:val="003846D1"/>
    <w:rsid w:val="0039050E"/>
    <w:rsid w:val="003918B7"/>
    <w:rsid w:val="00391F1A"/>
    <w:rsid w:val="003933A3"/>
    <w:rsid w:val="00393884"/>
    <w:rsid w:val="00394001"/>
    <w:rsid w:val="00394552"/>
    <w:rsid w:val="00394EF6"/>
    <w:rsid w:val="00395730"/>
    <w:rsid w:val="003968B5"/>
    <w:rsid w:val="00396C7D"/>
    <w:rsid w:val="003977B0"/>
    <w:rsid w:val="003A0586"/>
    <w:rsid w:val="003A0B06"/>
    <w:rsid w:val="003A1C8C"/>
    <w:rsid w:val="003A2135"/>
    <w:rsid w:val="003A26C2"/>
    <w:rsid w:val="003A32F2"/>
    <w:rsid w:val="003A402E"/>
    <w:rsid w:val="003A516C"/>
    <w:rsid w:val="003A5853"/>
    <w:rsid w:val="003A787F"/>
    <w:rsid w:val="003B13F0"/>
    <w:rsid w:val="003B1493"/>
    <w:rsid w:val="003B1F94"/>
    <w:rsid w:val="003B34D1"/>
    <w:rsid w:val="003B3DC2"/>
    <w:rsid w:val="003B4763"/>
    <w:rsid w:val="003B61CD"/>
    <w:rsid w:val="003C19AF"/>
    <w:rsid w:val="003C2158"/>
    <w:rsid w:val="003C3ABD"/>
    <w:rsid w:val="003C3AFA"/>
    <w:rsid w:val="003C3B96"/>
    <w:rsid w:val="003C3F76"/>
    <w:rsid w:val="003C4EE1"/>
    <w:rsid w:val="003C5A47"/>
    <w:rsid w:val="003C6791"/>
    <w:rsid w:val="003D05E4"/>
    <w:rsid w:val="003D0AC5"/>
    <w:rsid w:val="003D15B2"/>
    <w:rsid w:val="003D51C9"/>
    <w:rsid w:val="003D5501"/>
    <w:rsid w:val="003D6059"/>
    <w:rsid w:val="003D6203"/>
    <w:rsid w:val="003D6745"/>
    <w:rsid w:val="003D69F3"/>
    <w:rsid w:val="003D6BF2"/>
    <w:rsid w:val="003D7490"/>
    <w:rsid w:val="003D7911"/>
    <w:rsid w:val="003E003F"/>
    <w:rsid w:val="003E0866"/>
    <w:rsid w:val="003E0D0F"/>
    <w:rsid w:val="003E0F0A"/>
    <w:rsid w:val="003E1416"/>
    <w:rsid w:val="003E3BC0"/>
    <w:rsid w:val="003E5414"/>
    <w:rsid w:val="003E5507"/>
    <w:rsid w:val="003E58F9"/>
    <w:rsid w:val="003E6DB4"/>
    <w:rsid w:val="003E7CFE"/>
    <w:rsid w:val="003F0F05"/>
    <w:rsid w:val="003F1361"/>
    <w:rsid w:val="003F30BC"/>
    <w:rsid w:val="003F3289"/>
    <w:rsid w:val="003F469C"/>
    <w:rsid w:val="003F47D0"/>
    <w:rsid w:val="003F536A"/>
    <w:rsid w:val="003F6CD6"/>
    <w:rsid w:val="003F7E88"/>
    <w:rsid w:val="00402399"/>
    <w:rsid w:val="004044E0"/>
    <w:rsid w:val="004056D6"/>
    <w:rsid w:val="00405939"/>
    <w:rsid w:val="00406A91"/>
    <w:rsid w:val="00407616"/>
    <w:rsid w:val="00411095"/>
    <w:rsid w:val="004116BA"/>
    <w:rsid w:val="0041207E"/>
    <w:rsid w:val="00413958"/>
    <w:rsid w:val="00413D3F"/>
    <w:rsid w:val="00413FF8"/>
    <w:rsid w:val="004141E1"/>
    <w:rsid w:val="004145BA"/>
    <w:rsid w:val="00414AEB"/>
    <w:rsid w:val="00414E4C"/>
    <w:rsid w:val="00417189"/>
    <w:rsid w:val="00420D6E"/>
    <w:rsid w:val="00421486"/>
    <w:rsid w:val="00421CC1"/>
    <w:rsid w:val="00422738"/>
    <w:rsid w:val="00422C22"/>
    <w:rsid w:val="00423042"/>
    <w:rsid w:val="00423777"/>
    <w:rsid w:val="00426900"/>
    <w:rsid w:val="00427909"/>
    <w:rsid w:val="00430672"/>
    <w:rsid w:val="004306EE"/>
    <w:rsid w:val="00430D93"/>
    <w:rsid w:val="00431038"/>
    <w:rsid w:val="0043115E"/>
    <w:rsid w:val="00433374"/>
    <w:rsid w:val="00434835"/>
    <w:rsid w:val="00434ECC"/>
    <w:rsid w:val="004367F2"/>
    <w:rsid w:val="004378D8"/>
    <w:rsid w:val="00437BFD"/>
    <w:rsid w:val="00441307"/>
    <w:rsid w:val="004414A5"/>
    <w:rsid w:val="0044347A"/>
    <w:rsid w:val="004440D2"/>
    <w:rsid w:val="00444ABD"/>
    <w:rsid w:val="004463D6"/>
    <w:rsid w:val="00447873"/>
    <w:rsid w:val="004528F4"/>
    <w:rsid w:val="004547E9"/>
    <w:rsid w:val="00455146"/>
    <w:rsid w:val="004569BA"/>
    <w:rsid w:val="00456EBE"/>
    <w:rsid w:val="00457CCC"/>
    <w:rsid w:val="004611B8"/>
    <w:rsid w:val="0046166C"/>
    <w:rsid w:val="00461CF8"/>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9BE"/>
    <w:rsid w:val="00490B21"/>
    <w:rsid w:val="004917B6"/>
    <w:rsid w:val="00492180"/>
    <w:rsid w:val="00492F62"/>
    <w:rsid w:val="004937B3"/>
    <w:rsid w:val="004953C2"/>
    <w:rsid w:val="004954A8"/>
    <w:rsid w:val="004954B9"/>
    <w:rsid w:val="004965AC"/>
    <w:rsid w:val="00496FC7"/>
    <w:rsid w:val="0049742C"/>
    <w:rsid w:val="00497968"/>
    <w:rsid w:val="00497BE4"/>
    <w:rsid w:val="004A23E0"/>
    <w:rsid w:val="004A4AFB"/>
    <w:rsid w:val="004A4E41"/>
    <w:rsid w:val="004B1564"/>
    <w:rsid w:val="004B21F3"/>
    <w:rsid w:val="004B44E1"/>
    <w:rsid w:val="004B44FC"/>
    <w:rsid w:val="004B61B2"/>
    <w:rsid w:val="004B7249"/>
    <w:rsid w:val="004C39C3"/>
    <w:rsid w:val="004C4782"/>
    <w:rsid w:val="004C5703"/>
    <w:rsid w:val="004C6172"/>
    <w:rsid w:val="004C6186"/>
    <w:rsid w:val="004C66D5"/>
    <w:rsid w:val="004C7D7B"/>
    <w:rsid w:val="004D087D"/>
    <w:rsid w:val="004D110D"/>
    <w:rsid w:val="004D1A64"/>
    <w:rsid w:val="004D2F68"/>
    <w:rsid w:val="004D4159"/>
    <w:rsid w:val="004D5A20"/>
    <w:rsid w:val="004D5B6E"/>
    <w:rsid w:val="004E13FD"/>
    <w:rsid w:val="004E1ACC"/>
    <w:rsid w:val="004E2013"/>
    <w:rsid w:val="004E2734"/>
    <w:rsid w:val="004E375B"/>
    <w:rsid w:val="004E67E2"/>
    <w:rsid w:val="004F0423"/>
    <w:rsid w:val="004F081E"/>
    <w:rsid w:val="004F08FF"/>
    <w:rsid w:val="004F1E98"/>
    <w:rsid w:val="004F2587"/>
    <w:rsid w:val="004F44FB"/>
    <w:rsid w:val="004F4608"/>
    <w:rsid w:val="004F60C5"/>
    <w:rsid w:val="004F6279"/>
    <w:rsid w:val="004F662B"/>
    <w:rsid w:val="004F66CF"/>
    <w:rsid w:val="004F6B53"/>
    <w:rsid w:val="004F7CA3"/>
    <w:rsid w:val="00502106"/>
    <w:rsid w:val="005077CB"/>
    <w:rsid w:val="00510CD7"/>
    <w:rsid w:val="00510DA2"/>
    <w:rsid w:val="00512262"/>
    <w:rsid w:val="00512F51"/>
    <w:rsid w:val="00514496"/>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40DE7"/>
    <w:rsid w:val="00542354"/>
    <w:rsid w:val="005439E0"/>
    <w:rsid w:val="005447F8"/>
    <w:rsid w:val="00545474"/>
    <w:rsid w:val="00546329"/>
    <w:rsid w:val="00546AD2"/>
    <w:rsid w:val="0054796C"/>
    <w:rsid w:val="00547DD8"/>
    <w:rsid w:val="0055115E"/>
    <w:rsid w:val="005516C1"/>
    <w:rsid w:val="0055185A"/>
    <w:rsid w:val="00551E58"/>
    <w:rsid w:val="00553340"/>
    <w:rsid w:val="00553504"/>
    <w:rsid w:val="00553F0E"/>
    <w:rsid w:val="0055660B"/>
    <w:rsid w:val="00561D82"/>
    <w:rsid w:val="00562381"/>
    <w:rsid w:val="005641BB"/>
    <w:rsid w:val="00564C99"/>
    <w:rsid w:val="00565490"/>
    <w:rsid w:val="005654AA"/>
    <w:rsid w:val="00565C37"/>
    <w:rsid w:val="0056649B"/>
    <w:rsid w:val="00566C7C"/>
    <w:rsid w:val="005670F4"/>
    <w:rsid w:val="0056717B"/>
    <w:rsid w:val="005671D5"/>
    <w:rsid w:val="00570021"/>
    <w:rsid w:val="00571B76"/>
    <w:rsid w:val="00573EA0"/>
    <w:rsid w:val="00574808"/>
    <w:rsid w:val="00575BC7"/>
    <w:rsid w:val="00576792"/>
    <w:rsid w:val="00576DB3"/>
    <w:rsid w:val="00581E91"/>
    <w:rsid w:val="005820B4"/>
    <w:rsid w:val="00583A17"/>
    <w:rsid w:val="00583AED"/>
    <w:rsid w:val="005856D5"/>
    <w:rsid w:val="0058660E"/>
    <w:rsid w:val="005919B3"/>
    <w:rsid w:val="00592E4B"/>
    <w:rsid w:val="005954C8"/>
    <w:rsid w:val="00595EEA"/>
    <w:rsid w:val="00596016"/>
    <w:rsid w:val="005A1650"/>
    <w:rsid w:val="005A1894"/>
    <w:rsid w:val="005A228E"/>
    <w:rsid w:val="005A2F1E"/>
    <w:rsid w:val="005A38CF"/>
    <w:rsid w:val="005A4A7B"/>
    <w:rsid w:val="005A56D3"/>
    <w:rsid w:val="005A70F5"/>
    <w:rsid w:val="005B03EE"/>
    <w:rsid w:val="005B155A"/>
    <w:rsid w:val="005B1EA5"/>
    <w:rsid w:val="005B350F"/>
    <w:rsid w:val="005B47AA"/>
    <w:rsid w:val="005B517A"/>
    <w:rsid w:val="005B5979"/>
    <w:rsid w:val="005B5A1E"/>
    <w:rsid w:val="005B6E29"/>
    <w:rsid w:val="005B7BD4"/>
    <w:rsid w:val="005C1DAD"/>
    <w:rsid w:val="005C27AC"/>
    <w:rsid w:val="005C3406"/>
    <w:rsid w:val="005C3A08"/>
    <w:rsid w:val="005C4BAA"/>
    <w:rsid w:val="005C53C9"/>
    <w:rsid w:val="005D0D12"/>
    <w:rsid w:val="005D14B5"/>
    <w:rsid w:val="005D3DCE"/>
    <w:rsid w:val="005D500E"/>
    <w:rsid w:val="005D523C"/>
    <w:rsid w:val="005E0053"/>
    <w:rsid w:val="005E0202"/>
    <w:rsid w:val="005E037D"/>
    <w:rsid w:val="005E10D6"/>
    <w:rsid w:val="005E5B4F"/>
    <w:rsid w:val="005E5D15"/>
    <w:rsid w:val="005E661F"/>
    <w:rsid w:val="005E67D1"/>
    <w:rsid w:val="005E72EC"/>
    <w:rsid w:val="005F1099"/>
    <w:rsid w:val="005F2332"/>
    <w:rsid w:val="005F2565"/>
    <w:rsid w:val="005F4282"/>
    <w:rsid w:val="005F4992"/>
    <w:rsid w:val="005F4FF1"/>
    <w:rsid w:val="005F525F"/>
    <w:rsid w:val="005F52CE"/>
    <w:rsid w:val="005F5CEF"/>
    <w:rsid w:val="005F69DD"/>
    <w:rsid w:val="006006EB"/>
    <w:rsid w:val="006044D8"/>
    <w:rsid w:val="00604C8E"/>
    <w:rsid w:val="00605F96"/>
    <w:rsid w:val="006062C7"/>
    <w:rsid w:val="00606659"/>
    <w:rsid w:val="00607672"/>
    <w:rsid w:val="006101CF"/>
    <w:rsid w:val="006103DC"/>
    <w:rsid w:val="006108E4"/>
    <w:rsid w:val="00610AB8"/>
    <w:rsid w:val="006117D4"/>
    <w:rsid w:val="0061194C"/>
    <w:rsid w:val="0061576C"/>
    <w:rsid w:val="00616B00"/>
    <w:rsid w:val="00616BB5"/>
    <w:rsid w:val="0062026E"/>
    <w:rsid w:val="00621AF3"/>
    <w:rsid w:val="0062254A"/>
    <w:rsid w:val="006230C2"/>
    <w:rsid w:val="00623292"/>
    <w:rsid w:val="0062417F"/>
    <w:rsid w:val="00627319"/>
    <w:rsid w:val="006305D2"/>
    <w:rsid w:val="00633802"/>
    <w:rsid w:val="00635DDA"/>
    <w:rsid w:val="00636ACF"/>
    <w:rsid w:val="006416C2"/>
    <w:rsid w:val="00642A0C"/>
    <w:rsid w:val="00644D01"/>
    <w:rsid w:val="00645B18"/>
    <w:rsid w:val="0064797C"/>
    <w:rsid w:val="00650EA1"/>
    <w:rsid w:val="00654C88"/>
    <w:rsid w:val="006553C9"/>
    <w:rsid w:val="006561F1"/>
    <w:rsid w:val="00657DA2"/>
    <w:rsid w:val="00660104"/>
    <w:rsid w:val="006602A3"/>
    <w:rsid w:val="00660380"/>
    <w:rsid w:val="006612CC"/>
    <w:rsid w:val="00662A9A"/>
    <w:rsid w:val="00663181"/>
    <w:rsid w:val="00663D51"/>
    <w:rsid w:val="00665418"/>
    <w:rsid w:val="006656D6"/>
    <w:rsid w:val="0066581E"/>
    <w:rsid w:val="006668BB"/>
    <w:rsid w:val="00666A01"/>
    <w:rsid w:val="00667509"/>
    <w:rsid w:val="00667FBD"/>
    <w:rsid w:val="00671023"/>
    <w:rsid w:val="006728F1"/>
    <w:rsid w:val="00673598"/>
    <w:rsid w:val="006759F3"/>
    <w:rsid w:val="00675AB3"/>
    <w:rsid w:val="0067730B"/>
    <w:rsid w:val="00677AFD"/>
    <w:rsid w:val="00680A09"/>
    <w:rsid w:val="00681010"/>
    <w:rsid w:val="0068320D"/>
    <w:rsid w:val="006840A5"/>
    <w:rsid w:val="0068426D"/>
    <w:rsid w:val="006871B0"/>
    <w:rsid w:val="00687762"/>
    <w:rsid w:val="00691816"/>
    <w:rsid w:val="00695A91"/>
    <w:rsid w:val="00696723"/>
    <w:rsid w:val="0069737E"/>
    <w:rsid w:val="006975DD"/>
    <w:rsid w:val="006A0F90"/>
    <w:rsid w:val="006A2EF9"/>
    <w:rsid w:val="006A5D89"/>
    <w:rsid w:val="006A7A5E"/>
    <w:rsid w:val="006A7C71"/>
    <w:rsid w:val="006B0306"/>
    <w:rsid w:val="006B0A5E"/>
    <w:rsid w:val="006B0BC8"/>
    <w:rsid w:val="006B17B8"/>
    <w:rsid w:val="006B310D"/>
    <w:rsid w:val="006B3EF1"/>
    <w:rsid w:val="006B40D4"/>
    <w:rsid w:val="006B4442"/>
    <w:rsid w:val="006B59D5"/>
    <w:rsid w:val="006B5E2F"/>
    <w:rsid w:val="006B6EB8"/>
    <w:rsid w:val="006C03F8"/>
    <w:rsid w:val="006C0732"/>
    <w:rsid w:val="006C16CC"/>
    <w:rsid w:val="006C1B31"/>
    <w:rsid w:val="006C1D80"/>
    <w:rsid w:val="006C2720"/>
    <w:rsid w:val="006C2EEA"/>
    <w:rsid w:val="006C57E0"/>
    <w:rsid w:val="006C5CCE"/>
    <w:rsid w:val="006C6417"/>
    <w:rsid w:val="006D0A0A"/>
    <w:rsid w:val="006D0B4D"/>
    <w:rsid w:val="006D16A6"/>
    <w:rsid w:val="006D3FDF"/>
    <w:rsid w:val="006D4A48"/>
    <w:rsid w:val="006D7AB7"/>
    <w:rsid w:val="006E0346"/>
    <w:rsid w:val="006E08D9"/>
    <w:rsid w:val="006E08E9"/>
    <w:rsid w:val="006E11B4"/>
    <w:rsid w:val="006E3C77"/>
    <w:rsid w:val="006E57C5"/>
    <w:rsid w:val="006E6C05"/>
    <w:rsid w:val="006F0EC4"/>
    <w:rsid w:val="006F10BD"/>
    <w:rsid w:val="006F1236"/>
    <w:rsid w:val="006F351C"/>
    <w:rsid w:val="006F39AF"/>
    <w:rsid w:val="006F587B"/>
    <w:rsid w:val="006F7408"/>
    <w:rsid w:val="006F75D7"/>
    <w:rsid w:val="00701CE0"/>
    <w:rsid w:val="00704FD1"/>
    <w:rsid w:val="00704FF2"/>
    <w:rsid w:val="00706566"/>
    <w:rsid w:val="0070680C"/>
    <w:rsid w:val="00706A0F"/>
    <w:rsid w:val="00706B13"/>
    <w:rsid w:val="0070722F"/>
    <w:rsid w:val="00710D1B"/>
    <w:rsid w:val="00710F9D"/>
    <w:rsid w:val="007120EA"/>
    <w:rsid w:val="00712290"/>
    <w:rsid w:val="00713D6F"/>
    <w:rsid w:val="007142AA"/>
    <w:rsid w:val="0071610E"/>
    <w:rsid w:val="00721082"/>
    <w:rsid w:val="00725AC5"/>
    <w:rsid w:val="00725C2B"/>
    <w:rsid w:val="00727560"/>
    <w:rsid w:val="00727D95"/>
    <w:rsid w:val="007307D7"/>
    <w:rsid w:val="007330AA"/>
    <w:rsid w:val="00735A10"/>
    <w:rsid w:val="00736B1B"/>
    <w:rsid w:val="007376F0"/>
    <w:rsid w:val="0074032F"/>
    <w:rsid w:val="00740AE3"/>
    <w:rsid w:val="00740F7C"/>
    <w:rsid w:val="007412AA"/>
    <w:rsid w:val="00742996"/>
    <w:rsid w:val="00743D92"/>
    <w:rsid w:val="007460A1"/>
    <w:rsid w:val="007467CA"/>
    <w:rsid w:val="007470A2"/>
    <w:rsid w:val="007470DA"/>
    <w:rsid w:val="007479F5"/>
    <w:rsid w:val="00747A5A"/>
    <w:rsid w:val="00747E95"/>
    <w:rsid w:val="00750E9F"/>
    <w:rsid w:val="00752210"/>
    <w:rsid w:val="007527B2"/>
    <w:rsid w:val="0075306A"/>
    <w:rsid w:val="00753C75"/>
    <w:rsid w:val="007540B4"/>
    <w:rsid w:val="0075437B"/>
    <w:rsid w:val="0075599B"/>
    <w:rsid w:val="00755AA7"/>
    <w:rsid w:val="00756B29"/>
    <w:rsid w:val="00757E72"/>
    <w:rsid w:val="00761AB4"/>
    <w:rsid w:val="007637EF"/>
    <w:rsid w:val="00764E0D"/>
    <w:rsid w:val="00765784"/>
    <w:rsid w:val="00766D92"/>
    <w:rsid w:val="00770131"/>
    <w:rsid w:val="00771386"/>
    <w:rsid w:val="007718DF"/>
    <w:rsid w:val="00774E5E"/>
    <w:rsid w:val="007761B0"/>
    <w:rsid w:val="00776E39"/>
    <w:rsid w:val="00776E9D"/>
    <w:rsid w:val="007811E0"/>
    <w:rsid w:val="007818B6"/>
    <w:rsid w:val="0078459A"/>
    <w:rsid w:val="00785979"/>
    <w:rsid w:val="0078664F"/>
    <w:rsid w:val="007902CB"/>
    <w:rsid w:val="007908C2"/>
    <w:rsid w:val="007941B1"/>
    <w:rsid w:val="007967DC"/>
    <w:rsid w:val="00796DAB"/>
    <w:rsid w:val="00797DB1"/>
    <w:rsid w:val="007A0DF5"/>
    <w:rsid w:val="007A1107"/>
    <w:rsid w:val="007A17F4"/>
    <w:rsid w:val="007A3CF7"/>
    <w:rsid w:val="007A4D84"/>
    <w:rsid w:val="007A4DDF"/>
    <w:rsid w:val="007A64EE"/>
    <w:rsid w:val="007A6779"/>
    <w:rsid w:val="007A7C05"/>
    <w:rsid w:val="007A7FCE"/>
    <w:rsid w:val="007B35DF"/>
    <w:rsid w:val="007B4D71"/>
    <w:rsid w:val="007B5056"/>
    <w:rsid w:val="007B52F0"/>
    <w:rsid w:val="007B625B"/>
    <w:rsid w:val="007B6760"/>
    <w:rsid w:val="007B723A"/>
    <w:rsid w:val="007C07EE"/>
    <w:rsid w:val="007C0B57"/>
    <w:rsid w:val="007C2A42"/>
    <w:rsid w:val="007C2F8C"/>
    <w:rsid w:val="007C5337"/>
    <w:rsid w:val="007D0CA9"/>
    <w:rsid w:val="007D0FE1"/>
    <w:rsid w:val="007D1732"/>
    <w:rsid w:val="007D2EEF"/>
    <w:rsid w:val="007D3202"/>
    <w:rsid w:val="007D397E"/>
    <w:rsid w:val="007D3FA8"/>
    <w:rsid w:val="007D4A8A"/>
    <w:rsid w:val="007D779C"/>
    <w:rsid w:val="007D7ACA"/>
    <w:rsid w:val="007E0288"/>
    <w:rsid w:val="007E08A4"/>
    <w:rsid w:val="007E12CE"/>
    <w:rsid w:val="007E1493"/>
    <w:rsid w:val="007E21EF"/>
    <w:rsid w:val="007E28A3"/>
    <w:rsid w:val="007E2D8F"/>
    <w:rsid w:val="007E312A"/>
    <w:rsid w:val="007E7FCF"/>
    <w:rsid w:val="007F05BA"/>
    <w:rsid w:val="007F0F20"/>
    <w:rsid w:val="007F1792"/>
    <w:rsid w:val="007F1A5B"/>
    <w:rsid w:val="007F1D2D"/>
    <w:rsid w:val="007F2490"/>
    <w:rsid w:val="007F265C"/>
    <w:rsid w:val="007F3F2C"/>
    <w:rsid w:val="007F4204"/>
    <w:rsid w:val="007F478C"/>
    <w:rsid w:val="007F56D5"/>
    <w:rsid w:val="007F5AA0"/>
    <w:rsid w:val="007F72A1"/>
    <w:rsid w:val="00802F12"/>
    <w:rsid w:val="0080444B"/>
    <w:rsid w:val="00811132"/>
    <w:rsid w:val="00811607"/>
    <w:rsid w:val="0081241F"/>
    <w:rsid w:val="00812534"/>
    <w:rsid w:val="00812C0A"/>
    <w:rsid w:val="0081465B"/>
    <w:rsid w:val="00816698"/>
    <w:rsid w:val="008169AE"/>
    <w:rsid w:val="00816A2D"/>
    <w:rsid w:val="00817FEB"/>
    <w:rsid w:val="0082087B"/>
    <w:rsid w:val="008222D8"/>
    <w:rsid w:val="008225F4"/>
    <w:rsid w:val="00824E17"/>
    <w:rsid w:val="00825324"/>
    <w:rsid w:val="00826341"/>
    <w:rsid w:val="0082687F"/>
    <w:rsid w:val="00826F24"/>
    <w:rsid w:val="008277B6"/>
    <w:rsid w:val="00830EEB"/>
    <w:rsid w:val="008319EB"/>
    <w:rsid w:val="00831D7E"/>
    <w:rsid w:val="0083471E"/>
    <w:rsid w:val="00834911"/>
    <w:rsid w:val="00834DB8"/>
    <w:rsid w:val="00835471"/>
    <w:rsid w:val="00835A68"/>
    <w:rsid w:val="008361A9"/>
    <w:rsid w:val="008366AA"/>
    <w:rsid w:val="008367B4"/>
    <w:rsid w:val="00836999"/>
    <w:rsid w:val="008402E0"/>
    <w:rsid w:val="00843D6A"/>
    <w:rsid w:val="0084516D"/>
    <w:rsid w:val="00845C82"/>
    <w:rsid w:val="0084694B"/>
    <w:rsid w:val="008472D3"/>
    <w:rsid w:val="0085017D"/>
    <w:rsid w:val="0085256C"/>
    <w:rsid w:val="008533C8"/>
    <w:rsid w:val="00856689"/>
    <w:rsid w:val="00856ED8"/>
    <w:rsid w:val="008573B7"/>
    <w:rsid w:val="00857BDF"/>
    <w:rsid w:val="00860E5D"/>
    <w:rsid w:val="00863523"/>
    <w:rsid w:val="0086352C"/>
    <w:rsid w:val="00863C60"/>
    <w:rsid w:val="0086480A"/>
    <w:rsid w:val="00870130"/>
    <w:rsid w:val="00870852"/>
    <w:rsid w:val="0087415F"/>
    <w:rsid w:val="00877622"/>
    <w:rsid w:val="00880301"/>
    <w:rsid w:val="00881540"/>
    <w:rsid w:val="0088156A"/>
    <w:rsid w:val="00881751"/>
    <w:rsid w:val="00884279"/>
    <w:rsid w:val="00886689"/>
    <w:rsid w:val="00886D27"/>
    <w:rsid w:val="00892880"/>
    <w:rsid w:val="00892972"/>
    <w:rsid w:val="00892E5E"/>
    <w:rsid w:val="0089577F"/>
    <w:rsid w:val="0089669C"/>
    <w:rsid w:val="00896F38"/>
    <w:rsid w:val="008A10D2"/>
    <w:rsid w:val="008A11CC"/>
    <w:rsid w:val="008A2649"/>
    <w:rsid w:val="008A4BC7"/>
    <w:rsid w:val="008A4BFE"/>
    <w:rsid w:val="008A66E1"/>
    <w:rsid w:val="008A7464"/>
    <w:rsid w:val="008A7787"/>
    <w:rsid w:val="008B18A3"/>
    <w:rsid w:val="008B2492"/>
    <w:rsid w:val="008B2E36"/>
    <w:rsid w:val="008B2F86"/>
    <w:rsid w:val="008B3447"/>
    <w:rsid w:val="008B52FB"/>
    <w:rsid w:val="008B5888"/>
    <w:rsid w:val="008B6E20"/>
    <w:rsid w:val="008B72D6"/>
    <w:rsid w:val="008B7779"/>
    <w:rsid w:val="008C0AF7"/>
    <w:rsid w:val="008C0DA4"/>
    <w:rsid w:val="008C12C1"/>
    <w:rsid w:val="008C23F3"/>
    <w:rsid w:val="008C3037"/>
    <w:rsid w:val="008C347B"/>
    <w:rsid w:val="008C5334"/>
    <w:rsid w:val="008C537B"/>
    <w:rsid w:val="008C76F8"/>
    <w:rsid w:val="008D06B9"/>
    <w:rsid w:val="008D258F"/>
    <w:rsid w:val="008D2852"/>
    <w:rsid w:val="008D369E"/>
    <w:rsid w:val="008D37BD"/>
    <w:rsid w:val="008D3F36"/>
    <w:rsid w:val="008D578C"/>
    <w:rsid w:val="008D5EF8"/>
    <w:rsid w:val="008D7C76"/>
    <w:rsid w:val="008E11EB"/>
    <w:rsid w:val="008E1385"/>
    <w:rsid w:val="008E362C"/>
    <w:rsid w:val="008E4941"/>
    <w:rsid w:val="008E4B4E"/>
    <w:rsid w:val="008E6BB5"/>
    <w:rsid w:val="008E7CC5"/>
    <w:rsid w:val="008F07AD"/>
    <w:rsid w:val="008F3F9D"/>
    <w:rsid w:val="008F4AD3"/>
    <w:rsid w:val="008F4DBB"/>
    <w:rsid w:val="008F5217"/>
    <w:rsid w:val="009005D6"/>
    <w:rsid w:val="009006D1"/>
    <w:rsid w:val="00902EF8"/>
    <w:rsid w:val="009040F2"/>
    <w:rsid w:val="0090434A"/>
    <w:rsid w:val="00904620"/>
    <w:rsid w:val="009052A6"/>
    <w:rsid w:val="00907197"/>
    <w:rsid w:val="00910446"/>
    <w:rsid w:val="00911C7F"/>
    <w:rsid w:val="00912822"/>
    <w:rsid w:val="00912D61"/>
    <w:rsid w:val="009138CD"/>
    <w:rsid w:val="00913947"/>
    <w:rsid w:val="00913B16"/>
    <w:rsid w:val="009155B8"/>
    <w:rsid w:val="0091649E"/>
    <w:rsid w:val="00917E46"/>
    <w:rsid w:val="00920739"/>
    <w:rsid w:val="009212F6"/>
    <w:rsid w:val="00921878"/>
    <w:rsid w:val="009219AE"/>
    <w:rsid w:val="009236BD"/>
    <w:rsid w:val="009241C4"/>
    <w:rsid w:val="00926041"/>
    <w:rsid w:val="00931172"/>
    <w:rsid w:val="00932391"/>
    <w:rsid w:val="0093307D"/>
    <w:rsid w:val="0093488F"/>
    <w:rsid w:val="0093594C"/>
    <w:rsid w:val="009400CC"/>
    <w:rsid w:val="009417D2"/>
    <w:rsid w:val="0094576C"/>
    <w:rsid w:val="009457EF"/>
    <w:rsid w:val="00946302"/>
    <w:rsid w:val="009467B0"/>
    <w:rsid w:val="00946C6D"/>
    <w:rsid w:val="009475B5"/>
    <w:rsid w:val="00947A23"/>
    <w:rsid w:val="0095080C"/>
    <w:rsid w:val="00950E74"/>
    <w:rsid w:val="009515C3"/>
    <w:rsid w:val="0095205A"/>
    <w:rsid w:val="0095258A"/>
    <w:rsid w:val="00956181"/>
    <w:rsid w:val="0095680B"/>
    <w:rsid w:val="00960109"/>
    <w:rsid w:val="00961474"/>
    <w:rsid w:val="00962582"/>
    <w:rsid w:val="00962F4A"/>
    <w:rsid w:val="00964083"/>
    <w:rsid w:val="009641C6"/>
    <w:rsid w:val="0096438F"/>
    <w:rsid w:val="00964ADA"/>
    <w:rsid w:val="0096501C"/>
    <w:rsid w:val="00966DC4"/>
    <w:rsid w:val="00966FE0"/>
    <w:rsid w:val="00967667"/>
    <w:rsid w:val="009700E2"/>
    <w:rsid w:val="00970917"/>
    <w:rsid w:val="00971804"/>
    <w:rsid w:val="0097239A"/>
    <w:rsid w:val="009747E7"/>
    <w:rsid w:val="00975D1A"/>
    <w:rsid w:val="00976C00"/>
    <w:rsid w:val="0098074C"/>
    <w:rsid w:val="00981BE1"/>
    <w:rsid w:val="00981C79"/>
    <w:rsid w:val="00981F82"/>
    <w:rsid w:val="009836B0"/>
    <w:rsid w:val="00985FE1"/>
    <w:rsid w:val="00987173"/>
    <w:rsid w:val="00990AC0"/>
    <w:rsid w:val="00992AD8"/>
    <w:rsid w:val="00992B2F"/>
    <w:rsid w:val="009933FD"/>
    <w:rsid w:val="009956BC"/>
    <w:rsid w:val="0099589E"/>
    <w:rsid w:val="00996070"/>
    <w:rsid w:val="00996700"/>
    <w:rsid w:val="00996F80"/>
    <w:rsid w:val="009975A5"/>
    <w:rsid w:val="00997868"/>
    <w:rsid w:val="009979D5"/>
    <w:rsid w:val="009979DA"/>
    <w:rsid w:val="009A08EC"/>
    <w:rsid w:val="009A130F"/>
    <w:rsid w:val="009A2465"/>
    <w:rsid w:val="009A775C"/>
    <w:rsid w:val="009A7A67"/>
    <w:rsid w:val="009B0E9E"/>
    <w:rsid w:val="009B36C0"/>
    <w:rsid w:val="009C0298"/>
    <w:rsid w:val="009C0A83"/>
    <w:rsid w:val="009C332D"/>
    <w:rsid w:val="009C4726"/>
    <w:rsid w:val="009C594F"/>
    <w:rsid w:val="009D040E"/>
    <w:rsid w:val="009D0666"/>
    <w:rsid w:val="009D07EA"/>
    <w:rsid w:val="009D0ADE"/>
    <w:rsid w:val="009D265D"/>
    <w:rsid w:val="009D343E"/>
    <w:rsid w:val="009D4681"/>
    <w:rsid w:val="009D52EA"/>
    <w:rsid w:val="009D59CC"/>
    <w:rsid w:val="009E0080"/>
    <w:rsid w:val="009E135A"/>
    <w:rsid w:val="009E3720"/>
    <w:rsid w:val="009E53AC"/>
    <w:rsid w:val="009F1B39"/>
    <w:rsid w:val="009F1D61"/>
    <w:rsid w:val="009F36A7"/>
    <w:rsid w:val="009F503F"/>
    <w:rsid w:val="009F5A63"/>
    <w:rsid w:val="009F6FC4"/>
    <w:rsid w:val="009F777A"/>
    <w:rsid w:val="009F7BEB"/>
    <w:rsid w:val="00A012ED"/>
    <w:rsid w:val="00A01509"/>
    <w:rsid w:val="00A036CA"/>
    <w:rsid w:val="00A0453F"/>
    <w:rsid w:val="00A05A96"/>
    <w:rsid w:val="00A06395"/>
    <w:rsid w:val="00A100FA"/>
    <w:rsid w:val="00A10E5D"/>
    <w:rsid w:val="00A10FD7"/>
    <w:rsid w:val="00A111D9"/>
    <w:rsid w:val="00A117A3"/>
    <w:rsid w:val="00A11BB4"/>
    <w:rsid w:val="00A122E2"/>
    <w:rsid w:val="00A12306"/>
    <w:rsid w:val="00A137F2"/>
    <w:rsid w:val="00A15834"/>
    <w:rsid w:val="00A16DC1"/>
    <w:rsid w:val="00A17DF1"/>
    <w:rsid w:val="00A256BC"/>
    <w:rsid w:val="00A25C58"/>
    <w:rsid w:val="00A27170"/>
    <w:rsid w:val="00A30045"/>
    <w:rsid w:val="00A30EF7"/>
    <w:rsid w:val="00A325EF"/>
    <w:rsid w:val="00A3399C"/>
    <w:rsid w:val="00A35E1E"/>
    <w:rsid w:val="00A4317B"/>
    <w:rsid w:val="00A43A0C"/>
    <w:rsid w:val="00A45345"/>
    <w:rsid w:val="00A46FA9"/>
    <w:rsid w:val="00A47010"/>
    <w:rsid w:val="00A473A0"/>
    <w:rsid w:val="00A47805"/>
    <w:rsid w:val="00A47F4E"/>
    <w:rsid w:val="00A51419"/>
    <w:rsid w:val="00A5410F"/>
    <w:rsid w:val="00A5439B"/>
    <w:rsid w:val="00A548C5"/>
    <w:rsid w:val="00A55761"/>
    <w:rsid w:val="00A55F64"/>
    <w:rsid w:val="00A56130"/>
    <w:rsid w:val="00A57613"/>
    <w:rsid w:val="00A57C34"/>
    <w:rsid w:val="00A600B4"/>
    <w:rsid w:val="00A61681"/>
    <w:rsid w:val="00A64DF9"/>
    <w:rsid w:val="00A657AE"/>
    <w:rsid w:val="00A65A19"/>
    <w:rsid w:val="00A6632C"/>
    <w:rsid w:val="00A6633A"/>
    <w:rsid w:val="00A663ED"/>
    <w:rsid w:val="00A66B41"/>
    <w:rsid w:val="00A71512"/>
    <w:rsid w:val="00A71944"/>
    <w:rsid w:val="00A722EC"/>
    <w:rsid w:val="00A739D4"/>
    <w:rsid w:val="00A7459B"/>
    <w:rsid w:val="00A767A8"/>
    <w:rsid w:val="00A76ECC"/>
    <w:rsid w:val="00A772B8"/>
    <w:rsid w:val="00A77B6C"/>
    <w:rsid w:val="00A80432"/>
    <w:rsid w:val="00A82533"/>
    <w:rsid w:val="00A83425"/>
    <w:rsid w:val="00A838B8"/>
    <w:rsid w:val="00A84A34"/>
    <w:rsid w:val="00A856FF"/>
    <w:rsid w:val="00A8657C"/>
    <w:rsid w:val="00A87807"/>
    <w:rsid w:val="00A90084"/>
    <w:rsid w:val="00A90211"/>
    <w:rsid w:val="00A91FA5"/>
    <w:rsid w:val="00A924BC"/>
    <w:rsid w:val="00A927BF"/>
    <w:rsid w:val="00A93746"/>
    <w:rsid w:val="00A94178"/>
    <w:rsid w:val="00A97491"/>
    <w:rsid w:val="00AA0CAF"/>
    <w:rsid w:val="00AA1022"/>
    <w:rsid w:val="00AA27CE"/>
    <w:rsid w:val="00AA33F5"/>
    <w:rsid w:val="00AA3463"/>
    <w:rsid w:val="00AA3506"/>
    <w:rsid w:val="00AA3E78"/>
    <w:rsid w:val="00AA42B8"/>
    <w:rsid w:val="00AA57A3"/>
    <w:rsid w:val="00AA6931"/>
    <w:rsid w:val="00AB0EBC"/>
    <w:rsid w:val="00AB4A5F"/>
    <w:rsid w:val="00AB4B13"/>
    <w:rsid w:val="00AB52A5"/>
    <w:rsid w:val="00AB7239"/>
    <w:rsid w:val="00AB724C"/>
    <w:rsid w:val="00AB7C16"/>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58D4"/>
    <w:rsid w:val="00AC6D5D"/>
    <w:rsid w:val="00AD21FC"/>
    <w:rsid w:val="00AD234F"/>
    <w:rsid w:val="00AD52A5"/>
    <w:rsid w:val="00AD56BD"/>
    <w:rsid w:val="00AD6844"/>
    <w:rsid w:val="00AD70E9"/>
    <w:rsid w:val="00AD7A83"/>
    <w:rsid w:val="00AE086C"/>
    <w:rsid w:val="00AE1027"/>
    <w:rsid w:val="00AE2409"/>
    <w:rsid w:val="00AE2635"/>
    <w:rsid w:val="00AE316F"/>
    <w:rsid w:val="00AE38AB"/>
    <w:rsid w:val="00AE436B"/>
    <w:rsid w:val="00AE698D"/>
    <w:rsid w:val="00AE72EB"/>
    <w:rsid w:val="00AE7893"/>
    <w:rsid w:val="00AE7AA8"/>
    <w:rsid w:val="00AF0353"/>
    <w:rsid w:val="00AF05DC"/>
    <w:rsid w:val="00AF104E"/>
    <w:rsid w:val="00AF18F6"/>
    <w:rsid w:val="00AF23F0"/>
    <w:rsid w:val="00AF354D"/>
    <w:rsid w:val="00AF37B7"/>
    <w:rsid w:val="00AF3F66"/>
    <w:rsid w:val="00AF595A"/>
    <w:rsid w:val="00B01B0A"/>
    <w:rsid w:val="00B02D93"/>
    <w:rsid w:val="00B03CFB"/>
    <w:rsid w:val="00B05045"/>
    <w:rsid w:val="00B05FF0"/>
    <w:rsid w:val="00B063B4"/>
    <w:rsid w:val="00B068F5"/>
    <w:rsid w:val="00B07476"/>
    <w:rsid w:val="00B11E0E"/>
    <w:rsid w:val="00B123DE"/>
    <w:rsid w:val="00B1283B"/>
    <w:rsid w:val="00B1348F"/>
    <w:rsid w:val="00B1444D"/>
    <w:rsid w:val="00B164AB"/>
    <w:rsid w:val="00B169A4"/>
    <w:rsid w:val="00B16F44"/>
    <w:rsid w:val="00B2019F"/>
    <w:rsid w:val="00B206DE"/>
    <w:rsid w:val="00B2162F"/>
    <w:rsid w:val="00B23A9B"/>
    <w:rsid w:val="00B2480B"/>
    <w:rsid w:val="00B24D97"/>
    <w:rsid w:val="00B2697B"/>
    <w:rsid w:val="00B2785F"/>
    <w:rsid w:val="00B278A8"/>
    <w:rsid w:val="00B3289A"/>
    <w:rsid w:val="00B329E3"/>
    <w:rsid w:val="00B35618"/>
    <w:rsid w:val="00B357C1"/>
    <w:rsid w:val="00B402EF"/>
    <w:rsid w:val="00B437E9"/>
    <w:rsid w:val="00B43891"/>
    <w:rsid w:val="00B43920"/>
    <w:rsid w:val="00B44471"/>
    <w:rsid w:val="00B460C7"/>
    <w:rsid w:val="00B478B7"/>
    <w:rsid w:val="00B515E8"/>
    <w:rsid w:val="00B51FA2"/>
    <w:rsid w:val="00B5436A"/>
    <w:rsid w:val="00B5529C"/>
    <w:rsid w:val="00B5574D"/>
    <w:rsid w:val="00B5593F"/>
    <w:rsid w:val="00B56289"/>
    <w:rsid w:val="00B5708C"/>
    <w:rsid w:val="00B6060E"/>
    <w:rsid w:val="00B6161A"/>
    <w:rsid w:val="00B625F3"/>
    <w:rsid w:val="00B62E8F"/>
    <w:rsid w:val="00B63FF9"/>
    <w:rsid w:val="00B720FE"/>
    <w:rsid w:val="00B723A1"/>
    <w:rsid w:val="00B72C46"/>
    <w:rsid w:val="00B7604C"/>
    <w:rsid w:val="00B76D19"/>
    <w:rsid w:val="00B77436"/>
    <w:rsid w:val="00B77E09"/>
    <w:rsid w:val="00B813C3"/>
    <w:rsid w:val="00B817A2"/>
    <w:rsid w:val="00B81A02"/>
    <w:rsid w:val="00B82563"/>
    <w:rsid w:val="00B83C1B"/>
    <w:rsid w:val="00B83CDF"/>
    <w:rsid w:val="00B85929"/>
    <w:rsid w:val="00B8679B"/>
    <w:rsid w:val="00B87443"/>
    <w:rsid w:val="00B87984"/>
    <w:rsid w:val="00B87D04"/>
    <w:rsid w:val="00B93F75"/>
    <w:rsid w:val="00B95037"/>
    <w:rsid w:val="00B95FDB"/>
    <w:rsid w:val="00B9629E"/>
    <w:rsid w:val="00BA1040"/>
    <w:rsid w:val="00BA1F18"/>
    <w:rsid w:val="00BA2188"/>
    <w:rsid w:val="00BA38C9"/>
    <w:rsid w:val="00BA565B"/>
    <w:rsid w:val="00BA5A91"/>
    <w:rsid w:val="00BA6B5D"/>
    <w:rsid w:val="00BB0767"/>
    <w:rsid w:val="00BB1A9E"/>
    <w:rsid w:val="00BB1DFC"/>
    <w:rsid w:val="00BB2AFB"/>
    <w:rsid w:val="00BB3E01"/>
    <w:rsid w:val="00BB6C6A"/>
    <w:rsid w:val="00BC18D9"/>
    <w:rsid w:val="00BC1CCD"/>
    <w:rsid w:val="00BC2572"/>
    <w:rsid w:val="00BC34F8"/>
    <w:rsid w:val="00BC380D"/>
    <w:rsid w:val="00BC3CB9"/>
    <w:rsid w:val="00BC6B47"/>
    <w:rsid w:val="00BC7262"/>
    <w:rsid w:val="00BC7B6E"/>
    <w:rsid w:val="00BD209F"/>
    <w:rsid w:val="00BD237E"/>
    <w:rsid w:val="00BD245F"/>
    <w:rsid w:val="00BD3E5B"/>
    <w:rsid w:val="00BD44BA"/>
    <w:rsid w:val="00BD4A7B"/>
    <w:rsid w:val="00BD605C"/>
    <w:rsid w:val="00BD63F0"/>
    <w:rsid w:val="00BD6F52"/>
    <w:rsid w:val="00BD7CE8"/>
    <w:rsid w:val="00BE0833"/>
    <w:rsid w:val="00BE1649"/>
    <w:rsid w:val="00BE1669"/>
    <w:rsid w:val="00BE36FF"/>
    <w:rsid w:val="00BE3787"/>
    <w:rsid w:val="00BE4224"/>
    <w:rsid w:val="00BE4462"/>
    <w:rsid w:val="00BE4504"/>
    <w:rsid w:val="00BE484D"/>
    <w:rsid w:val="00BE4A03"/>
    <w:rsid w:val="00BE5BC9"/>
    <w:rsid w:val="00BE6022"/>
    <w:rsid w:val="00BE7105"/>
    <w:rsid w:val="00BE7C0A"/>
    <w:rsid w:val="00BE7CC3"/>
    <w:rsid w:val="00BF18BE"/>
    <w:rsid w:val="00BF2960"/>
    <w:rsid w:val="00BF5906"/>
    <w:rsid w:val="00BF5EC9"/>
    <w:rsid w:val="00BF6A6B"/>
    <w:rsid w:val="00C01A77"/>
    <w:rsid w:val="00C01DB2"/>
    <w:rsid w:val="00C0449B"/>
    <w:rsid w:val="00C04C35"/>
    <w:rsid w:val="00C053A6"/>
    <w:rsid w:val="00C0593C"/>
    <w:rsid w:val="00C05D89"/>
    <w:rsid w:val="00C0696C"/>
    <w:rsid w:val="00C06D43"/>
    <w:rsid w:val="00C06F09"/>
    <w:rsid w:val="00C07248"/>
    <w:rsid w:val="00C10054"/>
    <w:rsid w:val="00C1085F"/>
    <w:rsid w:val="00C11D0C"/>
    <w:rsid w:val="00C12869"/>
    <w:rsid w:val="00C14714"/>
    <w:rsid w:val="00C15705"/>
    <w:rsid w:val="00C16962"/>
    <w:rsid w:val="00C171FA"/>
    <w:rsid w:val="00C20459"/>
    <w:rsid w:val="00C205FD"/>
    <w:rsid w:val="00C20605"/>
    <w:rsid w:val="00C2122E"/>
    <w:rsid w:val="00C21403"/>
    <w:rsid w:val="00C21D5E"/>
    <w:rsid w:val="00C22C59"/>
    <w:rsid w:val="00C23702"/>
    <w:rsid w:val="00C24CD4"/>
    <w:rsid w:val="00C2515B"/>
    <w:rsid w:val="00C25ABD"/>
    <w:rsid w:val="00C275A6"/>
    <w:rsid w:val="00C27B5B"/>
    <w:rsid w:val="00C31156"/>
    <w:rsid w:val="00C32755"/>
    <w:rsid w:val="00C32B95"/>
    <w:rsid w:val="00C33A3D"/>
    <w:rsid w:val="00C34358"/>
    <w:rsid w:val="00C35E53"/>
    <w:rsid w:val="00C367C5"/>
    <w:rsid w:val="00C36EA2"/>
    <w:rsid w:val="00C3737F"/>
    <w:rsid w:val="00C3780C"/>
    <w:rsid w:val="00C4055C"/>
    <w:rsid w:val="00C437D4"/>
    <w:rsid w:val="00C43B8E"/>
    <w:rsid w:val="00C44AC5"/>
    <w:rsid w:val="00C461F0"/>
    <w:rsid w:val="00C5007A"/>
    <w:rsid w:val="00C51EF9"/>
    <w:rsid w:val="00C53A2B"/>
    <w:rsid w:val="00C53E58"/>
    <w:rsid w:val="00C57AE7"/>
    <w:rsid w:val="00C60020"/>
    <w:rsid w:val="00C61842"/>
    <w:rsid w:val="00C6225F"/>
    <w:rsid w:val="00C6258E"/>
    <w:rsid w:val="00C63640"/>
    <w:rsid w:val="00C64C19"/>
    <w:rsid w:val="00C652C4"/>
    <w:rsid w:val="00C67118"/>
    <w:rsid w:val="00C6720A"/>
    <w:rsid w:val="00C72020"/>
    <w:rsid w:val="00C72F83"/>
    <w:rsid w:val="00C73ACB"/>
    <w:rsid w:val="00C753F5"/>
    <w:rsid w:val="00C76A4B"/>
    <w:rsid w:val="00C80BEE"/>
    <w:rsid w:val="00C8384F"/>
    <w:rsid w:val="00C846F5"/>
    <w:rsid w:val="00C84CEB"/>
    <w:rsid w:val="00C85BA7"/>
    <w:rsid w:val="00C86202"/>
    <w:rsid w:val="00C86E47"/>
    <w:rsid w:val="00C86F14"/>
    <w:rsid w:val="00C91C04"/>
    <w:rsid w:val="00C91E82"/>
    <w:rsid w:val="00C932CD"/>
    <w:rsid w:val="00C93387"/>
    <w:rsid w:val="00C959AE"/>
    <w:rsid w:val="00C9660B"/>
    <w:rsid w:val="00C96A8D"/>
    <w:rsid w:val="00C97BBB"/>
    <w:rsid w:val="00CA0A1F"/>
    <w:rsid w:val="00CA27E8"/>
    <w:rsid w:val="00CA2DAC"/>
    <w:rsid w:val="00CA2F02"/>
    <w:rsid w:val="00CA46D5"/>
    <w:rsid w:val="00CA509A"/>
    <w:rsid w:val="00CA5585"/>
    <w:rsid w:val="00CA6141"/>
    <w:rsid w:val="00CA7521"/>
    <w:rsid w:val="00CA761A"/>
    <w:rsid w:val="00CB0C94"/>
    <w:rsid w:val="00CB1E40"/>
    <w:rsid w:val="00CB2315"/>
    <w:rsid w:val="00CB53F3"/>
    <w:rsid w:val="00CB54FD"/>
    <w:rsid w:val="00CB5B10"/>
    <w:rsid w:val="00CB5F12"/>
    <w:rsid w:val="00CB684F"/>
    <w:rsid w:val="00CB7339"/>
    <w:rsid w:val="00CC150D"/>
    <w:rsid w:val="00CC270F"/>
    <w:rsid w:val="00CC27EB"/>
    <w:rsid w:val="00CC36A2"/>
    <w:rsid w:val="00CC49FF"/>
    <w:rsid w:val="00CC59A6"/>
    <w:rsid w:val="00CC6596"/>
    <w:rsid w:val="00CC66B4"/>
    <w:rsid w:val="00CC6FB6"/>
    <w:rsid w:val="00CC751A"/>
    <w:rsid w:val="00CD191F"/>
    <w:rsid w:val="00CD1A8F"/>
    <w:rsid w:val="00CD2D06"/>
    <w:rsid w:val="00CD6B27"/>
    <w:rsid w:val="00CE00F9"/>
    <w:rsid w:val="00CE0128"/>
    <w:rsid w:val="00CE0236"/>
    <w:rsid w:val="00CE1819"/>
    <w:rsid w:val="00CE250F"/>
    <w:rsid w:val="00CE2FDE"/>
    <w:rsid w:val="00CE4018"/>
    <w:rsid w:val="00CE4B95"/>
    <w:rsid w:val="00CE52A3"/>
    <w:rsid w:val="00CF21A6"/>
    <w:rsid w:val="00CF3746"/>
    <w:rsid w:val="00CF38C1"/>
    <w:rsid w:val="00CF4361"/>
    <w:rsid w:val="00CF46DB"/>
    <w:rsid w:val="00CF479D"/>
    <w:rsid w:val="00CF5CE8"/>
    <w:rsid w:val="00CF7861"/>
    <w:rsid w:val="00D00202"/>
    <w:rsid w:val="00D02E72"/>
    <w:rsid w:val="00D031CE"/>
    <w:rsid w:val="00D05722"/>
    <w:rsid w:val="00D05AC4"/>
    <w:rsid w:val="00D05BC9"/>
    <w:rsid w:val="00D06930"/>
    <w:rsid w:val="00D07A39"/>
    <w:rsid w:val="00D10896"/>
    <w:rsid w:val="00D11BC8"/>
    <w:rsid w:val="00D12F10"/>
    <w:rsid w:val="00D13E07"/>
    <w:rsid w:val="00D14C96"/>
    <w:rsid w:val="00D152D2"/>
    <w:rsid w:val="00D178F7"/>
    <w:rsid w:val="00D20E91"/>
    <w:rsid w:val="00D222C7"/>
    <w:rsid w:val="00D22C04"/>
    <w:rsid w:val="00D24C05"/>
    <w:rsid w:val="00D2506B"/>
    <w:rsid w:val="00D26AC5"/>
    <w:rsid w:val="00D30B5F"/>
    <w:rsid w:val="00D31A24"/>
    <w:rsid w:val="00D350C4"/>
    <w:rsid w:val="00D365C6"/>
    <w:rsid w:val="00D3702A"/>
    <w:rsid w:val="00D37B76"/>
    <w:rsid w:val="00D37F6B"/>
    <w:rsid w:val="00D41C98"/>
    <w:rsid w:val="00D43ADE"/>
    <w:rsid w:val="00D44AD9"/>
    <w:rsid w:val="00D45723"/>
    <w:rsid w:val="00D47E19"/>
    <w:rsid w:val="00D50658"/>
    <w:rsid w:val="00D5136D"/>
    <w:rsid w:val="00D51DAB"/>
    <w:rsid w:val="00D55892"/>
    <w:rsid w:val="00D55E56"/>
    <w:rsid w:val="00D56C11"/>
    <w:rsid w:val="00D5714E"/>
    <w:rsid w:val="00D57327"/>
    <w:rsid w:val="00D57E97"/>
    <w:rsid w:val="00D57F66"/>
    <w:rsid w:val="00D60364"/>
    <w:rsid w:val="00D60632"/>
    <w:rsid w:val="00D624E0"/>
    <w:rsid w:val="00D63019"/>
    <w:rsid w:val="00D63D95"/>
    <w:rsid w:val="00D669BC"/>
    <w:rsid w:val="00D712AA"/>
    <w:rsid w:val="00D71A6E"/>
    <w:rsid w:val="00D71D6C"/>
    <w:rsid w:val="00D72835"/>
    <w:rsid w:val="00D729CE"/>
    <w:rsid w:val="00D72C22"/>
    <w:rsid w:val="00D73735"/>
    <w:rsid w:val="00D743B8"/>
    <w:rsid w:val="00D75431"/>
    <w:rsid w:val="00D7574F"/>
    <w:rsid w:val="00D77438"/>
    <w:rsid w:val="00D77850"/>
    <w:rsid w:val="00D77BBA"/>
    <w:rsid w:val="00D81CDD"/>
    <w:rsid w:val="00D84265"/>
    <w:rsid w:val="00D84564"/>
    <w:rsid w:val="00D84B4B"/>
    <w:rsid w:val="00D84EA3"/>
    <w:rsid w:val="00D924E8"/>
    <w:rsid w:val="00D96F7E"/>
    <w:rsid w:val="00D973C9"/>
    <w:rsid w:val="00DA07FC"/>
    <w:rsid w:val="00DA2C53"/>
    <w:rsid w:val="00DA2CAD"/>
    <w:rsid w:val="00DA2F2D"/>
    <w:rsid w:val="00DA40F8"/>
    <w:rsid w:val="00DA417D"/>
    <w:rsid w:val="00DA455E"/>
    <w:rsid w:val="00DA6761"/>
    <w:rsid w:val="00DA6849"/>
    <w:rsid w:val="00DA75DF"/>
    <w:rsid w:val="00DA784E"/>
    <w:rsid w:val="00DB232B"/>
    <w:rsid w:val="00DB296F"/>
    <w:rsid w:val="00DB2AD1"/>
    <w:rsid w:val="00DB47F6"/>
    <w:rsid w:val="00DB5133"/>
    <w:rsid w:val="00DB5783"/>
    <w:rsid w:val="00DB5892"/>
    <w:rsid w:val="00DB66A6"/>
    <w:rsid w:val="00DB6E02"/>
    <w:rsid w:val="00DC0D76"/>
    <w:rsid w:val="00DC18FB"/>
    <w:rsid w:val="00DC67FB"/>
    <w:rsid w:val="00DD2564"/>
    <w:rsid w:val="00DD5FB9"/>
    <w:rsid w:val="00DD669A"/>
    <w:rsid w:val="00DD71D7"/>
    <w:rsid w:val="00DD7FE3"/>
    <w:rsid w:val="00DE10A6"/>
    <w:rsid w:val="00DE14DA"/>
    <w:rsid w:val="00DE45EA"/>
    <w:rsid w:val="00DE47F3"/>
    <w:rsid w:val="00DE60BF"/>
    <w:rsid w:val="00DE6ABF"/>
    <w:rsid w:val="00DE7AE4"/>
    <w:rsid w:val="00DF0DB7"/>
    <w:rsid w:val="00DF15CD"/>
    <w:rsid w:val="00DF18F5"/>
    <w:rsid w:val="00DF22AB"/>
    <w:rsid w:val="00DF33C7"/>
    <w:rsid w:val="00DF3757"/>
    <w:rsid w:val="00DF4115"/>
    <w:rsid w:val="00DF4335"/>
    <w:rsid w:val="00DF4497"/>
    <w:rsid w:val="00DF47CC"/>
    <w:rsid w:val="00DF4B62"/>
    <w:rsid w:val="00E0007A"/>
    <w:rsid w:val="00E005BE"/>
    <w:rsid w:val="00E011A1"/>
    <w:rsid w:val="00E030B6"/>
    <w:rsid w:val="00E034AF"/>
    <w:rsid w:val="00E0411C"/>
    <w:rsid w:val="00E065B2"/>
    <w:rsid w:val="00E07F38"/>
    <w:rsid w:val="00E102B8"/>
    <w:rsid w:val="00E104EE"/>
    <w:rsid w:val="00E11E47"/>
    <w:rsid w:val="00E15A37"/>
    <w:rsid w:val="00E160FD"/>
    <w:rsid w:val="00E16B0A"/>
    <w:rsid w:val="00E20279"/>
    <w:rsid w:val="00E20CD3"/>
    <w:rsid w:val="00E21EEA"/>
    <w:rsid w:val="00E226B6"/>
    <w:rsid w:val="00E22D50"/>
    <w:rsid w:val="00E24005"/>
    <w:rsid w:val="00E2449E"/>
    <w:rsid w:val="00E26EDF"/>
    <w:rsid w:val="00E30129"/>
    <w:rsid w:val="00E301A4"/>
    <w:rsid w:val="00E32D53"/>
    <w:rsid w:val="00E34C7D"/>
    <w:rsid w:val="00E34FB2"/>
    <w:rsid w:val="00E35FBA"/>
    <w:rsid w:val="00E36E65"/>
    <w:rsid w:val="00E37EA6"/>
    <w:rsid w:val="00E4185D"/>
    <w:rsid w:val="00E41A4B"/>
    <w:rsid w:val="00E435CC"/>
    <w:rsid w:val="00E43E28"/>
    <w:rsid w:val="00E449FF"/>
    <w:rsid w:val="00E50C5C"/>
    <w:rsid w:val="00E518A6"/>
    <w:rsid w:val="00E528B5"/>
    <w:rsid w:val="00E54724"/>
    <w:rsid w:val="00E55CBA"/>
    <w:rsid w:val="00E56DD2"/>
    <w:rsid w:val="00E5747B"/>
    <w:rsid w:val="00E6090B"/>
    <w:rsid w:val="00E60955"/>
    <w:rsid w:val="00E60EB8"/>
    <w:rsid w:val="00E6154B"/>
    <w:rsid w:val="00E63376"/>
    <w:rsid w:val="00E64324"/>
    <w:rsid w:val="00E67755"/>
    <w:rsid w:val="00E67E35"/>
    <w:rsid w:val="00E700BC"/>
    <w:rsid w:val="00E703A7"/>
    <w:rsid w:val="00E70721"/>
    <w:rsid w:val="00E7117E"/>
    <w:rsid w:val="00E71204"/>
    <w:rsid w:val="00E7145D"/>
    <w:rsid w:val="00E71EF7"/>
    <w:rsid w:val="00E723DF"/>
    <w:rsid w:val="00E734E5"/>
    <w:rsid w:val="00E73B07"/>
    <w:rsid w:val="00E7424D"/>
    <w:rsid w:val="00E7436E"/>
    <w:rsid w:val="00E7591A"/>
    <w:rsid w:val="00E75E1C"/>
    <w:rsid w:val="00E777D8"/>
    <w:rsid w:val="00E81641"/>
    <w:rsid w:val="00E843A6"/>
    <w:rsid w:val="00E84BB8"/>
    <w:rsid w:val="00E86733"/>
    <w:rsid w:val="00E902B2"/>
    <w:rsid w:val="00E902F5"/>
    <w:rsid w:val="00E90558"/>
    <w:rsid w:val="00E9086F"/>
    <w:rsid w:val="00E911D1"/>
    <w:rsid w:val="00E9144F"/>
    <w:rsid w:val="00E92360"/>
    <w:rsid w:val="00E92A41"/>
    <w:rsid w:val="00E92AC7"/>
    <w:rsid w:val="00E92DF1"/>
    <w:rsid w:val="00E934E9"/>
    <w:rsid w:val="00E96E08"/>
    <w:rsid w:val="00EA02FF"/>
    <w:rsid w:val="00EA049F"/>
    <w:rsid w:val="00EA22B7"/>
    <w:rsid w:val="00EA3500"/>
    <w:rsid w:val="00EA5B04"/>
    <w:rsid w:val="00EA63F8"/>
    <w:rsid w:val="00EA6743"/>
    <w:rsid w:val="00EA6BB2"/>
    <w:rsid w:val="00EB2A3E"/>
    <w:rsid w:val="00EB3F95"/>
    <w:rsid w:val="00EB48E5"/>
    <w:rsid w:val="00EB5BD9"/>
    <w:rsid w:val="00EC03B0"/>
    <w:rsid w:val="00EC28F3"/>
    <w:rsid w:val="00EC34FA"/>
    <w:rsid w:val="00EC497A"/>
    <w:rsid w:val="00EC5915"/>
    <w:rsid w:val="00EC5C3C"/>
    <w:rsid w:val="00EC5CF7"/>
    <w:rsid w:val="00EC6BD1"/>
    <w:rsid w:val="00EC6D66"/>
    <w:rsid w:val="00EC70B8"/>
    <w:rsid w:val="00EC7675"/>
    <w:rsid w:val="00EC79EA"/>
    <w:rsid w:val="00ED0D0C"/>
    <w:rsid w:val="00ED2F3A"/>
    <w:rsid w:val="00ED3153"/>
    <w:rsid w:val="00ED40C2"/>
    <w:rsid w:val="00ED551C"/>
    <w:rsid w:val="00ED6B0A"/>
    <w:rsid w:val="00ED7A03"/>
    <w:rsid w:val="00EE0D8F"/>
    <w:rsid w:val="00EE29B4"/>
    <w:rsid w:val="00EE4C1E"/>
    <w:rsid w:val="00EE5C0B"/>
    <w:rsid w:val="00EE6727"/>
    <w:rsid w:val="00EE6AA1"/>
    <w:rsid w:val="00EE6AA3"/>
    <w:rsid w:val="00EE70E5"/>
    <w:rsid w:val="00EE73BB"/>
    <w:rsid w:val="00EE79FB"/>
    <w:rsid w:val="00EF087B"/>
    <w:rsid w:val="00EF1BC2"/>
    <w:rsid w:val="00EF30FA"/>
    <w:rsid w:val="00EF3151"/>
    <w:rsid w:val="00EF373B"/>
    <w:rsid w:val="00EF4495"/>
    <w:rsid w:val="00EF6682"/>
    <w:rsid w:val="00EF76C8"/>
    <w:rsid w:val="00F05437"/>
    <w:rsid w:val="00F0563D"/>
    <w:rsid w:val="00F05BE0"/>
    <w:rsid w:val="00F05C4F"/>
    <w:rsid w:val="00F062A8"/>
    <w:rsid w:val="00F117A1"/>
    <w:rsid w:val="00F135BF"/>
    <w:rsid w:val="00F1426E"/>
    <w:rsid w:val="00F16222"/>
    <w:rsid w:val="00F202C0"/>
    <w:rsid w:val="00F203D1"/>
    <w:rsid w:val="00F210F0"/>
    <w:rsid w:val="00F21C11"/>
    <w:rsid w:val="00F2365F"/>
    <w:rsid w:val="00F2408D"/>
    <w:rsid w:val="00F2503C"/>
    <w:rsid w:val="00F259E8"/>
    <w:rsid w:val="00F2656D"/>
    <w:rsid w:val="00F268F4"/>
    <w:rsid w:val="00F27C5B"/>
    <w:rsid w:val="00F31234"/>
    <w:rsid w:val="00F33602"/>
    <w:rsid w:val="00F33B93"/>
    <w:rsid w:val="00F345CF"/>
    <w:rsid w:val="00F35D6A"/>
    <w:rsid w:val="00F35D74"/>
    <w:rsid w:val="00F3660E"/>
    <w:rsid w:val="00F36DF0"/>
    <w:rsid w:val="00F37FF8"/>
    <w:rsid w:val="00F4058F"/>
    <w:rsid w:val="00F40F13"/>
    <w:rsid w:val="00F419EF"/>
    <w:rsid w:val="00F41BD9"/>
    <w:rsid w:val="00F43688"/>
    <w:rsid w:val="00F43A16"/>
    <w:rsid w:val="00F43AB1"/>
    <w:rsid w:val="00F4522E"/>
    <w:rsid w:val="00F45A88"/>
    <w:rsid w:val="00F47761"/>
    <w:rsid w:val="00F5222E"/>
    <w:rsid w:val="00F52799"/>
    <w:rsid w:val="00F52D71"/>
    <w:rsid w:val="00F5321D"/>
    <w:rsid w:val="00F53DEF"/>
    <w:rsid w:val="00F53EA6"/>
    <w:rsid w:val="00F5428D"/>
    <w:rsid w:val="00F551A8"/>
    <w:rsid w:val="00F55580"/>
    <w:rsid w:val="00F555C5"/>
    <w:rsid w:val="00F55ECD"/>
    <w:rsid w:val="00F60371"/>
    <w:rsid w:val="00F608C6"/>
    <w:rsid w:val="00F60E1A"/>
    <w:rsid w:val="00F65342"/>
    <w:rsid w:val="00F6634C"/>
    <w:rsid w:val="00F666E0"/>
    <w:rsid w:val="00F66E75"/>
    <w:rsid w:val="00F67643"/>
    <w:rsid w:val="00F67DED"/>
    <w:rsid w:val="00F7145C"/>
    <w:rsid w:val="00F716CB"/>
    <w:rsid w:val="00F71D5B"/>
    <w:rsid w:val="00F721D3"/>
    <w:rsid w:val="00F728F4"/>
    <w:rsid w:val="00F74AD4"/>
    <w:rsid w:val="00F817A3"/>
    <w:rsid w:val="00F81C8F"/>
    <w:rsid w:val="00F8268E"/>
    <w:rsid w:val="00F82BFF"/>
    <w:rsid w:val="00F82E96"/>
    <w:rsid w:val="00F84748"/>
    <w:rsid w:val="00F85EB7"/>
    <w:rsid w:val="00F861A8"/>
    <w:rsid w:val="00F867D6"/>
    <w:rsid w:val="00F86D73"/>
    <w:rsid w:val="00F87371"/>
    <w:rsid w:val="00F90916"/>
    <w:rsid w:val="00F92E4D"/>
    <w:rsid w:val="00F9462A"/>
    <w:rsid w:val="00F95AF0"/>
    <w:rsid w:val="00F95EA6"/>
    <w:rsid w:val="00F97EEF"/>
    <w:rsid w:val="00FA0237"/>
    <w:rsid w:val="00FA06A4"/>
    <w:rsid w:val="00FA0BDF"/>
    <w:rsid w:val="00FA0F77"/>
    <w:rsid w:val="00FA1398"/>
    <w:rsid w:val="00FA492C"/>
    <w:rsid w:val="00FA6CD5"/>
    <w:rsid w:val="00FA7406"/>
    <w:rsid w:val="00FA7EE6"/>
    <w:rsid w:val="00FA7FC8"/>
    <w:rsid w:val="00FB0FB7"/>
    <w:rsid w:val="00FB1AFE"/>
    <w:rsid w:val="00FB4CE9"/>
    <w:rsid w:val="00FC1FA2"/>
    <w:rsid w:val="00FC2B6A"/>
    <w:rsid w:val="00FC2E53"/>
    <w:rsid w:val="00FC5E7F"/>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46EB"/>
    <w:rsid w:val="00FE5234"/>
    <w:rsid w:val="00FE667F"/>
    <w:rsid w:val="00FE7481"/>
    <w:rsid w:val="00FF1CA9"/>
    <w:rsid w:val="00FF2EC9"/>
    <w:rsid w:val="00FF32BE"/>
    <w:rsid w:val="00FF4316"/>
    <w:rsid w:val="00FF4435"/>
    <w:rsid w:val="00FF5B79"/>
    <w:rsid w:val="00FF6E5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grassetto">
    <w:name w:val="grassetto"/>
    <w:basedOn w:val="Normale"/>
    <w:rsid w:val="00A55F64"/>
    <w:pPr>
      <w:spacing w:before="100" w:beforeAutospacing="1" w:after="100" w:afterAutospacing="1"/>
    </w:pPr>
  </w:style>
  <w:style w:type="character" w:customStyle="1" w:styleId="riferimento">
    <w:name w:val="riferimento"/>
    <w:basedOn w:val="Carpredefinitoparagrafo"/>
    <w:rsid w:val="00A55F64"/>
  </w:style>
  <w:style w:type="paragraph" w:customStyle="1" w:styleId="CM3">
    <w:name w:val="CM3"/>
    <w:basedOn w:val="Normale"/>
    <w:next w:val="Normale"/>
    <w:uiPriority w:val="99"/>
    <w:rsid w:val="000165D2"/>
    <w:pPr>
      <w:widowControl w:val="0"/>
      <w:autoSpaceDE w:val="0"/>
      <w:autoSpaceDN w:val="0"/>
      <w:adjustRightInd w:val="0"/>
    </w:pPr>
    <w:rPr>
      <w:rFonts w:ascii="EUAlbertina" w:hAnsi="EUAlberti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grassetto">
    <w:name w:val="grassetto"/>
    <w:basedOn w:val="Normale"/>
    <w:rsid w:val="00A55F64"/>
    <w:pPr>
      <w:spacing w:before="100" w:beforeAutospacing="1" w:after="100" w:afterAutospacing="1"/>
    </w:pPr>
  </w:style>
  <w:style w:type="character" w:customStyle="1" w:styleId="riferimento">
    <w:name w:val="riferimento"/>
    <w:basedOn w:val="Carpredefinitoparagrafo"/>
    <w:rsid w:val="00A55F64"/>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06928207">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19666354">
      <w:bodyDiv w:val="1"/>
      <w:marLeft w:val="0"/>
      <w:marRight w:val="0"/>
      <w:marTop w:val="0"/>
      <w:marBottom w:val="0"/>
      <w:divBdr>
        <w:top w:val="none" w:sz="0" w:space="0" w:color="auto"/>
        <w:left w:val="none" w:sz="0" w:space="0" w:color="auto"/>
        <w:bottom w:val="none" w:sz="0" w:space="0" w:color="auto"/>
        <w:right w:val="none" w:sz="0" w:space="0" w:color="auto"/>
      </w:divBdr>
      <w:divsChild>
        <w:div w:id="622613421">
          <w:marLeft w:val="0"/>
          <w:marRight w:val="0"/>
          <w:marTop w:val="48"/>
          <w:marBottom w:val="48"/>
          <w:divBdr>
            <w:top w:val="none" w:sz="0" w:space="0" w:color="auto"/>
            <w:left w:val="none" w:sz="0" w:space="0" w:color="auto"/>
            <w:bottom w:val="none" w:sz="0" w:space="0" w:color="auto"/>
            <w:right w:val="none" w:sz="0" w:space="0" w:color="auto"/>
          </w:divBdr>
        </w:div>
      </w:divsChild>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091321013">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79808000">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168842">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23479300">
      <w:bodyDiv w:val="1"/>
      <w:marLeft w:val="0"/>
      <w:marRight w:val="0"/>
      <w:marTop w:val="0"/>
      <w:marBottom w:val="0"/>
      <w:divBdr>
        <w:top w:val="none" w:sz="0" w:space="0" w:color="auto"/>
        <w:left w:val="none" w:sz="0" w:space="0" w:color="auto"/>
        <w:bottom w:val="none" w:sz="0" w:space="0" w:color="auto"/>
        <w:right w:val="none" w:sz="0" w:space="0" w:color="auto"/>
      </w:divBdr>
      <w:divsChild>
        <w:div w:id="151175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36287157">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67944610">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BCF14-392C-4872-8AF1-D4782C13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208</TotalTime>
  <Pages>54</Pages>
  <Words>17345</Words>
  <Characters>103755</Characters>
  <Application>Microsoft Office Word</Application>
  <DocSecurity>0</DocSecurity>
  <Lines>864</Lines>
  <Paragraphs>241</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120859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Riccardo</cp:lastModifiedBy>
  <cp:revision>15</cp:revision>
  <cp:lastPrinted>2014-10-30T17:03:00Z</cp:lastPrinted>
  <dcterms:created xsi:type="dcterms:W3CDTF">2014-12-10T15:50:00Z</dcterms:created>
  <dcterms:modified xsi:type="dcterms:W3CDTF">2014-12-13T14:54:00Z</dcterms:modified>
  <cp:category>AA1E</cp:category>
</cp:coreProperties>
</file>