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FB" w:rsidRPr="001D03D3" w:rsidRDefault="000279FB" w:rsidP="000279FB">
      <w:pPr>
        <w:jc w:val="both"/>
        <w:rPr>
          <w:rFonts w:asciiTheme="minorHAnsi" w:hAnsiTheme="minorHAnsi" w:cs="Arial"/>
          <w:color w:val="262626"/>
        </w:rPr>
      </w:pPr>
      <w:r w:rsidRPr="001D03D3">
        <w:rPr>
          <w:rFonts w:asciiTheme="minorHAnsi" w:hAnsiTheme="minorHAnsi" w:cs="Arial"/>
          <w:color w:val="262626"/>
        </w:rPr>
        <w:t>tab.1- Procedimenti da attuare senza revisione in consiglio: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6"/>
        <w:gridCol w:w="4886"/>
      </w:tblGrid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  <w:b/>
                <w:i/>
              </w:rPr>
            </w:pPr>
            <w:r w:rsidRPr="00BF20E4">
              <w:rPr>
                <w:rFonts w:asciiTheme="minorHAnsi" w:hAnsiTheme="minorHAnsi" w:cs="Arial"/>
                <w:b/>
                <w:i/>
              </w:rPr>
              <w:t>Procedimento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b/>
                <w:i/>
                <w:color w:val="262626"/>
              </w:rPr>
            </w:pPr>
            <w:r w:rsidRPr="001D03D3">
              <w:rPr>
                <w:rFonts w:asciiTheme="minorHAnsi" w:hAnsiTheme="minorHAnsi" w:cs="Arial"/>
                <w:b/>
                <w:i/>
                <w:color w:val="262626"/>
              </w:rPr>
              <w:t xml:space="preserve">Note - 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gara per servizio streaming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Da attuare (VP)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Adesione RUIAP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Verifica stato dell’arte (Pecora)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Cluster Agri-food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Rivedere la delibera se è stata inviata comunicazione (CS)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Standard di qualità prest prof reg.3/2013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In corso da dare attuazione</w:t>
            </w:r>
            <w:r>
              <w:rPr>
                <w:rFonts w:asciiTheme="minorHAnsi" w:hAnsiTheme="minorHAnsi" w:cs="Arial"/>
                <w:color w:val="262626"/>
              </w:rPr>
              <w:t xml:space="preserve"> </w:t>
            </w:r>
            <w:r w:rsidRPr="007F07A3">
              <w:rPr>
                <w:rFonts w:asciiTheme="minorHAnsi" w:hAnsiTheme="minorHAnsi" w:cs="Arial"/>
                <w:b/>
                <w:color w:val="FF0000"/>
              </w:rPr>
              <w:t>rinvio del lavoro al centro studi per il nuovo tesista.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 xml:space="preserve">Legge consumo di suolo 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Monitorare (Diamanti)</w:t>
            </w:r>
            <w:r>
              <w:rPr>
                <w:rFonts w:asciiTheme="minorHAnsi" w:hAnsiTheme="minorHAnsi" w:cs="Arial"/>
                <w:color w:val="262626"/>
              </w:rPr>
              <w:t xml:space="preserve"> </w:t>
            </w:r>
            <w:r w:rsidRPr="00C5569D">
              <w:rPr>
                <w:rFonts w:asciiTheme="minorHAnsi" w:hAnsiTheme="minorHAnsi" w:cs="Arial"/>
                <w:b/>
                <w:color w:val="FF0000"/>
              </w:rPr>
              <w:t>evento ad expo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 xml:space="preserve">Registro Valutatori </w:t>
            </w:r>
          </w:p>
        </w:tc>
        <w:tc>
          <w:tcPr>
            <w:tcW w:w="4886" w:type="dxa"/>
            <w:shd w:val="clear" w:color="auto" w:fill="auto"/>
          </w:tcPr>
          <w:p w:rsidR="000279FB" w:rsidRPr="008169F7" w:rsidRDefault="000279FB" w:rsidP="00900374">
            <w:pPr>
              <w:jc w:val="both"/>
              <w:rPr>
                <w:rFonts w:asciiTheme="minorHAnsi" w:hAnsiTheme="minorHAnsi" w:cs="Arial"/>
                <w:b/>
                <w:color w:val="FF0000"/>
              </w:rPr>
            </w:pPr>
            <w:r w:rsidRPr="008169F7">
              <w:rPr>
                <w:rFonts w:asciiTheme="minorHAnsi" w:hAnsiTheme="minorHAnsi" w:cs="Arial"/>
                <w:b/>
                <w:color w:val="FF0000"/>
              </w:rPr>
              <w:t>Da fare fascicolo ( zari +CS)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 xml:space="preserve">Fascicolo dell’iscritto 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Da completare con SIDAF ( P+S+CS)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Codice comportamento dipendenti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Da pubblicare sulla trasparenza ( S+CS)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Linee guida preventivo di massima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Da inviare agli Ordini l’aggiornamento ( P+CS) </w:t>
            </w:r>
          </w:p>
        </w:tc>
      </w:tr>
      <w:tr w:rsidR="000279FB" w:rsidRPr="006B29BD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 xml:space="preserve">Parametri lavori pubblici </w:t>
            </w:r>
          </w:p>
        </w:tc>
        <w:tc>
          <w:tcPr>
            <w:tcW w:w="4886" w:type="dxa"/>
            <w:shd w:val="clear" w:color="auto" w:fill="auto"/>
          </w:tcPr>
          <w:p w:rsidR="000279FB" w:rsidRPr="006B29BD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6B29BD">
              <w:rPr>
                <w:rFonts w:asciiTheme="minorHAnsi" w:hAnsiTheme="minorHAnsi" w:cs="Arial"/>
                <w:color w:val="0070C0"/>
              </w:rPr>
              <w:t>Da fare pubblicazione ( Busti+Quaglia+Mallamo)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Osservatorio polizza collettiva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Resoconto da pubblicare (S+CS)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Commissione tavolo forestale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Pubblicare e rivedere delibera ( Busti+CS)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Standard prestazionali atto fitoiatrico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 xml:space="preserve">Dare attuazione ( Coretti) 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Commissione VIA e VAS min Ambiente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Vedere delibera e verificare se recepito ( Martello + CS)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 xml:space="preserve">Processo civile telematico 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Fare fascicolo su sito CONAF ( VP+CS)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 xml:space="preserve">Revisione del D.lgs 227/2001 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Stato attuazione ( Busti)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Attivazione protocollo informatico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Dare avvio entro gennaio 2015 ( CS)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Statuto Fondazione scuola formazione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Pubblicare (Pecora+D’Antonio+S CS)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Revisione DPR 350/2001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Monitoraggio (P)</w:t>
            </w:r>
          </w:p>
        </w:tc>
      </w:tr>
      <w:tr w:rsidR="000279FB" w:rsidRPr="007048E0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 xml:space="preserve">Piano comunicazione Università </w:t>
            </w:r>
          </w:p>
        </w:tc>
        <w:tc>
          <w:tcPr>
            <w:tcW w:w="4886" w:type="dxa"/>
            <w:shd w:val="clear" w:color="auto" w:fill="auto"/>
          </w:tcPr>
          <w:p w:rsidR="000279FB" w:rsidRPr="007048E0" w:rsidRDefault="000279FB" w:rsidP="00900374">
            <w:pPr>
              <w:jc w:val="both"/>
              <w:rPr>
                <w:rFonts w:asciiTheme="minorHAnsi" w:hAnsiTheme="minorHAnsi" w:cs="Arial"/>
                <w:color w:val="0070C0"/>
              </w:rPr>
            </w:pPr>
            <w:r w:rsidRPr="007048E0">
              <w:rPr>
                <w:rFonts w:asciiTheme="minorHAnsi" w:hAnsiTheme="minorHAnsi" w:cs="Arial"/>
                <w:color w:val="0070C0"/>
              </w:rPr>
              <w:t>Pubblicare (Pecora+CS)</w:t>
            </w:r>
          </w:p>
        </w:tc>
      </w:tr>
      <w:tr w:rsidR="000279FB" w:rsidRPr="001D03D3" w:rsidTr="00900374">
        <w:tc>
          <w:tcPr>
            <w:tcW w:w="4886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</w:rPr>
            </w:pPr>
            <w:r w:rsidRPr="00BF20E4">
              <w:rPr>
                <w:rFonts w:asciiTheme="minorHAnsi" w:hAnsiTheme="minorHAnsi" w:cs="Arial"/>
              </w:rPr>
              <w:t>Regolamento onorificenze</w:t>
            </w:r>
          </w:p>
        </w:tc>
        <w:tc>
          <w:tcPr>
            <w:tcW w:w="4886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Pubblicare revisione (S)</w:t>
            </w:r>
          </w:p>
        </w:tc>
      </w:tr>
    </w:tbl>
    <w:p w:rsidR="000279FB" w:rsidRPr="001D03D3" w:rsidRDefault="000279FB" w:rsidP="000279FB">
      <w:pPr>
        <w:jc w:val="both"/>
        <w:rPr>
          <w:rFonts w:asciiTheme="minorHAnsi" w:hAnsiTheme="minorHAnsi" w:cs="Arial"/>
          <w:color w:val="262626"/>
        </w:rPr>
      </w:pPr>
    </w:p>
    <w:p w:rsidR="000279FB" w:rsidRPr="001D03D3" w:rsidRDefault="000279FB" w:rsidP="000279FB">
      <w:pPr>
        <w:jc w:val="both"/>
        <w:rPr>
          <w:rFonts w:asciiTheme="minorHAnsi" w:hAnsiTheme="minorHAnsi" w:cs="Arial"/>
          <w:color w:val="262626"/>
        </w:rPr>
      </w:pPr>
    </w:p>
    <w:p w:rsidR="000279FB" w:rsidRPr="001D03D3" w:rsidRDefault="000279FB" w:rsidP="000279FB">
      <w:pPr>
        <w:jc w:val="both"/>
        <w:rPr>
          <w:rFonts w:asciiTheme="minorHAnsi" w:hAnsiTheme="minorHAnsi" w:cs="Arial"/>
          <w:color w:val="262626"/>
        </w:rPr>
      </w:pPr>
      <w:r w:rsidRPr="001D03D3">
        <w:rPr>
          <w:rFonts w:asciiTheme="minorHAnsi" w:hAnsiTheme="minorHAnsi" w:cs="Arial"/>
          <w:color w:val="262626"/>
        </w:rPr>
        <w:t xml:space="preserve">Tab.2- procedimenti da aggiornare e/o rivedere in consiglio  </w:t>
      </w:r>
    </w:p>
    <w:p w:rsidR="000279FB" w:rsidRPr="001D03D3" w:rsidRDefault="000279FB" w:rsidP="000279FB">
      <w:pPr>
        <w:jc w:val="both"/>
        <w:rPr>
          <w:rFonts w:asciiTheme="minorHAnsi" w:hAnsiTheme="minorHAnsi" w:cs="Arial"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3994"/>
      </w:tblGrid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b/>
                <w:i/>
                <w:color w:val="262626"/>
              </w:rPr>
            </w:pPr>
            <w:r w:rsidRPr="001D03D3">
              <w:rPr>
                <w:rFonts w:asciiTheme="minorHAnsi" w:hAnsiTheme="minorHAnsi" w:cs="Arial"/>
                <w:b/>
                <w:i/>
                <w:color w:val="262626"/>
              </w:rPr>
              <w:t>Procedimento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b/>
                <w:i/>
                <w:color w:val="262626"/>
              </w:rPr>
            </w:pPr>
            <w:r w:rsidRPr="001D03D3">
              <w:rPr>
                <w:rFonts w:asciiTheme="minorHAnsi" w:hAnsiTheme="minorHAnsi" w:cs="Arial"/>
                <w:b/>
                <w:i/>
                <w:color w:val="262626"/>
              </w:rPr>
              <w:t xml:space="preserve">Note 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Regolamento SIDAF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- da aggiornare  VP+CS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Stato dell’arte procedimenti consulenti legali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Gennaio - da aggiornare CS</w:t>
            </w:r>
            <w:r>
              <w:rPr>
                <w:rFonts w:asciiTheme="minorHAnsi" w:hAnsiTheme="minorHAnsi" w:cs="Arial"/>
                <w:color w:val="262626"/>
              </w:rPr>
              <w:t xml:space="preserve"> </w:t>
            </w:r>
            <w:r w:rsidRPr="006F3E37">
              <w:rPr>
                <w:rFonts w:asciiTheme="minorHAnsi" w:hAnsiTheme="minorHAnsi" w:cs="Arial"/>
                <w:b/>
                <w:color w:val="FF0000"/>
              </w:rPr>
              <w:t>richiesta della segreteria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Regolamento agenzia del territoro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- da aggiornare 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Servizio di cassa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Gennaio - Da rivedere S+ 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Convenzione ESRI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- aggiornare VP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Trasferimento uffici CONAF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 Febbraio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Contratti riviste e abbonamenti in scadenza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Gennaio – Rinnovo 2015- VP + Gentile 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Circolare competenze Paesaggio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Diamanti+Busti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Piano editoriale CONAF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Aggiornare 2015  VP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Registrazione domini e MAIL per EXPO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Gennaio Aggiornare VP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Definizione valutatore immobiliare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Gennaio-  Definire Guizzardi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Piano nazione di formazione difesa fitoiatrica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Febbraio- Definire  Coretti+Fenu+Pecora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BF20E4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BF20E4">
              <w:rPr>
                <w:rFonts w:asciiTheme="minorHAnsi" w:hAnsiTheme="minorHAnsi" w:cs="Arial"/>
                <w:color w:val="262626"/>
              </w:rPr>
              <w:t>Standard prestazionali atto fitoiatrico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BF20E4">
              <w:rPr>
                <w:rFonts w:asciiTheme="minorHAnsi" w:hAnsiTheme="minorHAnsi" w:cs="Arial"/>
                <w:color w:val="262626"/>
              </w:rPr>
              <w:t>Febbraio –Definire Coretti</w:t>
            </w:r>
            <w:r w:rsidRPr="001D03D3">
              <w:rPr>
                <w:rFonts w:asciiTheme="minorHAnsi" w:hAnsiTheme="minorHAnsi" w:cs="Arial"/>
                <w:color w:val="262626"/>
              </w:rPr>
              <w:t xml:space="preserve"> 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lastRenderedPageBreak/>
              <w:t xml:space="preserve">Compensi consiglieri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- Aggiornare 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Presa d’atto ass Presidenti 15.01.2015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Gennaio 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Polizza consiglieri in funzione di EXPO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Gennaio P+S+CS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Regolamento pubblicazione atti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VP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Circolare competenze VIA,VAS,VINCA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Febbraio Martello+Busti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Proroga contratto Primamedia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jc w:val="both"/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Gennaio 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Proroga contratto Reti srl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Gennaio 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Proroga contratto Agicom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Gennaio 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Proroga contratto Grafiche Ripoli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Gennaio CS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Istituzione comm. standard prestazionali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 xml:space="preserve">Febbraio 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PEI partenariati Europei per l’innovazione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Febbraio ( aggiornamento) Antignati+Pecora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Piano attività 2015 Centro Studi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 xml:space="preserve">Febbraio Quaglia 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Regolamento armonizzazione form continua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Febbraio 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Revisione regolamento generale CONAF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Febbraio P+S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Revisione regolamento centro Studi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Febbraio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VI congresso Mondiale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Gennaio P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>WAA for EXPO programma eventi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Gennaio P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Nomina figure EXPO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Gennaio P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Stato dell’arto su Trasparenza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>Gennaio P+S</w:t>
            </w:r>
          </w:p>
        </w:tc>
      </w:tr>
      <w:tr w:rsidR="000279FB" w:rsidRPr="001D03D3" w:rsidTr="00FB3303">
        <w:tc>
          <w:tcPr>
            <w:tcW w:w="5778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 w:cs="Arial"/>
                <w:color w:val="262626"/>
              </w:rPr>
            </w:pPr>
            <w:r w:rsidRPr="001D03D3">
              <w:rPr>
                <w:rFonts w:asciiTheme="minorHAnsi" w:hAnsiTheme="minorHAnsi" w:cs="Arial"/>
                <w:color w:val="262626"/>
              </w:rPr>
              <w:t xml:space="preserve">Giornata del dottore agronomo e del dottore forestale </w:t>
            </w:r>
          </w:p>
        </w:tc>
        <w:tc>
          <w:tcPr>
            <w:tcW w:w="3994" w:type="dxa"/>
            <w:shd w:val="clear" w:color="auto" w:fill="auto"/>
          </w:tcPr>
          <w:p w:rsidR="000279FB" w:rsidRPr="001D03D3" w:rsidRDefault="000279FB" w:rsidP="00900374">
            <w:pPr>
              <w:rPr>
                <w:rFonts w:asciiTheme="minorHAnsi" w:hAnsiTheme="minorHAnsi"/>
              </w:rPr>
            </w:pPr>
            <w:r w:rsidRPr="001D03D3">
              <w:rPr>
                <w:rFonts w:asciiTheme="minorHAnsi" w:hAnsiTheme="minorHAnsi"/>
              </w:rPr>
              <w:t xml:space="preserve">Gennaio da rivedere P </w:t>
            </w:r>
          </w:p>
        </w:tc>
      </w:tr>
    </w:tbl>
    <w:p w:rsidR="00076D7D" w:rsidRDefault="00076D7D"/>
    <w:sectPr w:rsidR="00076D7D" w:rsidSect="000C4D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279FB"/>
    <w:rsid w:val="000279FB"/>
    <w:rsid w:val="00076D7D"/>
    <w:rsid w:val="000C4D2C"/>
    <w:rsid w:val="001708CD"/>
    <w:rsid w:val="003269B3"/>
    <w:rsid w:val="00357DB0"/>
    <w:rsid w:val="00387EE2"/>
    <w:rsid w:val="00495A16"/>
    <w:rsid w:val="00545CD2"/>
    <w:rsid w:val="007725A8"/>
    <w:rsid w:val="00983B12"/>
    <w:rsid w:val="00A15FE5"/>
    <w:rsid w:val="00A85EE5"/>
    <w:rsid w:val="00AC114C"/>
    <w:rsid w:val="00BE0291"/>
    <w:rsid w:val="00BF20E4"/>
    <w:rsid w:val="00C03992"/>
    <w:rsid w:val="00C45EBB"/>
    <w:rsid w:val="00D331EB"/>
    <w:rsid w:val="00EA3E28"/>
    <w:rsid w:val="00F309DE"/>
    <w:rsid w:val="00FB3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9FB"/>
    <w:pPr>
      <w:spacing w:after="0" w:line="240" w:lineRule="auto"/>
    </w:pPr>
    <w:rPr>
      <w:rFonts w:eastAsia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marta</cp:lastModifiedBy>
  <cp:revision>2</cp:revision>
  <dcterms:created xsi:type="dcterms:W3CDTF">2015-02-02T08:21:00Z</dcterms:created>
  <dcterms:modified xsi:type="dcterms:W3CDTF">2015-02-02T08:21:00Z</dcterms:modified>
</cp:coreProperties>
</file>