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16" w:rsidRPr="00590028" w:rsidRDefault="00AB2416" w:rsidP="009A2363">
      <w:pPr>
        <w:tabs>
          <w:tab w:val="left" w:pos="851"/>
        </w:tabs>
        <w:spacing w:before="120" w:after="120"/>
        <w:jc w:val="center"/>
        <w:rPr>
          <w:b/>
          <w:sz w:val="28"/>
          <w:szCs w:val="28"/>
        </w:rPr>
      </w:pPr>
      <w:bookmarkStart w:id="0" w:name="_GoBack"/>
      <w:bookmarkEnd w:id="0"/>
      <w:r w:rsidRPr="00590028">
        <w:rPr>
          <w:b/>
          <w:sz w:val="28"/>
          <w:szCs w:val="28"/>
        </w:rPr>
        <w:t>Relazione illustrativa</w:t>
      </w:r>
    </w:p>
    <w:p w:rsidR="00821A2B" w:rsidRPr="00590028" w:rsidRDefault="00516AAA" w:rsidP="009A2363">
      <w:pPr>
        <w:tabs>
          <w:tab w:val="left" w:pos="851"/>
        </w:tabs>
        <w:spacing w:before="120" w:after="120"/>
        <w:jc w:val="center"/>
        <w:rPr>
          <w:b/>
          <w:sz w:val="28"/>
          <w:szCs w:val="28"/>
        </w:rPr>
      </w:pPr>
      <w:r w:rsidRPr="00590028">
        <w:rPr>
          <w:b/>
          <w:sz w:val="28"/>
          <w:szCs w:val="28"/>
        </w:rPr>
        <w:t>Riforma del sistema elettorale</w:t>
      </w:r>
      <w:r w:rsidR="00821A2B" w:rsidRPr="00590028">
        <w:rPr>
          <w:b/>
          <w:sz w:val="28"/>
          <w:szCs w:val="28"/>
        </w:rPr>
        <w:t xml:space="preserve"> Professioni tecniche</w:t>
      </w:r>
    </w:p>
    <w:p w:rsidR="00516AAA" w:rsidRPr="00590028" w:rsidRDefault="00821A2B" w:rsidP="009A2363">
      <w:pPr>
        <w:tabs>
          <w:tab w:val="left" w:pos="851"/>
        </w:tabs>
        <w:spacing w:before="120" w:after="120"/>
        <w:jc w:val="center"/>
        <w:rPr>
          <w:b/>
          <w:sz w:val="28"/>
          <w:szCs w:val="28"/>
        </w:rPr>
      </w:pPr>
      <w:r w:rsidRPr="00590028">
        <w:rPr>
          <w:b/>
          <w:sz w:val="28"/>
          <w:szCs w:val="28"/>
        </w:rPr>
        <w:t>ed Ordine degli assistenti sociali</w:t>
      </w:r>
    </w:p>
    <w:p w:rsidR="00516AAA" w:rsidRPr="00590028" w:rsidRDefault="00516AAA" w:rsidP="009A2363">
      <w:pPr>
        <w:tabs>
          <w:tab w:val="left" w:pos="851"/>
        </w:tabs>
        <w:spacing w:before="120" w:after="120"/>
        <w:jc w:val="center"/>
        <w:rPr>
          <w:b/>
          <w:sz w:val="28"/>
          <w:szCs w:val="28"/>
        </w:rPr>
      </w:pPr>
      <w:r w:rsidRPr="00590028">
        <w:rPr>
          <w:b/>
          <w:sz w:val="28"/>
          <w:szCs w:val="28"/>
        </w:rPr>
        <w:t>Modifica al dPR</w:t>
      </w:r>
      <w:r w:rsidR="00C16116" w:rsidRPr="00590028">
        <w:rPr>
          <w:b/>
          <w:sz w:val="28"/>
          <w:szCs w:val="28"/>
        </w:rPr>
        <w:t>.</w:t>
      </w:r>
      <w:r w:rsidRPr="00590028">
        <w:rPr>
          <w:b/>
          <w:sz w:val="28"/>
          <w:szCs w:val="28"/>
        </w:rPr>
        <w:t xml:space="preserve"> n. 169 del 2005</w:t>
      </w:r>
    </w:p>
    <w:p w:rsidR="00050B3B" w:rsidRPr="00590028" w:rsidRDefault="00050B3B" w:rsidP="00590028">
      <w:pPr>
        <w:tabs>
          <w:tab w:val="left" w:pos="851"/>
        </w:tabs>
        <w:spacing w:before="120" w:after="120"/>
        <w:jc w:val="both"/>
        <w:rPr>
          <w:b/>
          <w:sz w:val="28"/>
          <w:szCs w:val="28"/>
        </w:rPr>
      </w:pPr>
    </w:p>
    <w:p w:rsidR="00516AAA" w:rsidRPr="00590028" w:rsidRDefault="00516AAA" w:rsidP="00A51F09">
      <w:pPr>
        <w:tabs>
          <w:tab w:val="left" w:pos="851"/>
        </w:tabs>
        <w:spacing w:before="120" w:after="120"/>
        <w:jc w:val="both"/>
        <w:rPr>
          <w:sz w:val="28"/>
          <w:szCs w:val="28"/>
        </w:rPr>
      </w:pPr>
      <w:r w:rsidRPr="00590028">
        <w:rPr>
          <w:sz w:val="28"/>
          <w:szCs w:val="28"/>
          <w:u w:val="single"/>
        </w:rPr>
        <w:t>Amministrazion</w:t>
      </w:r>
      <w:r w:rsidR="00E86192" w:rsidRPr="00590028">
        <w:rPr>
          <w:sz w:val="28"/>
          <w:szCs w:val="28"/>
          <w:u w:val="single"/>
        </w:rPr>
        <w:t>i</w:t>
      </w:r>
      <w:r w:rsidRPr="00590028">
        <w:rPr>
          <w:sz w:val="28"/>
          <w:szCs w:val="28"/>
          <w:u w:val="single"/>
        </w:rPr>
        <w:t xml:space="preserve"> proponent</w:t>
      </w:r>
      <w:r w:rsidR="006D07AC" w:rsidRPr="00590028">
        <w:rPr>
          <w:sz w:val="28"/>
          <w:szCs w:val="28"/>
          <w:u w:val="single"/>
        </w:rPr>
        <w:t>e</w:t>
      </w:r>
      <w:r w:rsidRPr="00590028">
        <w:rPr>
          <w:sz w:val="28"/>
          <w:szCs w:val="28"/>
          <w:u w:val="single"/>
        </w:rPr>
        <w:t>: Giustizia</w:t>
      </w:r>
      <w:r w:rsidR="00E136AC" w:rsidRPr="00590028">
        <w:rPr>
          <w:sz w:val="28"/>
          <w:szCs w:val="28"/>
        </w:rPr>
        <w:t>.</w:t>
      </w:r>
    </w:p>
    <w:p w:rsidR="00050B3B" w:rsidRPr="00590028" w:rsidRDefault="006D07AC" w:rsidP="00A51F09">
      <w:pPr>
        <w:tabs>
          <w:tab w:val="left" w:pos="851"/>
        </w:tabs>
        <w:spacing w:before="120" w:after="120"/>
        <w:jc w:val="both"/>
        <w:rPr>
          <w:sz w:val="28"/>
          <w:szCs w:val="28"/>
        </w:rPr>
      </w:pPr>
      <w:r w:rsidRPr="00590028">
        <w:rPr>
          <w:sz w:val="28"/>
          <w:szCs w:val="28"/>
          <w:u w:val="single"/>
        </w:rPr>
        <w:t>Amministrazione concertante: Miur.</w:t>
      </w:r>
    </w:p>
    <w:p w:rsidR="001A4ECC" w:rsidRPr="00590028" w:rsidRDefault="00516AAA" w:rsidP="00590028">
      <w:pPr>
        <w:tabs>
          <w:tab w:val="left" w:pos="851"/>
        </w:tabs>
        <w:spacing w:before="120" w:after="120"/>
        <w:jc w:val="both"/>
        <w:rPr>
          <w:sz w:val="28"/>
          <w:szCs w:val="28"/>
        </w:rPr>
      </w:pPr>
      <w:r w:rsidRPr="00590028">
        <w:rPr>
          <w:sz w:val="28"/>
          <w:szCs w:val="28"/>
        </w:rPr>
        <w:t xml:space="preserve">In connessione con il </w:t>
      </w:r>
      <w:r w:rsidRPr="00590028">
        <w:rPr>
          <w:b/>
          <w:sz w:val="28"/>
          <w:szCs w:val="28"/>
        </w:rPr>
        <w:t>processo di riorganizzazione territoriale degli Ordini e Collegi</w:t>
      </w:r>
      <w:r w:rsidR="0052434E" w:rsidRPr="00590028">
        <w:rPr>
          <w:b/>
          <w:sz w:val="28"/>
          <w:szCs w:val="28"/>
        </w:rPr>
        <w:t>,</w:t>
      </w:r>
      <w:r w:rsidR="0052434E" w:rsidRPr="00590028">
        <w:rPr>
          <w:sz w:val="28"/>
          <w:szCs w:val="28"/>
        </w:rPr>
        <w:t>si è predisposta la bozza direvisione della disciplina normativa</w:t>
      </w:r>
      <w:r w:rsidR="00FE2378" w:rsidRPr="00590028">
        <w:rPr>
          <w:sz w:val="28"/>
          <w:szCs w:val="28"/>
        </w:rPr>
        <w:t xml:space="preserve"> recante le modalità di elezione e la composizione degli organi territoriali e nazionali di governo delle professioni</w:t>
      </w:r>
      <w:r w:rsidR="0052434E" w:rsidRPr="00590028">
        <w:rPr>
          <w:sz w:val="28"/>
          <w:szCs w:val="28"/>
        </w:rPr>
        <w:t xml:space="preserve">, di cui al </w:t>
      </w:r>
      <w:r w:rsidR="00C16116" w:rsidRPr="00590028">
        <w:rPr>
          <w:sz w:val="28"/>
          <w:szCs w:val="28"/>
        </w:rPr>
        <w:t>d</w:t>
      </w:r>
      <w:r w:rsidR="0052434E" w:rsidRPr="00590028">
        <w:rPr>
          <w:sz w:val="28"/>
          <w:szCs w:val="28"/>
        </w:rPr>
        <w:t>PR. 8 luglio 2005, n. 169. L’esigenza è quella di</w:t>
      </w:r>
      <w:r w:rsidRPr="00590028">
        <w:rPr>
          <w:b/>
          <w:sz w:val="28"/>
          <w:szCs w:val="28"/>
        </w:rPr>
        <w:t>razionalizza</w:t>
      </w:r>
      <w:r w:rsidR="0052434E" w:rsidRPr="00590028">
        <w:rPr>
          <w:b/>
          <w:sz w:val="28"/>
          <w:szCs w:val="28"/>
        </w:rPr>
        <w:t>re</w:t>
      </w:r>
      <w:r w:rsidRPr="00590028">
        <w:rPr>
          <w:b/>
          <w:sz w:val="28"/>
          <w:szCs w:val="28"/>
        </w:rPr>
        <w:t>, semplifica</w:t>
      </w:r>
      <w:r w:rsidR="0052434E" w:rsidRPr="00590028">
        <w:rPr>
          <w:b/>
          <w:sz w:val="28"/>
          <w:szCs w:val="28"/>
        </w:rPr>
        <w:t>re</w:t>
      </w:r>
      <w:r w:rsidRPr="00590028">
        <w:rPr>
          <w:b/>
          <w:sz w:val="28"/>
          <w:szCs w:val="28"/>
        </w:rPr>
        <w:t xml:space="preserve"> e uniforma</w:t>
      </w:r>
      <w:r w:rsidR="0052434E" w:rsidRPr="00590028">
        <w:rPr>
          <w:b/>
          <w:sz w:val="28"/>
          <w:szCs w:val="28"/>
        </w:rPr>
        <w:t>re</w:t>
      </w:r>
      <w:r w:rsidR="00A71C04" w:rsidRPr="00590028">
        <w:rPr>
          <w:b/>
          <w:sz w:val="28"/>
          <w:szCs w:val="28"/>
        </w:rPr>
        <w:t>,</w:t>
      </w:r>
      <w:r w:rsidR="0052434E" w:rsidRPr="00590028">
        <w:rPr>
          <w:sz w:val="28"/>
          <w:szCs w:val="28"/>
        </w:rPr>
        <w:t xml:space="preserve"> per le professioni regolamentate dell’area tecnica</w:t>
      </w:r>
      <w:r w:rsidR="00A71C04" w:rsidRPr="00590028">
        <w:rPr>
          <w:sz w:val="28"/>
          <w:szCs w:val="28"/>
        </w:rPr>
        <w:t>,</w:t>
      </w:r>
      <w:r w:rsidR="0052434E" w:rsidRPr="00590028">
        <w:rPr>
          <w:sz w:val="28"/>
          <w:szCs w:val="28"/>
        </w:rPr>
        <w:t xml:space="preserve"> la</w:t>
      </w:r>
      <w:r w:rsidRPr="00590028">
        <w:rPr>
          <w:sz w:val="28"/>
          <w:szCs w:val="28"/>
        </w:rPr>
        <w:t xml:space="preserve"> disciplina </w:t>
      </w:r>
      <w:r w:rsidR="0052434E" w:rsidRPr="00590028">
        <w:rPr>
          <w:sz w:val="28"/>
          <w:szCs w:val="28"/>
        </w:rPr>
        <w:t xml:space="preserve">elettorale, con </w:t>
      </w:r>
      <w:r w:rsidR="0052434E" w:rsidRPr="00590028">
        <w:rPr>
          <w:b/>
          <w:sz w:val="28"/>
          <w:szCs w:val="28"/>
        </w:rPr>
        <w:t>l’</w:t>
      </w:r>
      <w:r w:rsidRPr="00590028">
        <w:rPr>
          <w:b/>
          <w:sz w:val="28"/>
          <w:szCs w:val="28"/>
        </w:rPr>
        <w:t>estensione dell’ambito di applicazione soggettivo</w:t>
      </w:r>
      <w:r w:rsidRPr="00590028">
        <w:rPr>
          <w:sz w:val="28"/>
          <w:szCs w:val="28"/>
        </w:rPr>
        <w:t xml:space="preserve"> delle disposizioni del </w:t>
      </w:r>
      <w:r w:rsidR="00C16116" w:rsidRPr="00590028">
        <w:rPr>
          <w:sz w:val="28"/>
          <w:szCs w:val="28"/>
        </w:rPr>
        <w:t>d</w:t>
      </w:r>
      <w:r w:rsidRPr="00590028">
        <w:rPr>
          <w:sz w:val="28"/>
          <w:szCs w:val="28"/>
        </w:rPr>
        <w:t xml:space="preserve">PR. </w:t>
      </w:r>
      <w:r w:rsidR="003C02A7" w:rsidRPr="00590028">
        <w:rPr>
          <w:sz w:val="28"/>
          <w:szCs w:val="28"/>
        </w:rPr>
        <w:t>n. 169</w:t>
      </w:r>
      <w:r w:rsidR="00A71C04" w:rsidRPr="00590028">
        <w:rPr>
          <w:sz w:val="28"/>
          <w:szCs w:val="28"/>
        </w:rPr>
        <w:t xml:space="preserve"> del </w:t>
      </w:r>
      <w:r w:rsidRPr="00590028">
        <w:rPr>
          <w:sz w:val="28"/>
          <w:szCs w:val="28"/>
        </w:rPr>
        <w:t xml:space="preserve">2005 </w:t>
      </w:r>
      <w:r w:rsidR="0052434E" w:rsidRPr="00590028">
        <w:rPr>
          <w:sz w:val="28"/>
          <w:szCs w:val="28"/>
        </w:rPr>
        <w:t xml:space="preserve">(come modificato nei termini di seguito sintetizzati) anche </w:t>
      </w:r>
      <w:r w:rsidRPr="00590028">
        <w:rPr>
          <w:sz w:val="28"/>
          <w:szCs w:val="28"/>
        </w:rPr>
        <w:t xml:space="preserve">alle professioni regolamentate </w:t>
      </w:r>
      <w:r w:rsidR="0052434E" w:rsidRPr="00590028">
        <w:rPr>
          <w:sz w:val="28"/>
          <w:szCs w:val="28"/>
        </w:rPr>
        <w:t>che, allo stato, hanno specifiche regole elettorali</w:t>
      </w:r>
      <w:r w:rsidR="001A4ECC" w:rsidRPr="00590028">
        <w:rPr>
          <w:sz w:val="28"/>
          <w:szCs w:val="28"/>
        </w:rPr>
        <w:t>.</w:t>
      </w:r>
      <w:r w:rsidR="000A060E" w:rsidRPr="00590028">
        <w:rPr>
          <w:sz w:val="28"/>
          <w:szCs w:val="28"/>
        </w:rPr>
        <w:t>Pertanto, l</w:t>
      </w:r>
      <w:r w:rsidR="001A4ECC" w:rsidRPr="00590028">
        <w:rPr>
          <w:sz w:val="28"/>
          <w:szCs w:val="28"/>
        </w:rPr>
        <w:t>a bozza</w:t>
      </w:r>
      <w:r w:rsidR="00A71C04" w:rsidRPr="00590028">
        <w:rPr>
          <w:sz w:val="28"/>
          <w:szCs w:val="28"/>
        </w:rPr>
        <w:t xml:space="preserve"> di modifica</w:t>
      </w:r>
      <w:r w:rsidR="001A4ECC" w:rsidRPr="00590028">
        <w:rPr>
          <w:sz w:val="28"/>
          <w:szCs w:val="28"/>
        </w:rPr>
        <w:t xml:space="preserve"> proposta introduce </w:t>
      </w:r>
      <w:r w:rsidR="001A4ECC" w:rsidRPr="00590028">
        <w:rPr>
          <w:b/>
          <w:sz w:val="28"/>
          <w:szCs w:val="28"/>
        </w:rPr>
        <w:t>una disciplina unitaria</w:t>
      </w:r>
      <w:r w:rsidR="001A4ECC" w:rsidRPr="00590028">
        <w:rPr>
          <w:sz w:val="28"/>
          <w:szCs w:val="28"/>
        </w:rPr>
        <w:t xml:space="preserve"> anche </w:t>
      </w:r>
      <w:r w:rsidR="00B0016C" w:rsidRPr="00590028">
        <w:rPr>
          <w:sz w:val="28"/>
          <w:szCs w:val="28"/>
        </w:rPr>
        <w:t>per le pro</w:t>
      </w:r>
      <w:r w:rsidR="001A4ECC" w:rsidRPr="00590028">
        <w:rPr>
          <w:sz w:val="28"/>
          <w:szCs w:val="28"/>
        </w:rPr>
        <w:t xml:space="preserve">fessioni già </w:t>
      </w:r>
      <w:r w:rsidR="00B0016C" w:rsidRPr="00590028">
        <w:rPr>
          <w:sz w:val="28"/>
          <w:szCs w:val="28"/>
        </w:rPr>
        <w:t>assoggettate al</w:t>
      </w:r>
      <w:r w:rsidR="001A4ECC" w:rsidRPr="00590028">
        <w:rPr>
          <w:sz w:val="28"/>
          <w:szCs w:val="28"/>
        </w:rPr>
        <w:t xml:space="preserve">la disciplina generale </w:t>
      </w:r>
      <w:r w:rsidR="00B0016C" w:rsidRPr="00590028">
        <w:rPr>
          <w:sz w:val="28"/>
          <w:szCs w:val="28"/>
        </w:rPr>
        <w:t xml:space="preserve">uniforme </w:t>
      </w:r>
      <w:r w:rsidR="001A4ECC" w:rsidRPr="00590028">
        <w:rPr>
          <w:sz w:val="28"/>
          <w:szCs w:val="28"/>
        </w:rPr>
        <w:t xml:space="preserve">di cui al </w:t>
      </w:r>
      <w:r w:rsidR="00C16116" w:rsidRPr="00590028">
        <w:rPr>
          <w:sz w:val="28"/>
          <w:szCs w:val="28"/>
        </w:rPr>
        <w:t>d</w:t>
      </w:r>
      <w:r w:rsidR="001A4ECC" w:rsidRPr="00590028">
        <w:rPr>
          <w:sz w:val="28"/>
          <w:szCs w:val="28"/>
        </w:rPr>
        <w:t xml:space="preserve">PR. 7 agosto 2012, n. 137, ma non </w:t>
      </w:r>
      <w:r w:rsidR="00B0016C" w:rsidRPr="00590028">
        <w:rPr>
          <w:sz w:val="28"/>
          <w:szCs w:val="28"/>
        </w:rPr>
        <w:t>a</w:t>
      </w:r>
      <w:r w:rsidR="001A4ECC" w:rsidRPr="00590028">
        <w:rPr>
          <w:sz w:val="28"/>
          <w:szCs w:val="28"/>
        </w:rPr>
        <w:t>l dPR</w:t>
      </w:r>
      <w:r w:rsidR="00C16116" w:rsidRPr="00590028">
        <w:rPr>
          <w:sz w:val="28"/>
          <w:szCs w:val="28"/>
        </w:rPr>
        <w:t>.</w:t>
      </w:r>
      <w:r w:rsidR="00512967" w:rsidRPr="00590028">
        <w:rPr>
          <w:sz w:val="28"/>
          <w:szCs w:val="28"/>
        </w:rPr>
        <w:t xml:space="preserve">n. </w:t>
      </w:r>
      <w:r w:rsidR="001A4ECC" w:rsidRPr="00590028">
        <w:rPr>
          <w:sz w:val="28"/>
          <w:szCs w:val="28"/>
        </w:rPr>
        <w:t>169 del 2005</w:t>
      </w:r>
      <w:r w:rsidR="00C317FC" w:rsidRPr="00590028">
        <w:rPr>
          <w:sz w:val="28"/>
          <w:szCs w:val="28"/>
        </w:rPr>
        <w:t xml:space="preserve">: </w:t>
      </w:r>
      <w:r w:rsidR="00C317FC" w:rsidRPr="00590028">
        <w:rPr>
          <w:b/>
          <w:sz w:val="28"/>
          <w:szCs w:val="28"/>
        </w:rPr>
        <w:t>Collegi dei Geometri e Geometri laureati, Periti agrari e Periti agrari laureati, Periti industriali e Periti industriali laureati e ai Tecnologi Alimentari.</w:t>
      </w:r>
    </w:p>
    <w:p w:rsidR="00862CD0" w:rsidRPr="00540C34" w:rsidRDefault="00A10498" w:rsidP="00590028">
      <w:pPr>
        <w:pStyle w:val="NormaleWeb"/>
        <w:tabs>
          <w:tab w:val="left" w:pos="851"/>
        </w:tabs>
        <w:spacing w:before="120" w:after="120"/>
        <w:jc w:val="both"/>
        <w:rPr>
          <w:sz w:val="28"/>
          <w:szCs w:val="28"/>
        </w:rPr>
      </w:pPr>
      <w:r w:rsidRPr="00590028">
        <w:rPr>
          <w:sz w:val="28"/>
          <w:szCs w:val="28"/>
        </w:rPr>
        <w:t xml:space="preserve">Lo strumento regolamentare è conforme alla </w:t>
      </w:r>
      <w:r w:rsidR="003A6FAD" w:rsidRPr="00590028">
        <w:rPr>
          <w:sz w:val="28"/>
          <w:szCs w:val="28"/>
        </w:rPr>
        <w:t xml:space="preserve">scelta del legislatore di delegificare </w:t>
      </w:r>
      <w:r w:rsidR="00862CD0" w:rsidRPr="00590028">
        <w:rPr>
          <w:sz w:val="28"/>
          <w:szCs w:val="28"/>
        </w:rPr>
        <w:t>la materia, ai sensi dell’art. 17</w:t>
      </w:r>
      <w:r w:rsidR="00C14808" w:rsidRPr="00590028">
        <w:rPr>
          <w:sz w:val="28"/>
          <w:szCs w:val="28"/>
        </w:rPr>
        <w:t>,</w:t>
      </w:r>
      <w:r w:rsidR="00862CD0" w:rsidRPr="00590028">
        <w:rPr>
          <w:sz w:val="28"/>
          <w:szCs w:val="28"/>
        </w:rPr>
        <w:t xml:space="preserve"> comma 2</w:t>
      </w:r>
      <w:r w:rsidR="00E7157E" w:rsidRPr="00590028">
        <w:rPr>
          <w:sz w:val="28"/>
          <w:szCs w:val="28"/>
        </w:rPr>
        <w:t>,</w:t>
      </w:r>
      <w:r w:rsidR="00862CD0" w:rsidRPr="00590028">
        <w:rPr>
          <w:sz w:val="28"/>
          <w:szCs w:val="28"/>
        </w:rPr>
        <w:t xml:space="preserve"> l</w:t>
      </w:r>
      <w:r w:rsidR="00C16116" w:rsidRPr="00590028">
        <w:rPr>
          <w:sz w:val="28"/>
          <w:szCs w:val="28"/>
        </w:rPr>
        <w:t>.</w:t>
      </w:r>
      <w:r w:rsidR="00862CD0" w:rsidRPr="00590028">
        <w:rPr>
          <w:sz w:val="28"/>
          <w:szCs w:val="28"/>
        </w:rPr>
        <w:t xml:space="preserve"> 23 agosto 1988, n. 400, </w:t>
      </w:r>
      <w:r w:rsidR="00D61441" w:rsidRPr="00590028">
        <w:rPr>
          <w:sz w:val="28"/>
          <w:szCs w:val="28"/>
        </w:rPr>
        <w:t>espressa nella</w:t>
      </w:r>
      <w:r w:rsidR="00862CD0" w:rsidRPr="00590028">
        <w:rPr>
          <w:sz w:val="28"/>
          <w:szCs w:val="28"/>
        </w:rPr>
        <w:t xml:space="preserve"> norma primaria di cui all’art. 1, comma 18, l. n. 4 del 1999</w:t>
      </w:r>
      <w:r w:rsidR="00D61441" w:rsidRPr="00590028">
        <w:rPr>
          <w:sz w:val="28"/>
          <w:szCs w:val="28"/>
        </w:rPr>
        <w:t xml:space="preserve"> (</w:t>
      </w:r>
      <w:r w:rsidR="00D61441" w:rsidRPr="00590028">
        <w:rPr>
          <w:i/>
          <w:sz w:val="28"/>
          <w:szCs w:val="28"/>
        </w:rPr>
        <w:t>Disposizioni riguardanti il settore universitario e della ricerca scientifica</w:t>
      </w:r>
      <w:r w:rsidR="00D61441" w:rsidRPr="00590028">
        <w:rPr>
          <w:sz w:val="28"/>
          <w:szCs w:val="28"/>
        </w:rPr>
        <w:t>)</w:t>
      </w:r>
      <w:r w:rsidR="00862CD0" w:rsidRPr="00590028">
        <w:rPr>
          <w:sz w:val="28"/>
          <w:szCs w:val="28"/>
        </w:rPr>
        <w:t xml:space="preserve">, letta in combinato disposto con </w:t>
      </w:r>
      <w:r w:rsidR="00C14808" w:rsidRPr="00590028">
        <w:rPr>
          <w:sz w:val="28"/>
          <w:szCs w:val="28"/>
        </w:rPr>
        <w:t>l’art.</w:t>
      </w:r>
      <w:r w:rsidR="00862CD0" w:rsidRPr="00590028">
        <w:rPr>
          <w:sz w:val="28"/>
          <w:szCs w:val="28"/>
        </w:rPr>
        <w:t xml:space="preserve"> 4 comma 3 ed art. 1 del dP</w:t>
      </w:r>
      <w:r w:rsidR="00C16116" w:rsidRPr="00590028">
        <w:rPr>
          <w:sz w:val="28"/>
          <w:szCs w:val="28"/>
        </w:rPr>
        <w:t>R.</w:t>
      </w:r>
      <w:r w:rsidR="00862CD0" w:rsidRPr="00590028">
        <w:rPr>
          <w:sz w:val="28"/>
          <w:szCs w:val="28"/>
        </w:rPr>
        <w:t xml:space="preserve"> n. 328 del 2001</w:t>
      </w:r>
      <w:r w:rsidR="00D61441" w:rsidRPr="00590028">
        <w:rPr>
          <w:sz w:val="28"/>
          <w:szCs w:val="28"/>
        </w:rPr>
        <w:t>(</w:t>
      </w:r>
      <w:r w:rsidR="00D61441" w:rsidRPr="00590028">
        <w:rPr>
          <w:bCs/>
          <w:i/>
          <w:sz w:val="28"/>
          <w:szCs w:val="28"/>
        </w:rPr>
        <w:t>Modifiche ed integrazioni della disciplina dei requisiti per l</w:t>
      </w:r>
      <w:r w:rsidR="00AB2416" w:rsidRPr="00590028">
        <w:rPr>
          <w:bCs/>
          <w:i/>
          <w:sz w:val="28"/>
          <w:szCs w:val="28"/>
        </w:rPr>
        <w:t>’</w:t>
      </w:r>
      <w:r w:rsidR="00D61441" w:rsidRPr="00590028">
        <w:rPr>
          <w:bCs/>
          <w:i/>
          <w:sz w:val="28"/>
          <w:szCs w:val="28"/>
        </w:rPr>
        <w:t>ammissione all</w:t>
      </w:r>
      <w:r w:rsidR="00AB2416" w:rsidRPr="00590028">
        <w:rPr>
          <w:bCs/>
          <w:i/>
          <w:sz w:val="28"/>
          <w:szCs w:val="28"/>
        </w:rPr>
        <w:t>’</w:t>
      </w:r>
      <w:r w:rsidR="00D61441" w:rsidRPr="00590028">
        <w:rPr>
          <w:bCs/>
          <w:i/>
          <w:sz w:val="28"/>
          <w:szCs w:val="28"/>
        </w:rPr>
        <w:t>esame di Stato e delle relative prove per l</w:t>
      </w:r>
      <w:r w:rsidR="00AB2416" w:rsidRPr="00590028">
        <w:rPr>
          <w:bCs/>
          <w:i/>
          <w:sz w:val="28"/>
          <w:szCs w:val="28"/>
        </w:rPr>
        <w:t>’</w:t>
      </w:r>
      <w:r w:rsidR="00D61441" w:rsidRPr="00590028">
        <w:rPr>
          <w:bCs/>
          <w:i/>
          <w:sz w:val="28"/>
          <w:szCs w:val="28"/>
        </w:rPr>
        <w:t xml:space="preserve">esercizio di talune professioni, </w:t>
      </w:r>
      <w:r w:rsidR="00AB2416" w:rsidRPr="00590028">
        <w:rPr>
          <w:bCs/>
          <w:i/>
          <w:sz w:val="28"/>
          <w:szCs w:val="28"/>
        </w:rPr>
        <w:t>nonché</w:t>
      </w:r>
      <w:r w:rsidR="00D61441" w:rsidRPr="00590028">
        <w:rPr>
          <w:bCs/>
          <w:i/>
          <w:sz w:val="28"/>
          <w:szCs w:val="28"/>
        </w:rPr>
        <w:t xml:space="preserve"> della disciplina dei relativi ordinamenti</w:t>
      </w:r>
      <w:r w:rsidR="00D61441" w:rsidRPr="00590028">
        <w:rPr>
          <w:bCs/>
          <w:sz w:val="28"/>
          <w:szCs w:val="28"/>
        </w:rPr>
        <w:t>)</w:t>
      </w:r>
      <w:r w:rsidR="00862CD0" w:rsidRPr="00590028">
        <w:rPr>
          <w:sz w:val="28"/>
          <w:szCs w:val="28"/>
        </w:rPr>
        <w:t>, fatto salvo l’ordine dei tecnologi alimentari, il cui procedimento elettorale è previsto, del pari, da un dP</w:t>
      </w:r>
      <w:r w:rsidR="00C16116" w:rsidRPr="00590028">
        <w:rPr>
          <w:sz w:val="28"/>
          <w:szCs w:val="28"/>
        </w:rPr>
        <w:t>R.</w:t>
      </w:r>
      <w:r w:rsidR="00862CD0" w:rsidRPr="00590028">
        <w:rPr>
          <w:sz w:val="28"/>
          <w:szCs w:val="28"/>
        </w:rPr>
        <w:t>, il n. 283 del 1999</w:t>
      </w:r>
      <w:r w:rsidR="00265A5D" w:rsidRPr="00590028">
        <w:rPr>
          <w:sz w:val="28"/>
          <w:szCs w:val="28"/>
        </w:rPr>
        <w:t xml:space="preserve"> (su proposta Giustizia)</w:t>
      </w:r>
      <w:r w:rsidR="00862CD0" w:rsidRPr="00590028">
        <w:rPr>
          <w:sz w:val="28"/>
          <w:szCs w:val="28"/>
        </w:rPr>
        <w:t>, adottato ai sensi dell’art. 55, l. n. 59 del 1994</w:t>
      </w:r>
      <w:r w:rsidR="00A71C04" w:rsidRPr="00540C34">
        <w:rPr>
          <w:sz w:val="28"/>
          <w:szCs w:val="28"/>
        </w:rPr>
        <w:t>. Per quanto attien</w:t>
      </w:r>
      <w:r w:rsidR="005854D4" w:rsidRPr="00540C34">
        <w:rPr>
          <w:sz w:val="28"/>
          <w:szCs w:val="28"/>
        </w:rPr>
        <w:t>e,in particolare,</w:t>
      </w:r>
      <w:r w:rsidR="00A71C04" w:rsidRPr="00540C34">
        <w:rPr>
          <w:sz w:val="28"/>
          <w:szCs w:val="28"/>
        </w:rPr>
        <w:t xml:space="preserve"> ai Tecnologi Alimentari</w:t>
      </w:r>
      <w:r w:rsidR="005854D4" w:rsidRPr="00540C34">
        <w:rPr>
          <w:sz w:val="28"/>
          <w:szCs w:val="28"/>
        </w:rPr>
        <w:t xml:space="preserve"> e ai Periti agrari e Periti agrari laureati</w:t>
      </w:r>
      <w:r w:rsidR="00A71C04" w:rsidRPr="00540C34">
        <w:rPr>
          <w:sz w:val="28"/>
          <w:szCs w:val="28"/>
        </w:rPr>
        <w:t xml:space="preserve">, la presente bozza di decreto è intervenuta anche a modificare parzialmente la L. 59 del 1994, il dPR 283 del 1999 e la L. 434 del 1968, abrogando </w:t>
      </w:r>
      <w:r w:rsidR="005854D4" w:rsidRPr="00540C34">
        <w:rPr>
          <w:sz w:val="28"/>
          <w:szCs w:val="28"/>
        </w:rPr>
        <w:t>e sostituendo</w:t>
      </w:r>
      <w:r w:rsidR="00A71C04" w:rsidRPr="00540C34">
        <w:rPr>
          <w:sz w:val="28"/>
          <w:szCs w:val="28"/>
        </w:rPr>
        <w:t xml:space="preserve"> alcune norme a disciplina di tale ordinamento professionale.</w:t>
      </w:r>
    </w:p>
    <w:p w:rsidR="005873B4" w:rsidRPr="00540C34" w:rsidRDefault="000D657F" w:rsidP="00590028">
      <w:pPr>
        <w:tabs>
          <w:tab w:val="left" w:pos="851"/>
        </w:tabs>
        <w:spacing w:before="120" w:after="120"/>
        <w:jc w:val="both"/>
        <w:rPr>
          <w:sz w:val="28"/>
          <w:szCs w:val="28"/>
        </w:rPr>
      </w:pPr>
      <w:r w:rsidRPr="00540C34">
        <w:rPr>
          <w:sz w:val="28"/>
          <w:szCs w:val="28"/>
        </w:rPr>
        <w:t xml:space="preserve">Nel contempo, </w:t>
      </w:r>
      <w:r w:rsidRPr="00540C34">
        <w:rPr>
          <w:b/>
          <w:sz w:val="28"/>
          <w:szCs w:val="28"/>
        </w:rPr>
        <w:t xml:space="preserve">il testo del </w:t>
      </w:r>
      <w:r w:rsidR="00C16116" w:rsidRPr="00540C34">
        <w:rPr>
          <w:b/>
          <w:sz w:val="28"/>
          <w:szCs w:val="28"/>
        </w:rPr>
        <w:t>d</w:t>
      </w:r>
      <w:r w:rsidR="00E7157E" w:rsidRPr="00540C34">
        <w:rPr>
          <w:b/>
          <w:sz w:val="28"/>
          <w:szCs w:val="28"/>
        </w:rPr>
        <w:t>PR. 8 luglio 2005, n. 169</w:t>
      </w:r>
      <w:r w:rsidR="00E7157E" w:rsidRPr="00540C34">
        <w:rPr>
          <w:sz w:val="28"/>
          <w:szCs w:val="28"/>
        </w:rPr>
        <w:t xml:space="preserve">, adottato su proposta </w:t>
      </w:r>
      <w:r w:rsidR="00590028" w:rsidRPr="00540C34">
        <w:rPr>
          <w:sz w:val="28"/>
          <w:szCs w:val="28"/>
        </w:rPr>
        <w:t>del Ministero della</w:t>
      </w:r>
      <w:r w:rsidR="00E7157E" w:rsidRPr="00540C34">
        <w:rPr>
          <w:sz w:val="28"/>
          <w:szCs w:val="28"/>
        </w:rPr>
        <w:t xml:space="preserve"> Giustizia,</w:t>
      </w:r>
      <w:r w:rsidR="00590028" w:rsidRPr="00540C34">
        <w:rPr>
          <w:sz w:val="28"/>
          <w:szCs w:val="28"/>
        </w:rPr>
        <w:t xml:space="preserve"> con il concerto del MIUR,</w:t>
      </w:r>
      <w:r w:rsidRPr="00540C34">
        <w:rPr>
          <w:sz w:val="28"/>
          <w:szCs w:val="28"/>
        </w:rPr>
        <w:t>è</w:t>
      </w:r>
      <w:r w:rsidRPr="00540C34">
        <w:rPr>
          <w:b/>
          <w:sz w:val="28"/>
          <w:szCs w:val="28"/>
        </w:rPr>
        <w:t xml:space="preserve"> stato modificato ed </w:t>
      </w:r>
      <w:r w:rsidR="00C16116" w:rsidRPr="00540C34">
        <w:rPr>
          <w:b/>
          <w:sz w:val="28"/>
          <w:szCs w:val="28"/>
        </w:rPr>
        <w:t>a</w:t>
      </w:r>
      <w:r w:rsidRPr="00540C34">
        <w:rPr>
          <w:b/>
          <w:sz w:val="28"/>
          <w:szCs w:val="28"/>
        </w:rPr>
        <w:t>rricchito di previsioni volte anche a superare quelle criticità</w:t>
      </w:r>
      <w:r w:rsidRPr="00540C34">
        <w:rPr>
          <w:sz w:val="28"/>
          <w:szCs w:val="28"/>
        </w:rPr>
        <w:t xml:space="preserve"> che, in concreto, hanno alimentato </w:t>
      </w:r>
      <w:r w:rsidR="00FE2378" w:rsidRPr="00540C34">
        <w:rPr>
          <w:sz w:val="28"/>
          <w:szCs w:val="28"/>
        </w:rPr>
        <w:t>contenzioso amministrativo e giudiziario con ricorsi</w:t>
      </w:r>
      <w:r w:rsidRPr="00540C34">
        <w:rPr>
          <w:sz w:val="28"/>
          <w:szCs w:val="28"/>
        </w:rPr>
        <w:t xml:space="preserve"> ed istanze </w:t>
      </w:r>
      <w:r w:rsidR="00FE2378" w:rsidRPr="00540C34">
        <w:rPr>
          <w:sz w:val="28"/>
          <w:szCs w:val="28"/>
        </w:rPr>
        <w:t>cautelari</w:t>
      </w:r>
      <w:r w:rsidRPr="00540C34">
        <w:rPr>
          <w:sz w:val="28"/>
          <w:szCs w:val="28"/>
        </w:rPr>
        <w:t xml:space="preserve"> </w:t>
      </w:r>
      <w:r w:rsidRPr="00540C34">
        <w:rPr>
          <w:sz w:val="28"/>
          <w:szCs w:val="28"/>
        </w:rPr>
        <w:lastRenderedPageBreak/>
        <w:t xml:space="preserve">che, da un lato, hanno incrementato il carico giudiziario pendente </w:t>
      </w:r>
      <w:r w:rsidR="00FE2378" w:rsidRPr="00540C34">
        <w:rPr>
          <w:sz w:val="28"/>
          <w:szCs w:val="28"/>
        </w:rPr>
        <w:t xml:space="preserve">in materia di elezioni degli ordini </w:t>
      </w:r>
      <w:r w:rsidRPr="00540C34">
        <w:rPr>
          <w:sz w:val="28"/>
          <w:szCs w:val="28"/>
        </w:rPr>
        <w:t xml:space="preserve">e, dall’altro, hanno creato disfunzioni organizzative, allungamento dei tempi e problematiche di insediamento dei nuovi eletti. Sono introdotte, altresì, disposizioni rispondenti alle attuali tecnologie informatiche e di comunicazione. </w:t>
      </w:r>
    </w:p>
    <w:p w:rsidR="00E136AC" w:rsidRPr="00540C34" w:rsidRDefault="00E136AC" w:rsidP="00590028">
      <w:pPr>
        <w:tabs>
          <w:tab w:val="left" w:pos="851"/>
        </w:tabs>
        <w:spacing w:before="120" w:after="120"/>
        <w:jc w:val="both"/>
        <w:rPr>
          <w:sz w:val="28"/>
          <w:szCs w:val="28"/>
        </w:rPr>
      </w:pPr>
    </w:p>
    <w:p w:rsidR="00516AAA" w:rsidRPr="00540C34" w:rsidRDefault="00516AAA" w:rsidP="00590028">
      <w:pPr>
        <w:tabs>
          <w:tab w:val="left" w:pos="851"/>
        </w:tabs>
        <w:spacing w:before="120" w:after="120"/>
        <w:jc w:val="both"/>
        <w:rPr>
          <w:sz w:val="28"/>
          <w:szCs w:val="28"/>
        </w:rPr>
      </w:pPr>
      <w:r w:rsidRPr="00540C34">
        <w:rPr>
          <w:sz w:val="28"/>
          <w:szCs w:val="28"/>
        </w:rPr>
        <w:t>In particolare,</w:t>
      </w:r>
      <w:r w:rsidR="00D07BCA" w:rsidRPr="00540C34">
        <w:rPr>
          <w:sz w:val="28"/>
          <w:szCs w:val="28"/>
        </w:rPr>
        <w:t>ecco le</w:t>
      </w:r>
      <w:r w:rsidR="000E0C95" w:rsidRPr="00540C34">
        <w:rPr>
          <w:sz w:val="28"/>
          <w:szCs w:val="28"/>
        </w:rPr>
        <w:t xml:space="preserve">principali </w:t>
      </w:r>
      <w:r w:rsidRPr="00540C34">
        <w:rPr>
          <w:sz w:val="28"/>
          <w:szCs w:val="28"/>
        </w:rPr>
        <w:t>misure proposte</w:t>
      </w:r>
      <w:r w:rsidR="00D07BCA" w:rsidRPr="00540C34">
        <w:rPr>
          <w:sz w:val="28"/>
          <w:szCs w:val="28"/>
        </w:rPr>
        <w:t>:</w:t>
      </w:r>
    </w:p>
    <w:p w:rsidR="00516AAA" w:rsidRPr="00540C34" w:rsidRDefault="00516AAA" w:rsidP="00590028">
      <w:pPr>
        <w:pStyle w:val="Paragrafoelenco"/>
        <w:numPr>
          <w:ilvl w:val="0"/>
          <w:numId w:val="4"/>
        </w:numPr>
        <w:spacing w:before="120" w:after="120"/>
        <w:ind w:left="0" w:firstLine="0"/>
        <w:jc w:val="both"/>
        <w:rPr>
          <w:iCs/>
          <w:sz w:val="28"/>
          <w:szCs w:val="28"/>
        </w:rPr>
      </w:pPr>
      <w:r w:rsidRPr="00540C34">
        <w:rPr>
          <w:b/>
          <w:sz w:val="28"/>
          <w:szCs w:val="28"/>
          <w:u w:val="single"/>
        </w:rPr>
        <w:t>Estensione</w:t>
      </w:r>
      <w:r w:rsidR="000E0C95" w:rsidRPr="00540C34">
        <w:rPr>
          <w:b/>
          <w:sz w:val="28"/>
          <w:szCs w:val="28"/>
          <w:u w:val="single"/>
        </w:rPr>
        <w:t xml:space="preserve"> soggettiva dell’ambito di </w:t>
      </w:r>
      <w:r w:rsidRPr="00540C34">
        <w:rPr>
          <w:b/>
          <w:sz w:val="28"/>
          <w:szCs w:val="28"/>
          <w:u w:val="single"/>
        </w:rPr>
        <w:t xml:space="preserve">applicazione del </w:t>
      </w:r>
      <w:r w:rsidR="00C16116" w:rsidRPr="00540C34">
        <w:rPr>
          <w:b/>
          <w:sz w:val="28"/>
          <w:szCs w:val="28"/>
          <w:u w:val="single"/>
        </w:rPr>
        <w:t>d</w:t>
      </w:r>
      <w:r w:rsidRPr="00540C34">
        <w:rPr>
          <w:b/>
          <w:sz w:val="28"/>
          <w:szCs w:val="28"/>
          <w:u w:val="single"/>
        </w:rPr>
        <w:t>PR</w:t>
      </w:r>
      <w:r w:rsidR="00DE5F1D" w:rsidRPr="00540C34">
        <w:rPr>
          <w:b/>
          <w:sz w:val="28"/>
          <w:szCs w:val="28"/>
          <w:u w:val="single"/>
        </w:rPr>
        <w:t>. n.</w:t>
      </w:r>
      <w:r w:rsidRPr="00540C34">
        <w:rPr>
          <w:b/>
          <w:sz w:val="28"/>
          <w:szCs w:val="28"/>
          <w:u w:val="single"/>
        </w:rPr>
        <w:t>169</w:t>
      </w:r>
      <w:r w:rsidR="000E0C95" w:rsidRPr="00540C34">
        <w:rPr>
          <w:b/>
          <w:sz w:val="28"/>
          <w:szCs w:val="28"/>
          <w:u w:val="single"/>
        </w:rPr>
        <w:t xml:space="preserve"> del </w:t>
      </w:r>
      <w:r w:rsidRPr="00540C34">
        <w:rPr>
          <w:b/>
          <w:sz w:val="28"/>
          <w:szCs w:val="28"/>
          <w:u w:val="single"/>
        </w:rPr>
        <w:t>2005</w:t>
      </w:r>
      <w:r w:rsidR="00C317FC" w:rsidRPr="00540C34">
        <w:rPr>
          <w:b/>
          <w:sz w:val="28"/>
          <w:szCs w:val="28"/>
          <w:u w:val="single"/>
        </w:rPr>
        <w:t>.</w:t>
      </w:r>
      <w:r w:rsidRPr="00540C34">
        <w:rPr>
          <w:iCs/>
          <w:sz w:val="28"/>
          <w:szCs w:val="28"/>
        </w:rPr>
        <w:t xml:space="preserve">Alcune </w:t>
      </w:r>
      <w:r w:rsidR="00C317FC" w:rsidRPr="00540C34">
        <w:rPr>
          <w:iCs/>
          <w:sz w:val="28"/>
          <w:szCs w:val="28"/>
        </w:rPr>
        <w:t xml:space="preserve">delle categorie professionali aderenti alla professioni tecniche </w:t>
      </w:r>
      <w:r w:rsidRPr="00540C34">
        <w:rPr>
          <w:iCs/>
          <w:sz w:val="28"/>
          <w:szCs w:val="28"/>
        </w:rPr>
        <w:t xml:space="preserve">sono ancora </w:t>
      </w:r>
      <w:r w:rsidR="000E0C95" w:rsidRPr="00540C34">
        <w:rPr>
          <w:iCs/>
          <w:sz w:val="28"/>
          <w:szCs w:val="28"/>
        </w:rPr>
        <w:t xml:space="preserve">disciplinate </w:t>
      </w:r>
      <w:r w:rsidRPr="00540C34">
        <w:rPr>
          <w:iCs/>
          <w:sz w:val="28"/>
          <w:szCs w:val="28"/>
        </w:rPr>
        <w:t xml:space="preserve">da </w:t>
      </w:r>
      <w:r w:rsidR="00C16116" w:rsidRPr="00540C34">
        <w:rPr>
          <w:iCs/>
          <w:sz w:val="28"/>
          <w:szCs w:val="28"/>
        </w:rPr>
        <w:t>disposizioni</w:t>
      </w:r>
      <w:r w:rsidR="00D07BCA" w:rsidRPr="00540C34">
        <w:rPr>
          <w:iCs/>
          <w:sz w:val="28"/>
          <w:szCs w:val="28"/>
        </w:rPr>
        <w:t xml:space="preserve"> che non risulta</w:t>
      </w:r>
      <w:r w:rsidR="00C16116" w:rsidRPr="00540C34">
        <w:rPr>
          <w:iCs/>
          <w:sz w:val="28"/>
          <w:szCs w:val="28"/>
        </w:rPr>
        <w:t>no</w:t>
      </w:r>
      <w:r w:rsidR="00D07BCA" w:rsidRPr="00540C34">
        <w:rPr>
          <w:iCs/>
          <w:sz w:val="28"/>
          <w:szCs w:val="28"/>
        </w:rPr>
        <w:t xml:space="preserve"> più in linea con</w:t>
      </w:r>
      <w:r w:rsidR="000E0C95" w:rsidRPr="00540C34">
        <w:rPr>
          <w:iCs/>
          <w:sz w:val="28"/>
          <w:szCs w:val="28"/>
        </w:rPr>
        <w:t xml:space="preserve"> i</w:t>
      </w:r>
      <w:r w:rsidR="00D07BCA" w:rsidRPr="00540C34">
        <w:rPr>
          <w:iCs/>
          <w:sz w:val="28"/>
          <w:szCs w:val="28"/>
        </w:rPr>
        <w:t xml:space="preserve"> numerosi interventi </w:t>
      </w:r>
      <w:r w:rsidR="00C16116" w:rsidRPr="00540C34">
        <w:rPr>
          <w:iCs/>
          <w:sz w:val="28"/>
          <w:szCs w:val="28"/>
        </w:rPr>
        <w:t xml:space="preserve">normativi </w:t>
      </w:r>
      <w:r w:rsidR="00D07BCA" w:rsidRPr="00540C34">
        <w:rPr>
          <w:iCs/>
          <w:sz w:val="28"/>
          <w:szCs w:val="28"/>
        </w:rPr>
        <w:t>successivi</w:t>
      </w:r>
      <w:r w:rsidR="000E0C95" w:rsidRPr="00540C34">
        <w:rPr>
          <w:iCs/>
          <w:sz w:val="28"/>
          <w:szCs w:val="28"/>
        </w:rPr>
        <w:t>,</w:t>
      </w:r>
      <w:r w:rsidR="00AC19F6" w:rsidRPr="00540C34">
        <w:rPr>
          <w:iCs/>
          <w:sz w:val="28"/>
          <w:szCs w:val="28"/>
        </w:rPr>
        <w:t xml:space="preserve"> che hanno mutato anche il quadro ordinamentale (si pensi al</w:t>
      </w:r>
      <w:r w:rsidR="00D07BCA" w:rsidRPr="00540C34">
        <w:rPr>
          <w:iCs/>
          <w:sz w:val="28"/>
          <w:szCs w:val="28"/>
        </w:rPr>
        <w:t>le regole sulle</w:t>
      </w:r>
      <w:r w:rsidRPr="00540C34">
        <w:rPr>
          <w:iCs/>
          <w:sz w:val="28"/>
          <w:szCs w:val="28"/>
        </w:rPr>
        <w:t xml:space="preserve"> “società tra professionisti multidisciplinari”</w:t>
      </w:r>
      <w:r w:rsidR="00D07BCA" w:rsidRPr="00540C34">
        <w:rPr>
          <w:iCs/>
          <w:sz w:val="28"/>
          <w:szCs w:val="28"/>
        </w:rPr>
        <w:t>,</w:t>
      </w:r>
      <w:r w:rsidRPr="00540C34">
        <w:rPr>
          <w:iCs/>
          <w:sz w:val="28"/>
          <w:szCs w:val="28"/>
        </w:rPr>
        <w:t xml:space="preserve"> che consentono l</w:t>
      </w:r>
      <w:r w:rsidR="00AB2416" w:rsidRPr="00540C34">
        <w:rPr>
          <w:iCs/>
          <w:sz w:val="28"/>
          <w:szCs w:val="28"/>
        </w:rPr>
        <w:t>’</w:t>
      </w:r>
      <w:r w:rsidRPr="00540C34">
        <w:rPr>
          <w:iCs/>
          <w:sz w:val="28"/>
          <w:szCs w:val="28"/>
        </w:rPr>
        <w:t>esercizio delle attività in comune fra più professionisti di aree disciplinari diverse, a tutto vantaggio della progettazione integrata</w:t>
      </w:r>
      <w:r w:rsidR="00AC19F6" w:rsidRPr="00540C34">
        <w:rPr>
          <w:iCs/>
          <w:sz w:val="28"/>
          <w:szCs w:val="28"/>
        </w:rPr>
        <w:t>)</w:t>
      </w:r>
      <w:r w:rsidRPr="00540C34">
        <w:rPr>
          <w:iCs/>
          <w:sz w:val="28"/>
          <w:szCs w:val="28"/>
        </w:rPr>
        <w:t xml:space="preserve">. </w:t>
      </w:r>
      <w:r w:rsidR="000E0C95" w:rsidRPr="00540C34">
        <w:rPr>
          <w:iCs/>
          <w:sz w:val="28"/>
          <w:szCs w:val="28"/>
        </w:rPr>
        <w:t>Al fine di assicurare un maggiore coordinamento</w:t>
      </w:r>
      <w:r w:rsidRPr="00540C34">
        <w:rPr>
          <w:iCs/>
          <w:sz w:val="28"/>
          <w:szCs w:val="28"/>
        </w:rPr>
        <w:t xml:space="preserve">, </w:t>
      </w:r>
      <w:r w:rsidR="000E0C95" w:rsidRPr="00540C34">
        <w:rPr>
          <w:iCs/>
          <w:sz w:val="28"/>
          <w:szCs w:val="28"/>
        </w:rPr>
        <w:t>si è provveduto,</w:t>
      </w:r>
      <w:r w:rsidR="00AC19F6" w:rsidRPr="00540C34">
        <w:rPr>
          <w:iCs/>
          <w:sz w:val="28"/>
          <w:szCs w:val="28"/>
        </w:rPr>
        <w:t xml:space="preserve"> ad esempio</w:t>
      </w:r>
      <w:r w:rsidR="000E0C95" w:rsidRPr="00540C34">
        <w:rPr>
          <w:iCs/>
          <w:sz w:val="28"/>
          <w:szCs w:val="28"/>
        </w:rPr>
        <w:t>,a modificare</w:t>
      </w:r>
      <w:r w:rsidR="00C317FC" w:rsidRPr="00540C34">
        <w:rPr>
          <w:iCs/>
          <w:sz w:val="28"/>
          <w:szCs w:val="28"/>
        </w:rPr>
        <w:t>il</w:t>
      </w:r>
      <w:r w:rsidRPr="00540C34">
        <w:rPr>
          <w:iCs/>
          <w:sz w:val="28"/>
          <w:szCs w:val="28"/>
        </w:rPr>
        <w:t xml:space="preserve"> testo dell’art</w:t>
      </w:r>
      <w:r w:rsidR="00C16116" w:rsidRPr="00540C34">
        <w:rPr>
          <w:iCs/>
          <w:sz w:val="28"/>
          <w:szCs w:val="28"/>
        </w:rPr>
        <w:t>.</w:t>
      </w:r>
      <w:r w:rsidRPr="00540C34">
        <w:rPr>
          <w:iCs/>
          <w:sz w:val="28"/>
          <w:szCs w:val="28"/>
        </w:rPr>
        <w:t xml:space="preserve"> 1, comma 1,</w:t>
      </w:r>
      <w:r w:rsidR="00E43DAE" w:rsidRPr="00540C34">
        <w:rPr>
          <w:iCs/>
          <w:sz w:val="28"/>
          <w:szCs w:val="28"/>
        </w:rPr>
        <w:t xml:space="preserve">includendovi i </w:t>
      </w:r>
      <w:r w:rsidR="00E43DAE" w:rsidRPr="00540C34">
        <w:rPr>
          <w:b/>
          <w:iCs/>
          <w:sz w:val="28"/>
          <w:szCs w:val="28"/>
        </w:rPr>
        <w:t>nuovi ordinamenti professionali</w:t>
      </w:r>
      <w:r w:rsidR="00E43DAE" w:rsidRPr="00540C34">
        <w:rPr>
          <w:iCs/>
          <w:sz w:val="28"/>
          <w:szCs w:val="28"/>
        </w:rPr>
        <w:t xml:space="preserve"> precedentemente non assoggettati</w:t>
      </w:r>
      <w:r w:rsidR="000E0C95" w:rsidRPr="00540C34">
        <w:rPr>
          <w:iCs/>
          <w:sz w:val="28"/>
          <w:szCs w:val="28"/>
        </w:rPr>
        <w:t xml:space="preserve"> alla disciplinadel dPR 169 del 2005, ea</w:t>
      </w:r>
      <w:r w:rsidR="00C317FC" w:rsidRPr="00540C34">
        <w:rPr>
          <w:iCs/>
          <w:sz w:val="28"/>
          <w:szCs w:val="28"/>
        </w:rPr>
        <w:t xml:space="preserve">d </w:t>
      </w:r>
      <w:r w:rsidR="000E0C95" w:rsidRPr="00540C34">
        <w:rPr>
          <w:iCs/>
          <w:sz w:val="28"/>
          <w:szCs w:val="28"/>
        </w:rPr>
        <w:t>aggiungere un</w:t>
      </w:r>
      <w:r w:rsidRPr="00540C34">
        <w:rPr>
          <w:b/>
          <w:iCs/>
          <w:sz w:val="28"/>
          <w:szCs w:val="28"/>
        </w:rPr>
        <w:t>riferimento espresso ai “collegi”</w:t>
      </w:r>
      <w:r w:rsidRPr="00540C34">
        <w:rPr>
          <w:iCs/>
          <w:sz w:val="28"/>
          <w:szCs w:val="28"/>
        </w:rPr>
        <w:t xml:space="preserve"> in tutte le disposizioni in cui </w:t>
      </w:r>
      <w:r w:rsidR="000E0C95" w:rsidRPr="00540C34">
        <w:rPr>
          <w:iCs/>
          <w:sz w:val="28"/>
          <w:szCs w:val="28"/>
        </w:rPr>
        <w:t xml:space="preserve">solamente </w:t>
      </w:r>
      <w:r w:rsidRPr="00540C34">
        <w:rPr>
          <w:iCs/>
          <w:sz w:val="28"/>
          <w:szCs w:val="28"/>
        </w:rPr>
        <w:t xml:space="preserve">gli </w:t>
      </w:r>
      <w:r w:rsidR="000E0C95" w:rsidRPr="00540C34">
        <w:rPr>
          <w:iCs/>
          <w:sz w:val="28"/>
          <w:szCs w:val="28"/>
        </w:rPr>
        <w:t>“</w:t>
      </w:r>
      <w:r w:rsidRPr="00540C34">
        <w:rPr>
          <w:iCs/>
          <w:sz w:val="28"/>
          <w:szCs w:val="28"/>
        </w:rPr>
        <w:t>ordini</w:t>
      </w:r>
      <w:r w:rsidR="000E0C95" w:rsidRPr="00540C34">
        <w:rPr>
          <w:iCs/>
          <w:sz w:val="28"/>
          <w:szCs w:val="28"/>
        </w:rPr>
        <w:t xml:space="preserve">”risultavano </w:t>
      </w:r>
      <w:r w:rsidRPr="00540C34">
        <w:rPr>
          <w:iCs/>
          <w:sz w:val="28"/>
          <w:szCs w:val="28"/>
        </w:rPr>
        <w:t>menzionati in qualità di destinatari delle norme del decreto.</w:t>
      </w:r>
    </w:p>
    <w:p w:rsidR="005873B4" w:rsidRPr="00540C34" w:rsidRDefault="00516AAA" w:rsidP="00590028">
      <w:pPr>
        <w:numPr>
          <w:ilvl w:val="0"/>
          <w:numId w:val="4"/>
        </w:numPr>
        <w:tabs>
          <w:tab w:val="left" w:pos="851"/>
        </w:tabs>
        <w:spacing w:before="120" w:after="120"/>
        <w:ind w:left="0" w:firstLine="0"/>
        <w:jc w:val="both"/>
        <w:rPr>
          <w:sz w:val="28"/>
          <w:szCs w:val="28"/>
        </w:rPr>
      </w:pPr>
      <w:r w:rsidRPr="00540C34">
        <w:rPr>
          <w:b/>
          <w:sz w:val="28"/>
          <w:szCs w:val="28"/>
          <w:u w:val="single"/>
        </w:rPr>
        <w:t>Semplificazione delle procedure elettorali</w:t>
      </w:r>
      <w:r w:rsidR="00C317FC" w:rsidRPr="00540C34">
        <w:rPr>
          <w:b/>
          <w:sz w:val="28"/>
          <w:szCs w:val="28"/>
          <w:u w:val="single"/>
        </w:rPr>
        <w:t>.</w:t>
      </w:r>
      <w:r w:rsidR="00E90422" w:rsidRPr="00540C34">
        <w:rPr>
          <w:sz w:val="28"/>
          <w:szCs w:val="28"/>
        </w:rPr>
        <w:t>L</w:t>
      </w:r>
      <w:r w:rsidR="005873B4" w:rsidRPr="00540C34">
        <w:rPr>
          <w:sz w:val="28"/>
          <w:szCs w:val="28"/>
        </w:rPr>
        <w:t xml:space="preserve">a </w:t>
      </w:r>
      <w:r w:rsidR="00586EE8" w:rsidRPr="00540C34">
        <w:rPr>
          <w:sz w:val="28"/>
          <w:szCs w:val="28"/>
        </w:rPr>
        <w:t xml:space="preserve">bozza di modifica </w:t>
      </w:r>
      <w:r w:rsidR="005873B4" w:rsidRPr="00540C34">
        <w:rPr>
          <w:sz w:val="28"/>
          <w:szCs w:val="28"/>
        </w:rPr>
        <w:t>si propone di ridurre il numero dei componenti dei consigli</w:t>
      </w:r>
      <w:r w:rsidR="0048371F" w:rsidRPr="00540C34">
        <w:rPr>
          <w:sz w:val="28"/>
          <w:szCs w:val="28"/>
        </w:rPr>
        <w:t xml:space="preserve"> dell’ordine o collegio</w:t>
      </w:r>
      <w:r w:rsidR="005873B4" w:rsidRPr="00540C34">
        <w:rPr>
          <w:sz w:val="28"/>
          <w:szCs w:val="28"/>
        </w:rPr>
        <w:t xml:space="preserve"> territorial</w:t>
      </w:r>
      <w:r w:rsidR="0048371F" w:rsidRPr="00540C34">
        <w:rPr>
          <w:sz w:val="28"/>
          <w:szCs w:val="28"/>
        </w:rPr>
        <w:t>e</w:t>
      </w:r>
      <w:r w:rsidR="00C317FC" w:rsidRPr="00540C34">
        <w:rPr>
          <w:sz w:val="28"/>
          <w:szCs w:val="28"/>
        </w:rPr>
        <w:t>e</w:t>
      </w:r>
      <w:r w:rsidR="0048371F" w:rsidRPr="00540C34">
        <w:rPr>
          <w:sz w:val="28"/>
          <w:szCs w:val="28"/>
        </w:rPr>
        <w:t xml:space="preserve"> dei consigli</w:t>
      </w:r>
      <w:r w:rsidR="00586EE8" w:rsidRPr="00540C34">
        <w:rPr>
          <w:sz w:val="28"/>
          <w:szCs w:val="28"/>
        </w:rPr>
        <w:t xml:space="preserve">nazionali </w:t>
      </w:r>
      <w:r w:rsidR="005873B4" w:rsidRPr="00540C34">
        <w:rPr>
          <w:sz w:val="28"/>
          <w:szCs w:val="28"/>
        </w:rPr>
        <w:t xml:space="preserve">in proporzione al numero di iscritti, introducendo alcune modifiche volte alla </w:t>
      </w:r>
      <w:r w:rsidR="005873B4" w:rsidRPr="00540C34">
        <w:rPr>
          <w:b/>
          <w:sz w:val="28"/>
          <w:szCs w:val="28"/>
        </w:rPr>
        <w:t xml:space="preserve">semplificazione delle modalità di composizione del seggio elettorale, </w:t>
      </w:r>
      <w:r w:rsidR="005873B4" w:rsidRPr="00540C34">
        <w:rPr>
          <w:sz w:val="28"/>
          <w:szCs w:val="28"/>
        </w:rPr>
        <w:t xml:space="preserve">precisando che il presidente, il vice-presidente, il segretario e i due scrutatori siano scelti tra iscritti che non abbiano presentato la loro candidatura, così da garantire ulteriormente il </w:t>
      </w:r>
      <w:r w:rsidR="005873B4" w:rsidRPr="00540C34">
        <w:rPr>
          <w:b/>
          <w:sz w:val="28"/>
          <w:szCs w:val="28"/>
        </w:rPr>
        <w:t>principio di trasparenza delle operazioni elettorali</w:t>
      </w:r>
      <w:r w:rsidR="005873B4" w:rsidRPr="00540C34">
        <w:rPr>
          <w:sz w:val="28"/>
          <w:szCs w:val="28"/>
        </w:rPr>
        <w:t>.</w:t>
      </w:r>
      <w:r w:rsidR="00E136AC" w:rsidRPr="00540C34">
        <w:rPr>
          <w:sz w:val="28"/>
          <w:szCs w:val="28"/>
        </w:rPr>
        <w:t xml:space="preserve"> Si prevede espressamente l’obbligo del presidente uscente dell’ordine e collegio territoriale e</w:t>
      </w:r>
      <w:r w:rsidR="0048371F" w:rsidRPr="00540C34">
        <w:rPr>
          <w:sz w:val="28"/>
          <w:szCs w:val="28"/>
        </w:rPr>
        <w:t xml:space="preserve"> del consiglio</w:t>
      </w:r>
      <w:r w:rsidR="00E136AC" w:rsidRPr="00540C34">
        <w:rPr>
          <w:sz w:val="28"/>
          <w:szCs w:val="28"/>
        </w:rPr>
        <w:t xml:space="preserve"> nazionale di convocare </w:t>
      </w:r>
      <w:r w:rsidR="00AC19F6" w:rsidRPr="00540C34">
        <w:rPr>
          <w:sz w:val="28"/>
          <w:szCs w:val="28"/>
        </w:rPr>
        <w:t xml:space="preserve">il nuovo consiglio </w:t>
      </w:r>
      <w:r w:rsidR="00E136AC" w:rsidRPr="00540C34">
        <w:rPr>
          <w:sz w:val="28"/>
          <w:szCs w:val="28"/>
        </w:rPr>
        <w:t xml:space="preserve">entro 14 giorni dalla scadenza del consiglio in carica, a pena di responsabilità disciplinare, per evitare </w:t>
      </w:r>
      <w:r w:rsidR="0048371F" w:rsidRPr="00540C34">
        <w:rPr>
          <w:sz w:val="28"/>
          <w:szCs w:val="28"/>
        </w:rPr>
        <w:t xml:space="preserve">i ritardi e i conseguenti disservizi </w:t>
      </w:r>
      <w:r w:rsidR="00E136AC" w:rsidRPr="00540C34">
        <w:rPr>
          <w:sz w:val="28"/>
          <w:szCs w:val="28"/>
        </w:rPr>
        <w:t xml:space="preserve">ricorrenti nella prassi.Per </w:t>
      </w:r>
      <w:r w:rsidR="0048371F" w:rsidRPr="00540C34">
        <w:rPr>
          <w:sz w:val="28"/>
          <w:szCs w:val="28"/>
        </w:rPr>
        <w:t xml:space="preserve">gli </w:t>
      </w:r>
      <w:r w:rsidR="00E136AC" w:rsidRPr="00540C34">
        <w:rPr>
          <w:sz w:val="28"/>
          <w:szCs w:val="28"/>
        </w:rPr>
        <w:t>ordini e collegi territoriali sono stat</w:t>
      </w:r>
      <w:r w:rsidR="00AC19F6" w:rsidRPr="00540C34">
        <w:rPr>
          <w:sz w:val="28"/>
          <w:szCs w:val="28"/>
        </w:rPr>
        <w:t xml:space="preserve">e previste </w:t>
      </w:r>
      <w:r w:rsidR="00AC19F6" w:rsidRPr="00540C34">
        <w:rPr>
          <w:b/>
          <w:sz w:val="28"/>
          <w:szCs w:val="28"/>
        </w:rPr>
        <w:t xml:space="preserve">due votazioni </w:t>
      </w:r>
      <w:r w:rsidR="006824FD" w:rsidRPr="00540C34">
        <w:rPr>
          <w:b/>
          <w:sz w:val="28"/>
          <w:szCs w:val="28"/>
        </w:rPr>
        <w:t xml:space="preserve">in luogo di </w:t>
      </w:r>
      <w:r w:rsidR="00E136AC" w:rsidRPr="00540C34">
        <w:rPr>
          <w:b/>
          <w:sz w:val="28"/>
          <w:szCs w:val="28"/>
        </w:rPr>
        <w:t>tre</w:t>
      </w:r>
      <w:r w:rsidR="00596582" w:rsidRPr="00596582">
        <w:rPr>
          <w:sz w:val="28"/>
          <w:szCs w:val="28"/>
        </w:rPr>
        <w:t>(previsione quest’ultima finora vigente)</w:t>
      </w:r>
      <w:r w:rsidR="00E136AC" w:rsidRPr="00540C34">
        <w:rPr>
          <w:sz w:val="28"/>
          <w:szCs w:val="28"/>
        </w:rPr>
        <w:t xml:space="preserve">, </w:t>
      </w:r>
      <w:r w:rsidR="00596582">
        <w:rPr>
          <w:sz w:val="28"/>
          <w:szCs w:val="28"/>
        </w:rPr>
        <w:t>per contenere</w:t>
      </w:r>
      <w:r w:rsidR="00E136AC" w:rsidRPr="00540C34">
        <w:rPr>
          <w:sz w:val="28"/>
          <w:szCs w:val="28"/>
        </w:rPr>
        <w:t xml:space="preserve"> i tempi ed i costi</w:t>
      </w:r>
      <w:r w:rsidR="0048371F" w:rsidRPr="00540C34">
        <w:rPr>
          <w:sz w:val="28"/>
          <w:szCs w:val="28"/>
        </w:rPr>
        <w:t xml:space="preserve"> delle procedure elettorali</w:t>
      </w:r>
      <w:r w:rsidR="00E136AC" w:rsidRPr="00540C34">
        <w:rPr>
          <w:sz w:val="28"/>
          <w:szCs w:val="28"/>
        </w:rPr>
        <w:t>. In</w:t>
      </w:r>
      <w:r w:rsidR="005873B4" w:rsidRPr="00540C34">
        <w:rPr>
          <w:sz w:val="28"/>
          <w:szCs w:val="28"/>
        </w:rPr>
        <w:t xml:space="preserve">oltre, gli iscritti votanti non saranno più obbligati a indicare nella scheda un numero di consiglieri pari a quello da eleggere, essendo </w:t>
      </w:r>
      <w:r w:rsidR="005873B4" w:rsidRPr="00540C34">
        <w:rPr>
          <w:b/>
          <w:sz w:val="28"/>
          <w:szCs w:val="28"/>
        </w:rPr>
        <w:t>ammissibile anche l’indicazione di un numero inferiore di preferenze</w:t>
      </w:r>
      <w:r w:rsidR="005873B4" w:rsidRPr="00540C34">
        <w:rPr>
          <w:sz w:val="28"/>
          <w:szCs w:val="28"/>
        </w:rPr>
        <w:t xml:space="preserve">.La revisione introduce, altresì, la figura del </w:t>
      </w:r>
      <w:r w:rsidR="005873B4" w:rsidRPr="00540C34">
        <w:rPr>
          <w:b/>
          <w:sz w:val="28"/>
          <w:szCs w:val="28"/>
        </w:rPr>
        <w:t>vicepresidente eletto</w:t>
      </w:r>
      <w:r w:rsidR="005873B4" w:rsidRPr="00540C34">
        <w:rPr>
          <w:sz w:val="28"/>
          <w:szCs w:val="28"/>
        </w:rPr>
        <w:t>, legittimato a svolgere le funzioni di Presidente del Consiglio dell’ordine o del collegio territoriale in caso di</w:t>
      </w:r>
      <w:r w:rsidR="0048371F" w:rsidRPr="00540C34">
        <w:rPr>
          <w:sz w:val="28"/>
          <w:szCs w:val="28"/>
        </w:rPr>
        <w:t xml:space="preserve"> dimissioni o di</w:t>
      </w:r>
      <w:r w:rsidR="005873B4" w:rsidRPr="00540C34">
        <w:rPr>
          <w:sz w:val="28"/>
          <w:szCs w:val="28"/>
        </w:rPr>
        <w:t xml:space="preserve"> impedimento non meramente occasionale o temporaneo di quest’ultimo. Tale modifica è finalizzata ad assicurare la piena funzionalità dell’organo fino alla naturale scadenza del mandato consiliare</w:t>
      </w:r>
      <w:r w:rsidR="00E136AC" w:rsidRPr="00540C34">
        <w:rPr>
          <w:sz w:val="28"/>
          <w:szCs w:val="28"/>
        </w:rPr>
        <w:t>.</w:t>
      </w:r>
      <w:r w:rsidR="005873B4" w:rsidRPr="00540C34">
        <w:rPr>
          <w:sz w:val="28"/>
          <w:szCs w:val="28"/>
        </w:rPr>
        <w:t xml:space="preserve"> Innovazioni sono previste anche per le elezioni dei Consigli nazionali, laddove </w:t>
      </w:r>
      <w:r w:rsidR="005873B4" w:rsidRPr="00540C34">
        <w:rPr>
          <w:b/>
          <w:sz w:val="28"/>
          <w:szCs w:val="28"/>
        </w:rPr>
        <w:t>la trasmissione delle schede elettorali con i nominativi indicati dagli ordini e collegi territoriali</w:t>
      </w:r>
      <w:r w:rsidR="005873B4" w:rsidRPr="00540C34">
        <w:rPr>
          <w:sz w:val="28"/>
          <w:szCs w:val="28"/>
        </w:rPr>
        <w:t xml:space="preserve"> “</w:t>
      </w:r>
      <w:r w:rsidR="005873B4" w:rsidRPr="00540C34">
        <w:rPr>
          <w:i/>
          <w:sz w:val="28"/>
          <w:szCs w:val="28"/>
        </w:rPr>
        <w:t>per telefax</w:t>
      </w:r>
      <w:r w:rsidR="005873B4" w:rsidRPr="00540C34">
        <w:rPr>
          <w:sz w:val="28"/>
          <w:szCs w:val="28"/>
        </w:rPr>
        <w:t xml:space="preserve">” </w:t>
      </w:r>
      <w:r w:rsidR="005873B4" w:rsidRPr="00540C34">
        <w:rPr>
          <w:b/>
          <w:sz w:val="28"/>
          <w:szCs w:val="28"/>
        </w:rPr>
        <w:t xml:space="preserve">è sostituita dalla trasmissione a mezzo </w:t>
      </w:r>
      <w:r w:rsidR="005873B4" w:rsidRPr="00540C34">
        <w:rPr>
          <w:b/>
          <w:sz w:val="28"/>
          <w:szCs w:val="28"/>
        </w:rPr>
        <w:lastRenderedPageBreak/>
        <w:t>PECal Ministero</w:t>
      </w:r>
      <w:r w:rsidR="005873B4" w:rsidRPr="00540C34">
        <w:rPr>
          <w:sz w:val="28"/>
          <w:szCs w:val="28"/>
        </w:rPr>
        <w:t xml:space="preserve">, in conformità alle previsioni che disciplinano </w:t>
      </w:r>
      <w:r w:rsidR="006824FD" w:rsidRPr="00540C34">
        <w:rPr>
          <w:sz w:val="28"/>
          <w:szCs w:val="28"/>
        </w:rPr>
        <w:t xml:space="preserve">lo svolgimento </w:t>
      </w:r>
      <w:r w:rsidR="005873B4" w:rsidRPr="00540C34">
        <w:rPr>
          <w:sz w:val="28"/>
          <w:szCs w:val="28"/>
        </w:rPr>
        <w:t xml:space="preserve">in via telematica dei procedimenti amministrativi. </w:t>
      </w:r>
    </w:p>
    <w:p w:rsidR="00E136AC" w:rsidRPr="00540C34" w:rsidRDefault="006824FD" w:rsidP="00590028">
      <w:pPr>
        <w:pStyle w:val="Paragrafoelenco"/>
        <w:numPr>
          <w:ilvl w:val="0"/>
          <w:numId w:val="4"/>
        </w:numPr>
        <w:spacing w:before="120" w:after="120"/>
        <w:ind w:left="0" w:firstLine="0"/>
        <w:jc w:val="both"/>
        <w:rPr>
          <w:sz w:val="28"/>
          <w:szCs w:val="28"/>
        </w:rPr>
      </w:pPr>
      <w:r w:rsidRPr="00540C34">
        <w:rPr>
          <w:b/>
          <w:sz w:val="28"/>
          <w:szCs w:val="28"/>
          <w:u w:val="single"/>
        </w:rPr>
        <w:t>Coordinamento del</w:t>
      </w:r>
      <w:r w:rsidR="003D4C41" w:rsidRPr="00540C34">
        <w:rPr>
          <w:b/>
          <w:sz w:val="28"/>
          <w:szCs w:val="28"/>
          <w:u w:val="single"/>
        </w:rPr>
        <w:t xml:space="preserve">la normativa </w:t>
      </w:r>
      <w:r w:rsidR="003D4C41" w:rsidRPr="00540C34">
        <w:rPr>
          <w:b/>
          <w:i/>
          <w:sz w:val="28"/>
          <w:szCs w:val="28"/>
          <w:u w:val="single"/>
        </w:rPr>
        <w:t xml:space="preserve">de qua </w:t>
      </w:r>
      <w:r w:rsidR="003D4C41" w:rsidRPr="00540C34">
        <w:rPr>
          <w:b/>
          <w:sz w:val="28"/>
          <w:szCs w:val="28"/>
          <w:u w:val="single"/>
        </w:rPr>
        <w:t xml:space="preserve">con le corrispondenti previsioni del </w:t>
      </w:r>
      <w:r w:rsidR="00C16116" w:rsidRPr="00540C34">
        <w:rPr>
          <w:b/>
          <w:sz w:val="28"/>
          <w:szCs w:val="28"/>
          <w:u w:val="single"/>
        </w:rPr>
        <w:t>d</w:t>
      </w:r>
      <w:r w:rsidR="003D4C41" w:rsidRPr="00540C34">
        <w:rPr>
          <w:b/>
          <w:sz w:val="28"/>
          <w:szCs w:val="28"/>
          <w:u w:val="single"/>
        </w:rPr>
        <w:t>PR</w:t>
      </w:r>
      <w:r w:rsidR="00C16116" w:rsidRPr="00540C34">
        <w:rPr>
          <w:b/>
          <w:sz w:val="28"/>
          <w:szCs w:val="28"/>
          <w:u w:val="single"/>
        </w:rPr>
        <w:t>.</w:t>
      </w:r>
      <w:r w:rsidR="003D4C41" w:rsidRPr="00540C34">
        <w:rPr>
          <w:b/>
          <w:sz w:val="28"/>
          <w:szCs w:val="28"/>
          <w:u w:val="single"/>
        </w:rPr>
        <w:t xml:space="preserve"> n. 137/2012</w:t>
      </w:r>
      <w:r w:rsidRPr="00540C34">
        <w:rPr>
          <w:b/>
          <w:sz w:val="28"/>
          <w:szCs w:val="28"/>
        </w:rPr>
        <w:t xml:space="preserve">. </w:t>
      </w:r>
      <w:r w:rsidRPr="00540C34">
        <w:rPr>
          <w:sz w:val="28"/>
          <w:szCs w:val="28"/>
        </w:rPr>
        <w:t>A tal fine, si è provveduto all’</w:t>
      </w:r>
      <w:r w:rsidRPr="00540C34">
        <w:rPr>
          <w:b/>
          <w:sz w:val="28"/>
          <w:szCs w:val="28"/>
        </w:rPr>
        <w:t>abrogazione del</w:t>
      </w:r>
      <w:r w:rsidR="005873B4" w:rsidRPr="00540C34">
        <w:rPr>
          <w:b/>
          <w:sz w:val="28"/>
          <w:szCs w:val="28"/>
        </w:rPr>
        <w:t>l’art</w:t>
      </w:r>
      <w:r w:rsidR="00C16116" w:rsidRPr="00540C34">
        <w:rPr>
          <w:b/>
          <w:sz w:val="28"/>
          <w:szCs w:val="28"/>
        </w:rPr>
        <w:t>.</w:t>
      </w:r>
      <w:r w:rsidR="005873B4" w:rsidRPr="00540C34">
        <w:rPr>
          <w:b/>
          <w:sz w:val="28"/>
          <w:szCs w:val="28"/>
        </w:rPr>
        <w:t xml:space="preserve"> 9 </w:t>
      </w:r>
      <w:r w:rsidR="005873B4" w:rsidRPr="00540C34">
        <w:rPr>
          <w:sz w:val="28"/>
          <w:szCs w:val="28"/>
        </w:rPr>
        <w:t xml:space="preserve">del </w:t>
      </w:r>
      <w:r w:rsidR="00C16116" w:rsidRPr="00540C34">
        <w:rPr>
          <w:sz w:val="28"/>
          <w:szCs w:val="28"/>
        </w:rPr>
        <w:t>d</w:t>
      </w:r>
      <w:r w:rsidR="005873B4" w:rsidRPr="00540C34">
        <w:rPr>
          <w:sz w:val="28"/>
          <w:szCs w:val="28"/>
        </w:rPr>
        <w:t>PR</w:t>
      </w:r>
      <w:r w:rsidR="00C16116" w:rsidRPr="00540C34">
        <w:rPr>
          <w:sz w:val="28"/>
          <w:szCs w:val="28"/>
        </w:rPr>
        <w:t>.</w:t>
      </w:r>
      <w:r w:rsidR="00B0016C" w:rsidRPr="00540C34">
        <w:rPr>
          <w:sz w:val="28"/>
          <w:szCs w:val="28"/>
        </w:rPr>
        <w:t xml:space="preserve">n. </w:t>
      </w:r>
      <w:r w:rsidR="005873B4" w:rsidRPr="00540C34">
        <w:rPr>
          <w:sz w:val="28"/>
          <w:szCs w:val="28"/>
        </w:rPr>
        <w:t>169/2005, riguardante i procedimenti disciplinari</w:t>
      </w:r>
      <w:r w:rsidR="003D4C41" w:rsidRPr="00540C34">
        <w:rPr>
          <w:sz w:val="28"/>
          <w:szCs w:val="28"/>
        </w:rPr>
        <w:t>.</w:t>
      </w:r>
      <w:r w:rsidRPr="00540C34">
        <w:rPr>
          <w:sz w:val="28"/>
          <w:szCs w:val="28"/>
        </w:rPr>
        <w:t>Ed infatti, i</w:t>
      </w:r>
      <w:r w:rsidR="005873B4" w:rsidRPr="00540C34">
        <w:rPr>
          <w:sz w:val="28"/>
          <w:szCs w:val="28"/>
        </w:rPr>
        <w:t>l principio</w:t>
      </w:r>
      <w:r w:rsidRPr="00540C34">
        <w:rPr>
          <w:sz w:val="28"/>
          <w:szCs w:val="28"/>
        </w:rPr>
        <w:t xml:space="preserve"> enunciato dall’art. 9, che prevedeva la </w:t>
      </w:r>
      <w:r w:rsidR="005873B4" w:rsidRPr="00540C34">
        <w:rPr>
          <w:sz w:val="28"/>
          <w:szCs w:val="28"/>
        </w:rPr>
        <w:t xml:space="preserve">corrispondenza tra la sezione di appartenenza dell’iscritto nei cui confronti venga avviato un procedimento disciplinare e quella dei componenti dell’organo chiamato a giudicarlo, risulta oggi in contrasto con le previsioni del </w:t>
      </w:r>
      <w:r w:rsidR="00C16116" w:rsidRPr="00540C34">
        <w:rPr>
          <w:sz w:val="28"/>
          <w:szCs w:val="28"/>
        </w:rPr>
        <w:t>d</w:t>
      </w:r>
      <w:r w:rsidR="005873B4" w:rsidRPr="00540C34">
        <w:rPr>
          <w:sz w:val="28"/>
          <w:szCs w:val="28"/>
        </w:rPr>
        <w:t>PR</w:t>
      </w:r>
      <w:r w:rsidR="00C16116" w:rsidRPr="00540C34">
        <w:rPr>
          <w:sz w:val="28"/>
          <w:szCs w:val="28"/>
        </w:rPr>
        <w:t>.</w:t>
      </w:r>
      <w:r w:rsidR="005873B4" w:rsidRPr="00540C34">
        <w:rPr>
          <w:sz w:val="28"/>
          <w:szCs w:val="28"/>
        </w:rPr>
        <w:t xml:space="preserve"> n. 137/2012</w:t>
      </w:r>
      <w:r w:rsidR="00E43DAE" w:rsidRPr="00540C34">
        <w:rPr>
          <w:sz w:val="28"/>
          <w:szCs w:val="28"/>
        </w:rPr>
        <w:t>,</w:t>
      </w:r>
      <w:r w:rsidR="005873B4" w:rsidRPr="00540C34">
        <w:rPr>
          <w:sz w:val="28"/>
          <w:szCs w:val="28"/>
        </w:rPr>
        <w:t xml:space="preserve"> che, com’è noto, ha introdotto il principio di separazione tra la funzione esecutiva e quella disciplinare all’interno degli organi di autogoverno delle professioni intellettuali. </w:t>
      </w:r>
    </w:p>
    <w:p w:rsidR="005B4FCE" w:rsidRPr="00540C34" w:rsidRDefault="005B4FCE" w:rsidP="00590028">
      <w:pPr>
        <w:spacing w:before="120" w:after="120"/>
        <w:jc w:val="both"/>
        <w:rPr>
          <w:sz w:val="28"/>
          <w:szCs w:val="28"/>
        </w:rPr>
      </w:pPr>
    </w:p>
    <w:p w:rsidR="005B4FCE" w:rsidRPr="00540C34" w:rsidRDefault="00AB2416" w:rsidP="00590028">
      <w:pPr>
        <w:spacing w:before="120" w:after="120"/>
        <w:jc w:val="both"/>
        <w:rPr>
          <w:sz w:val="28"/>
          <w:szCs w:val="28"/>
        </w:rPr>
      </w:pPr>
      <w:r w:rsidRPr="00540C34">
        <w:rPr>
          <w:b/>
          <w:sz w:val="28"/>
          <w:szCs w:val="28"/>
        </w:rPr>
        <w:t>Si rappresenta, per altro profilo attinente l’istruttoria, che l</w:t>
      </w:r>
      <w:r w:rsidR="005B4FCE" w:rsidRPr="00540C34">
        <w:rPr>
          <w:b/>
          <w:sz w:val="28"/>
          <w:szCs w:val="28"/>
        </w:rPr>
        <w:t>a presente proposta di riforma è stata concordata con la Rete Professioni tecniche</w:t>
      </w:r>
      <w:r w:rsidR="00A103B9" w:rsidRPr="00540C34">
        <w:rPr>
          <w:b/>
          <w:sz w:val="28"/>
          <w:szCs w:val="28"/>
        </w:rPr>
        <w:t xml:space="preserve"> e con gli Assistenti sociali</w:t>
      </w:r>
      <w:r w:rsidRPr="00540C34">
        <w:rPr>
          <w:b/>
          <w:sz w:val="28"/>
          <w:szCs w:val="28"/>
        </w:rPr>
        <w:t>,  che ha</w:t>
      </w:r>
      <w:r w:rsidR="00A103B9" w:rsidRPr="00540C34">
        <w:rPr>
          <w:b/>
          <w:sz w:val="28"/>
          <w:szCs w:val="28"/>
        </w:rPr>
        <w:t>nno</w:t>
      </w:r>
      <w:r w:rsidRPr="00540C34">
        <w:rPr>
          <w:b/>
          <w:sz w:val="28"/>
          <w:szCs w:val="28"/>
        </w:rPr>
        <w:t xml:space="preserve"> sostanzialmente condiviso i contenuti e le soluzioni adottate da questo Ufficio</w:t>
      </w:r>
      <w:r w:rsidR="005B4FCE" w:rsidRPr="00540C34">
        <w:rPr>
          <w:b/>
          <w:sz w:val="28"/>
          <w:szCs w:val="28"/>
        </w:rPr>
        <w:t>.</w:t>
      </w:r>
      <w:r w:rsidR="00A103B9" w:rsidRPr="00540C34">
        <w:rPr>
          <w:sz w:val="28"/>
          <w:szCs w:val="28"/>
        </w:rPr>
        <w:t>Allo stato</w:t>
      </w:r>
      <w:r w:rsidR="0053578F" w:rsidRPr="00540C34">
        <w:rPr>
          <w:sz w:val="28"/>
          <w:szCs w:val="28"/>
        </w:rPr>
        <w:t>,</w:t>
      </w:r>
      <w:r w:rsidR="00A103B9" w:rsidRPr="00540C34">
        <w:rPr>
          <w:sz w:val="28"/>
          <w:szCs w:val="28"/>
        </w:rPr>
        <w:t xml:space="preserve"> il dPR. n. 169 del 2005 continuerà, pertanto, ad applicarsi solo ai seguenti ordini</w:t>
      </w:r>
      <w:r w:rsidR="0053578F" w:rsidRPr="00540C34">
        <w:rPr>
          <w:sz w:val="28"/>
          <w:szCs w:val="28"/>
        </w:rPr>
        <w:t>:</w:t>
      </w:r>
      <w:r w:rsidR="005B4FCE" w:rsidRPr="00540C34">
        <w:rPr>
          <w:sz w:val="28"/>
          <w:szCs w:val="28"/>
        </w:rPr>
        <w:t xml:space="preserve">Attuari e Biologi. </w:t>
      </w:r>
    </w:p>
    <w:p w:rsidR="00E136AC" w:rsidRPr="00540C34" w:rsidRDefault="00AB2416" w:rsidP="00590028">
      <w:pPr>
        <w:spacing w:before="120" w:after="120"/>
        <w:jc w:val="both"/>
        <w:rPr>
          <w:sz w:val="28"/>
          <w:szCs w:val="28"/>
        </w:rPr>
      </w:pPr>
      <w:r w:rsidRPr="00540C34">
        <w:rPr>
          <w:sz w:val="28"/>
          <w:szCs w:val="28"/>
        </w:rPr>
        <w:t xml:space="preserve">Ecco, in sintesi, </w:t>
      </w:r>
      <w:r w:rsidR="00772148" w:rsidRPr="00540C34">
        <w:rPr>
          <w:sz w:val="28"/>
          <w:szCs w:val="28"/>
        </w:rPr>
        <w:t xml:space="preserve">il testo del dPR 169 del 2005, </w:t>
      </w:r>
      <w:r w:rsidR="0053578F" w:rsidRPr="00540C34">
        <w:rPr>
          <w:sz w:val="28"/>
          <w:szCs w:val="28"/>
        </w:rPr>
        <w:t>modificato</w:t>
      </w:r>
      <w:r w:rsidR="00772148" w:rsidRPr="00540C34">
        <w:rPr>
          <w:sz w:val="28"/>
          <w:szCs w:val="28"/>
        </w:rPr>
        <w:t xml:space="preserve"> come disposto</w:t>
      </w:r>
      <w:r w:rsidR="0053578F" w:rsidRPr="00540C34">
        <w:rPr>
          <w:sz w:val="28"/>
          <w:szCs w:val="28"/>
        </w:rPr>
        <w:t>. P</w:t>
      </w:r>
      <w:r w:rsidR="00513CB2" w:rsidRPr="00540C34">
        <w:rPr>
          <w:sz w:val="28"/>
          <w:szCs w:val="28"/>
        </w:rPr>
        <w:t xml:space="preserve">er meglio cogliere i profili differenziali ed innovativi, si rappresenta che </w:t>
      </w:r>
      <w:r w:rsidR="0022547B" w:rsidRPr="00540C34">
        <w:rPr>
          <w:sz w:val="28"/>
          <w:szCs w:val="28"/>
        </w:rPr>
        <w:t>i caratteri sbarrati recano la disciplina vigente, modificata con il presente provvedimento; i caratteri in grassetto le integrazioni</w:t>
      </w:r>
      <w:r w:rsidR="0053578F" w:rsidRPr="00540C34">
        <w:rPr>
          <w:sz w:val="28"/>
          <w:szCs w:val="28"/>
        </w:rPr>
        <w:t>.</w:t>
      </w:r>
    </w:p>
    <w:p w:rsidR="009F4F85" w:rsidRPr="00540C34" w:rsidRDefault="005A1E6A" w:rsidP="00A51F09">
      <w:pPr>
        <w:tabs>
          <w:tab w:val="left" w:pos="851"/>
        </w:tabs>
        <w:spacing w:before="120" w:after="120"/>
        <w:jc w:val="both"/>
        <w:rPr>
          <w:sz w:val="28"/>
          <w:szCs w:val="28"/>
          <w:u w:val="single"/>
        </w:rPr>
      </w:pPr>
      <w:r w:rsidRPr="00540C34">
        <w:rPr>
          <w:sz w:val="28"/>
          <w:szCs w:val="28"/>
          <w:u w:val="single"/>
        </w:rPr>
        <w:t>A</w:t>
      </w:r>
      <w:r w:rsidR="009F4F85" w:rsidRPr="00540C34">
        <w:rPr>
          <w:sz w:val="28"/>
          <w:szCs w:val="28"/>
          <w:u w:val="single"/>
        </w:rPr>
        <w:t xml:space="preserve">rticolo  </w:t>
      </w:r>
      <w:r w:rsidR="00513CB2" w:rsidRPr="00540C34">
        <w:rPr>
          <w:sz w:val="28"/>
          <w:szCs w:val="28"/>
          <w:u w:val="single"/>
        </w:rPr>
        <w:t>1</w:t>
      </w:r>
      <w:r w:rsidRPr="00540C34">
        <w:rPr>
          <w:sz w:val="28"/>
          <w:szCs w:val="28"/>
          <w:u w:val="single"/>
        </w:rPr>
        <w:t>: a</w:t>
      </w:r>
      <w:r w:rsidR="009F4F85" w:rsidRPr="00540C34">
        <w:rPr>
          <w:sz w:val="28"/>
          <w:szCs w:val="28"/>
          <w:u w:val="single"/>
        </w:rPr>
        <w:t>mbito di applicazione.</w:t>
      </w:r>
    </w:p>
    <w:p w:rsidR="009F4F85" w:rsidRPr="00540C34" w:rsidRDefault="0022547B" w:rsidP="00A51F09">
      <w:pPr>
        <w:tabs>
          <w:tab w:val="left" w:pos="851"/>
        </w:tabs>
        <w:spacing w:before="120" w:after="120"/>
        <w:jc w:val="both"/>
        <w:rPr>
          <w:sz w:val="28"/>
          <w:szCs w:val="28"/>
        </w:rPr>
      </w:pPr>
      <w:r w:rsidRPr="00540C34">
        <w:rPr>
          <w:sz w:val="28"/>
          <w:szCs w:val="28"/>
        </w:rPr>
        <w:t>A norma della disposizione, l</w:t>
      </w:r>
      <w:r w:rsidR="009F4F85" w:rsidRPr="00540C34">
        <w:rPr>
          <w:sz w:val="28"/>
          <w:szCs w:val="28"/>
        </w:rPr>
        <w:t xml:space="preserve">e disposizioni di cui al presente regolamento </w:t>
      </w:r>
      <w:r w:rsidR="00A103B9" w:rsidRPr="00540C34">
        <w:rPr>
          <w:sz w:val="28"/>
          <w:szCs w:val="28"/>
        </w:rPr>
        <w:t xml:space="preserve">di riforma </w:t>
      </w:r>
      <w:r w:rsidR="009F4F85" w:rsidRPr="00540C34">
        <w:rPr>
          <w:sz w:val="28"/>
          <w:szCs w:val="28"/>
        </w:rPr>
        <w:t>si applicano agli ordini dei dottori agronomi e dottori forestali, degli architetti, pianificatori, paesaggisti e conservatori, degli assistenti sociali, dei chimici, dei geologi</w:t>
      </w:r>
      <w:r w:rsidR="009F4F85" w:rsidRPr="00540C34">
        <w:rPr>
          <w:b/>
          <w:sz w:val="28"/>
          <w:szCs w:val="28"/>
        </w:rPr>
        <w:t xml:space="preserve">, </w:t>
      </w:r>
      <w:r w:rsidR="009F4F85" w:rsidRPr="00540C34">
        <w:rPr>
          <w:sz w:val="28"/>
          <w:szCs w:val="28"/>
        </w:rPr>
        <w:t xml:space="preserve">degli ingegneri </w:t>
      </w:r>
      <w:r w:rsidR="009F4F85" w:rsidRPr="00540C34">
        <w:rPr>
          <w:b/>
          <w:sz w:val="28"/>
          <w:szCs w:val="28"/>
        </w:rPr>
        <w:t xml:space="preserve">e dei tecnologi alimentari e ai collegi dei geometri e dei geometri laureati, dei periti agrari e periti agrari laureati e dei periti industriali e periti industriali laureati. </w:t>
      </w:r>
      <w:r w:rsidR="009F4F85" w:rsidRPr="00540C34">
        <w:rPr>
          <w:b/>
          <w:sz w:val="28"/>
          <w:szCs w:val="28"/>
        </w:rPr>
        <w:cr/>
      </w:r>
    </w:p>
    <w:p w:rsidR="009F4F85" w:rsidRPr="00540C34" w:rsidRDefault="005A1E6A" w:rsidP="00A51F09">
      <w:pPr>
        <w:tabs>
          <w:tab w:val="left" w:pos="851"/>
        </w:tabs>
        <w:spacing w:before="120" w:after="120"/>
        <w:jc w:val="both"/>
        <w:rPr>
          <w:sz w:val="28"/>
          <w:szCs w:val="28"/>
          <w:u w:val="single"/>
        </w:rPr>
      </w:pPr>
      <w:r w:rsidRPr="00540C34">
        <w:rPr>
          <w:sz w:val="28"/>
          <w:szCs w:val="28"/>
          <w:u w:val="single"/>
        </w:rPr>
        <w:t>A</w:t>
      </w:r>
      <w:r w:rsidR="0022547B" w:rsidRPr="00540C34">
        <w:rPr>
          <w:sz w:val="28"/>
          <w:szCs w:val="28"/>
          <w:u w:val="single"/>
        </w:rPr>
        <w:t>rticolo 2</w:t>
      </w:r>
      <w:r w:rsidRPr="00540C34">
        <w:rPr>
          <w:sz w:val="28"/>
          <w:szCs w:val="28"/>
          <w:u w:val="single"/>
        </w:rPr>
        <w:t>:</w:t>
      </w:r>
      <w:r w:rsidR="0022547B" w:rsidRPr="00540C34">
        <w:rPr>
          <w:sz w:val="28"/>
          <w:szCs w:val="28"/>
          <w:u w:val="single"/>
        </w:rPr>
        <w:t xml:space="preserve"> c</w:t>
      </w:r>
      <w:r w:rsidR="009F4F85" w:rsidRPr="00540C34">
        <w:rPr>
          <w:sz w:val="28"/>
          <w:szCs w:val="28"/>
          <w:u w:val="single"/>
        </w:rPr>
        <w:t>omposizione dei consigli territoriali.</w:t>
      </w:r>
    </w:p>
    <w:p w:rsidR="009F4F85" w:rsidRPr="00540C34" w:rsidRDefault="009F4F85" w:rsidP="00590028">
      <w:pPr>
        <w:tabs>
          <w:tab w:val="left" w:pos="851"/>
        </w:tabs>
        <w:spacing w:before="120" w:after="120"/>
        <w:jc w:val="both"/>
        <w:rPr>
          <w:sz w:val="28"/>
          <w:szCs w:val="28"/>
        </w:rPr>
      </w:pPr>
      <w:r w:rsidRPr="00540C34">
        <w:rPr>
          <w:sz w:val="28"/>
          <w:szCs w:val="28"/>
        </w:rPr>
        <w:t xml:space="preserve">Fatto salvo quanto previsto dagli articoli 6 e 8 del presente regolamento, i consigli territoriali degli ordini </w:t>
      </w:r>
      <w:r w:rsidRPr="00540C34">
        <w:rPr>
          <w:b/>
          <w:sz w:val="28"/>
          <w:szCs w:val="28"/>
        </w:rPr>
        <w:t>e collegi</w:t>
      </w:r>
      <w:r w:rsidRPr="00540C34">
        <w:rPr>
          <w:sz w:val="28"/>
          <w:szCs w:val="28"/>
        </w:rPr>
        <w:t xml:space="preserve"> di cui all’articolo 1 sono formati da un numero </w:t>
      </w:r>
      <w:r w:rsidRPr="00540C34">
        <w:rPr>
          <w:b/>
          <w:sz w:val="28"/>
          <w:szCs w:val="28"/>
        </w:rPr>
        <w:t>massimo</w:t>
      </w:r>
      <w:r w:rsidRPr="00540C34">
        <w:rPr>
          <w:sz w:val="28"/>
          <w:szCs w:val="28"/>
        </w:rPr>
        <w:t xml:space="preserve"> di componenti iscritti alle sezioni A e B dei rispettivi albi pari a:</w:t>
      </w:r>
    </w:p>
    <w:p w:rsidR="009F4F85" w:rsidRPr="00540C34" w:rsidRDefault="009F4F85" w:rsidP="00590028">
      <w:pPr>
        <w:tabs>
          <w:tab w:val="left" w:pos="851"/>
        </w:tabs>
        <w:spacing w:before="120" w:after="120"/>
        <w:jc w:val="both"/>
        <w:rPr>
          <w:sz w:val="28"/>
          <w:szCs w:val="28"/>
        </w:rPr>
      </w:pPr>
      <w:r w:rsidRPr="00540C34">
        <w:rPr>
          <w:sz w:val="28"/>
          <w:szCs w:val="28"/>
        </w:rPr>
        <w:t xml:space="preserve">a) </w:t>
      </w:r>
      <w:r w:rsidRPr="00540C34">
        <w:rPr>
          <w:sz w:val="28"/>
          <w:szCs w:val="28"/>
        </w:rPr>
        <w:tab/>
        <w:t xml:space="preserve">sette, se il numero complessivo degli iscritti non supera </w:t>
      </w:r>
      <w:r w:rsidRPr="00540C34">
        <w:rPr>
          <w:strike/>
          <w:sz w:val="28"/>
          <w:szCs w:val="28"/>
        </w:rPr>
        <w:t>cento</w:t>
      </w:r>
      <w:r w:rsidRPr="00540C34">
        <w:rPr>
          <w:b/>
          <w:sz w:val="28"/>
          <w:szCs w:val="28"/>
        </w:rPr>
        <w:t>cinquecento</w:t>
      </w:r>
      <w:r w:rsidRPr="00540C34">
        <w:rPr>
          <w:sz w:val="28"/>
          <w:szCs w:val="28"/>
        </w:rPr>
        <w:t>;</w:t>
      </w:r>
    </w:p>
    <w:p w:rsidR="009F4F85" w:rsidRPr="00540C34" w:rsidRDefault="009F4F85" w:rsidP="00590028">
      <w:pPr>
        <w:tabs>
          <w:tab w:val="left" w:pos="851"/>
        </w:tabs>
        <w:spacing w:before="120" w:after="120"/>
        <w:jc w:val="both"/>
        <w:rPr>
          <w:sz w:val="28"/>
          <w:szCs w:val="28"/>
        </w:rPr>
      </w:pPr>
      <w:r w:rsidRPr="00540C34">
        <w:rPr>
          <w:sz w:val="28"/>
          <w:szCs w:val="28"/>
        </w:rPr>
        <w:t xml:space="preserve">b) </w:t>
      </w:r>
      <w:r w:rsidRPr="00540C34">
        <w:rPr>
          <w:sz w:val="28"/>
          <w:szCs w:val="28"/>
        </w:rPr>
        <w:tab/>
        <w:t xml:space="preserve">nove, se il numero complessivo degli iscritti supera </w:t>
      </w:r>
      <w:r w:rsidRPr="00540C34">
        <w:rPr>
          <w:strike/>
          <w:sz w:val="28"/>
          <w:szCs w:val="28"/>
        </w:rPr>
        <w:t>cento</w:t>
      </w:r>
      <w:r w:rsidRPr="00540C34">
        <w:rPr>
          <w:b/>
          <w:sz w:val="28"/>
          <w:szCs w:val="28"/>
        </w:rPr>
        <w:t>cinquecento</w:t>
      </w:r>
      <w:r w:rsidRPr="00540C34">
        <w:rPr>
          <w:sz w:val="28"/>
          <w:szCs w:val="28"/>
        </w:rPr>
        <w:t xml:space="preserve"> ma non </w:t>
      </w:r>
      <w:r w:rsidRPr="00540C34">
        <w:rPr>
          <w:strike/>
          <w:sz w:val="28"/>
          <w:szCs w:val="28"/>
        </w:rPr>
        <w:t>cinquecento</w:t>
      </w:r>
      <w:r w:rsidRPr="00540C34">
        <w:rPr>
          <w:b/>
          <w:sz w:val="28"/>
          <w:szCs w:val="28"/>
        </w:rPr>
        <w:t>mille;</w:t>
      </w:r>
    </w:p>
    <w:p w:rsidR="009F4F85" w:rsidRPr="00540C34" w:rsidRDefault="009F4F85" w:rsidP="00590028">
      <w:pPr>
        <w:tabs>
          <w:tab w:val="left" w:pos="851"/>
        </w:tabs>
        <w:spacing w:before="120" w:after="120"/>
        <w:jc w:val="both"/>
        <w:rPr>
          <w:b/>
          <w:strike/>
          <w:sz w:val="28"/>
          <w:szCs w:val="28"/>
        </w:rPr>
      </w:pPr>
      <w:r w:rsidRPr="00540C34">
        <w:rPr>
          <w:sz w:val="28"/>
          <w:szCs w:val="28"/>
        </w:rPr>
        <w:t xml:space="preserve">c) </w:t>
      </w:r>
      <w:r w:rsidRPr="00540C34">
        <w:rPr>
          <w:sz w:val="28"/>
          <w:szCs w:val="28"/>
        </w:rPr>
        <w:tab/>
        <w:t xml:space="preserve">undici, se il numero complessivo degli iscritti supera </w:t>
      </w:r>
      <w:r w:rsidRPr="00540C34">
        <w:rPr>
          <w:strike/>
          <w:sz w:val="28"/>
          <w:szCs w:val="28"/>
        </w:rPr>
        <w:t xml:space="preserve">cinquecento </w:t>
      </w:r>
      <w:r w:rsidRPr="00540C34">
        <w:rPr>
          <w:b/>
          <w:sz w:val="28"/>
          <w:szCs w:val="28"/>
        </w:rPr>
        <w:t xml:space="preserve">mille  </w:t>
      </w:r>
      <w:r w:rsidRPr="00540C34">
        <w:rPr>
          <w:strike/>
          <w:sz w:val="28"/>
          <w:szCs w:val="28"/>
        </w:rPr>
        <w:t xml:space="preserve">ma non millecinquecento </w:t>
      </w:r>
      <w:r w:rsidRPr="00540C34">
        <w:rPr>
          <w:b/>
          <w:sz w:val="28"/>
          <w:szCs w:val="28"/>
        </w:rPr>
        <w:t>ma non duemila;</w:t>
      </w:r>
    </w:p>
    <w:p w:rsidR="009F4F85" w:rsidRPr="00540C34" w:rsidRDefault="009F4F85" w:rsidP="00590028">
      <w:pPr>
        <w:tabs>
          <w:tab w:val="left" w:pos="851"/>
        </w:tabs>
        <w:spacing w:before="120" w:after="120"/>
        <w:jc w:val="both"/>
        <w:rPr>
          <w:b/>
          <w:sz w:val="28"/>
          <w:szCs w:val="28"/>
        </w:rPr>
      </w:pPr>
      <w:r w:rsidRPr="00540C34">
        <w:rPr>
          <w:sz w:val="28"/>
          <w:szCs w:val="28"/>
        </w:rPr>
        <w:t xml:space="preserve">d) </w:t>
      </w:r>
      <w:r w:rsidRPr="00540C34">
        <w:rPr>
          <w:sz w:val="28"/>
          <w:szCs w:val="28"/>
        </w:rPr>
        <w:tab/>
        <w:t xml:space="preserve">quindici, se il numero complessivo degli iscritti supera </w:t>
      </w:r>
      <w:r w:rsidRPr="00540C34">
        <w:rPr>
          <w:strike/>
          <w:sz w:val="28"/>
          <w:szCs w:val="28"/>
        </w:rPr>
        <w:t>millecinquecento</w:t>
      </w:r>
      <w:r w:rsidRPr="00540C34">
        <w:rPr>
          <w:b/>
          <w:sz w:val="28"/>
          <w:szCs w:val="28"/>
        </w:rPr>
        <w:t>duemila.</w:t>
      </w:r>
    </w:p>
    <w:p w:rsidR="009F4F85" w:rsidRPr="00540C34" w:rsidRDefault="009F4F85" w:rsidP="00A51F09">
      <w:pPr>
        <w:tabs>
          <w:tab w:val="left" w:pos="851"/>
        </w:tabs>
        <w:spacing w:before="120" w:after="120"/>
        <w:jc w:val="both"/>
        <w:rPr>
          <w:sz w:val="28"/>
          <w:szCs w:val="28"/>
        </w:rPr>
      </w:pPr>
      <w:r w:rsidRPr="00540C34">
        <w:rPr>
          <w:sz w:val="28"/>
          <w:szCs w:val="28"/>
        </w:rPr>
        <w:t>I predetti consigli sono composti secondo quanto previsto nella tabella di cui all'Allegato 1, che è parte integrante del presente regolamento.</w:t>
      </w:r>
    </w:p>
    <w:p w:rsidR="009F4F85" w:rsidRPr="00540C34" w:rsidRDefault="009F4F85" w:rsidP="00A51F09">
      <w:pPr>
        <w:tabs>
          <w:tab w:val="left" w:pos="851"/>
        </w:tabs>
        <w:spacing w:before="120" w:after="120"/>
        <w:jc w:val="both"/>
        <w:rPr>
          <w:sz w:val="28"/>
          <w:szCs w:val="28"/>
        </w:rPr>
      </w:pPr>
      <w:r w:rsidRPr="00540C34">
        <w:rPr>
          <w:sz w:val="28"/>
          <w:szCs w:val="28"/>
        </w:rPr>
        <w:t>I consiglieri rappresentano tutti i professionisti appartenenti all’albo e sono eletti dagli iscritti, senza distinzione di sezioni o settori di appartenenza.</w:t>
      </w:r>
    </w:p>
    <w:p w:rsidR="009F4F85" w:rsidRPr="00540C34" w:rsidRDefault="009F4F85" w:rsidP="00590028">
      <w:pPr>
        <w:tabs>
          <w:tab w:val="left" w:pos="851"/>
        </w:tabs>
        <w:spacing w:before="120" w:after="120"/>
        <w:jc w:val="both"/>
        <w:rPr>
          <w:b/>
          <w:sz w:val="28"/>
          <w:szCs w:val="28"/>
        </w:rPr>
      </w:pPr>
      <w:r w:rsidRPr="00540C34">
        <w:rPr>
          <w:sz w:val="28"/>
          <w:szCs w:val="28"/>
        </w:rPr>
        <w:t xml:space="preserve">I consiglieri restano in carica quattro anni a partire dalla data della proclamazione dei risultati e, a far data dall’entrata in vigore del presente regolamento, non possono essere eletti per più di due volte consecutive. </w:t>
      </w:r>
      <w:r w:rsidRPr="00540C34">
        <w:rPr>
          <w:b/>
          <w:sz w:val="28"/>
          <w:szCs w:val="28"/>
        </w:rPr>
        <w:t>I consiglieri che alla data di entrata in vigore del presente decreto</w:t>
      </w:r>
      <w:r w:rsidR="009A2363" w:rsidRPr="00540C34">
        <w:rPr>
          <w:b/>
          <w:sz w:val="28"/>
          <w:szCs w:val="28"/>
        </w:rPr>
        <w:t>,</w:t>
      </w:r>
      <w:r w:rsidRPr="00540C34">
        <w:rPr>
          <w:b/>
          <w:sz w:val="28"/>
          <w:szCs w:val="28"/>
        </w:rPr>
        <w:t xml:space="preserve"> hanno assunto uno o più mandati possono assumerne un altro.</w:t>
      </w:r>
    </w:p>
    <w:p w:rsidR="009F4F85" w:rsidRPr="00540C34" w:rsidRDefault="009F4F85" w:rsidP="00590028">
      <w:pPr>
        <w:tabs>
          <w:tab w:val="left" w:pos="851"/>
        </w:tabs>
        <w:spacing w:before="120" w:after="120"/>
        <w:jc w:val="both"/>
        <w:rPr>
          <w:sz w:val="28"/>
          <w:szCs w:val="28"/>
        </w:rPr>
      </w:pPr>
      <w:r w:rsidRPr="00540C34">
        <w:rPr>
          <w:sz w:val="28"/>
          <w:szCs w:val="28"/>
        </w:rPr>
        <w:t xml:space="preserve"> Il consigliere che per qualsiasi motivo sia venuto a mancare è sostituito dal primo dei candidati non eletti iscritto alla medesima sezione dell'albo. Se nel corso del mandato viene a mancare la metà più uno dei consiglieri, si procede a nuove elezioni.</w:t>
      </w:r>
      <w:r w:rsidRPr="00540C34">
        <w:rPr>
          <w:sz w:val="28"/>
          <w:szCs w:val="28"/>
        </w:rPr>
        <w:cr/>
      </w:r>
    </w:p>
    <w:p w:rsidR="009F4F85" w:rsidRPr="00540C34" w:rsidRDefault="005A1E6A" w:rsidP="00590028">
      <w:pPr>
        <w:tabs>
          <w:tab w:val="left" w:pos="851"/>
        </w:tabs>
        <w:spacing w:before="120" w:after="120"/>
        <w:jc w:val="both"/>
        <w:rPr>
          <w:sz w:val="28"/>
          <w:szCs w:val="28"/>
          <w:u w:val="single"/>
        </w:rPr>
      </w:pPr>
      <w:r w:rsidRPr="00540C34">
        <w:rPr>
          <w:sz w:val="28"/>
          <w:szCs w:val="28"/>
          <w:u w:val="single"/>
        </w:rPr>
        <w:t>A</w:t>
      </w:r>
      <w:r w:rsidR="0022547B" w:rsidRPr="00540C34">
        <w:rPr>
          <w:sz w:val="28"/>
          <w:szCs w:val="28"/>
          <w:u w:val="single"/>
        </w:rPr>
        <w:t>rticolo 3</w:t>
      </w:r>
      <w:r w:rsidRPr="00540C34">
        <w:rPr>
          <w:sz w:val="28"/>
          <w:szCs w:val="28"/>
          <w:u w:val="single"/>
        </w:rPr>
        <w:t>:</w:t>
      </w:r>
      <w:r w:rsidR="0022547B" w:rsidRPr="00540C34">
        <w:rPr>
          <w:sz w:val="28"/>
          <w:szCs w:val="28"/>
          <w:u w:val="single"/>
        </w:rPr>
        <w:t xml:space="preserve"> e</w:t>
      </w:r>
      <w:r w:rsidR="009F4F85" w:rsidRPr="00540C34">
        <w:rPr>
          <w:sz w:val="28"/>
          <w:szCs w:val="28"/>
          <w:u w:val="single"/>
        </w:rPr>
        <w:t>lezione dei consigli territoriali.</w:t>
      </w:r>
    </w:p>
    <w:p w:rsidR="009F4F85" w:rsidRPr="00540C34" w:rsidRDefault="009F4F85" w:rsidP="00590028">
      <w:pPr>
        <w:tabs>
          <w:tab w:val="left" w:pos="851"/>
        </w:tabs>
        <w:spacing w:before="120" w:after="120"/>
        <w:jc w:val="both"/>
        <w:rPr>
          <w:b/>
          <w:sz w:val="28"/>
          <w:szCs w:val="28"/>
        </w:rPr>
      </w:pPr>
      <w:r w:rsidRPr="00540C34">
        <w:rPr>
          <w:sz w:val="28"/>
          <w:szCs w:val="28"/>
        </w:rPr>
        <w:t xml:space="preserve">L’elezione del consiglio dell’ordine </w:t>
      </w:r>
      <w:r w:rsidRPr="00540C34">
        <w:rPr>
          <w:b/>
          <w:sz w:val="28"/>
          <w:szCs w:val="28"/>
        </w:rPr>
        <w:t>o del collegio</w:t>
      </w:r>
      <w:r w:rsidRPr="00540C34">
        <w:rPr>
          <w:sz w:val="28"/>
          <w:szCs w:val="28"/>
        </w:rPr>
        <w:t xml:space="preserve"> è indetta dal consiglio in carica almeno </w:t>
      </w:r>
      <w:r w:rsidRPr="00540C34">
        <w:rPr>
          <w:strike/>
          <w:sz w:val="28"/>
          <w:szCs w:val="28"/>
        </w:rPr>
        <w:t>cinquanta</w:t>
      </w:r>
      <w:r w:rsidRPr="00540C34">
        <w:rPr>
          <w:b/>
          <w:sz w:val="28"/>
          <w:szCs w:val="28"/>
        </w:rPr>
        <w:t>sessanta</w:t>
      </w:r>
      <w:r w:rsidRPr="00540C34">
        <w:rPr>
          <w:sz w:val="28"/>
          <w:szCs w:val="28"/>
        </w:rPr>
        <w:t xml:space="preserve"> giorni prima della sua scadenza, mediante l’avviso di cui al comma 3. La prima votazione deve tenersi </w:t>
      </w:r>
      <w:r w:rsidRPr="00540C34">
        <w:rPr>
          <w:strike/>
          <w:sz w:val="28"/>
          <w:szCs w:val="28"/>
        </w:rPr>
        <w:t>il quindicesimo giorno feriale successivo a quello in cui è stata indetta l’elezione medesima</w:t>
      </w:r>
      <w:r w:rsidRPr="00540C34">
        <w:rPr>
          <w:sz w:val="28"/>
          <w:szCs w:val="28"/>
        </w:rPr>
        <w:t xml:space="preserve"> </w:t>
      </w:r>
      <w:r w:rsidRPr="0002245C">
        <w:rPr>
          <w:b/>
          <w:sz w:val="28"/>
          <w:szCs w:val="28"/>
        </w:rPr>
        <w:t>nel periodo</w:t>
      </w:r>
      <w:r w:rsidRPr="00540C34">
        <w:rPr>
          <w:sz w:val="28"/>
          <w:szCs w:val="28"/>
        </w:rPr>
        <w:t xml:space="preserve"> </w:t>
      </w:r>
      <w:r w:rsidRPr="00540C34">
        <w:rPr>
          <w:b/>
          <w:sz w:val="28"/>
          <w:szCs w:val="28"/>
        </w:rPr>
        <w:t>intercorrente tra il quarantesimo e il ventesimo giorno precedente alla data di scadenza del consiglio in carica</w:t>
      </w:r>
      <w:r w:rsidRPr="00540C34">
        <w:rPr>
          <w:sz w:val="28"/>
          <w:szCs w:val="28"/>
        </w:rPr>
        <w:t>.In caso di omissione spetta al consiglio nazionale indire le elezioni.</w:t>
      </w:r>
    </w:p>
    <w:p w:rsidR="009F4F85" w:rsidRPr="00540C34" w:rsidRDefault="009F4F85" w:rsidP="00590028">
      <w:pPr>
        <w:spacing w:before="120" w:after="120"/>
        <w:jc w:val="both"/>
        <w:rPr>
          <w:b/>
          <w:sz w:val="28"/>
          <w:szCs w:val="28"/>
        </w:rPr>
      </w:pPr>
      <w:r w:rsidRPr="00540C34">
        <w:rPr>
          <w:sz w:val="28"/>
          <w:szCs w:val="28"/>
        </w:rPr>
        <w:t xml:space="preserve">Il consiglio dell’ordine </w:t>
      </w:r>
      <w:r w:rsidRPr="00540C34">
        <w:rPr>
          <w:b/>
          <w:sz w:val="28"/>
          <w:szCs w:val="28"/>
        </w:rPr>
        <w:t>o del collegio</w:t>
      </w:r>
      <w:r w:rsidRPr="00540C34">
        <w:rPr>
          <w:sz w:val="28"/>
          <w:szCs w:val="28"/>
        </w:rPr>
        <w:t xml:space="preserve"> uscente rimane in carica sino all’insediamento del nuovo consiglio, </w:t>
      </w:r>
      <w:r w:rsidRPr="00540C34">
        <w:rPr>
          <w:b/>
          <w:sz w:val="28"/>
          <w:szCs w:val="28"/>
        </w:rPr>
        <w:t>che ha luogo entro e non oltre quattordici giorni dalla data di scadenza del consiglio in carica. Il mancato rispetto di tale termine costituisce illecito disciplinare.</w:t>
      </w:r>
    </w:p>
    <w:p w:rsidR="009F4F85" w:rsidRPr="00540C34" w:rsidRDefault="009F4F85" w:rsidP="00590028">
      <w:pPr>
        <w:tabs>
          <w:tab w:val="left" w:pos="851"/>
        </w:tabs>
        <w:spacing w:before="120" w:after="120"/>
        <w:jc w:val="both"/>
        <w:rPr>
          <w:b/>
          <w:sz w:val="28"/>
          <w:szCs w:val="28"/>
        </w:rPr>
      </w:pPr>
      <w:r w:rsidRPr="00540C34">
        <w:rPr>
          <w:sz w:val="28"/>
          <w:szCs w:val="28"/>
        </w:rPr>
        <w:t>L’avviso di convocazione è spedito a tutti gli iscritti nell’albo, esclusi i sospesi dall'esercizio della professione, per posta prioritaria</w:t>
      </w:r>
      <w:r w:rsidRPr="00540C34">
        <w:rPr>
          <w:strike/>
          <w:sz w:val="28"/>
          <w:szCs w:val="28"/>
        </w:rPr>
        <w:t xml:space="preserve">, per telefax </w:t>
      </w:r>
      <w:r w:rsidRPr="00540C34">
        <w:rPr>
          <w:sz w:val="28"/>
          <w:szCs w:val="28"/>
        </w:rPr>
        <w:t xml:space="preserve">o a mezzo posta elettronica certificata almeno dieci giorni prima della data fissata per la prima votazione. L'avviso è, altresì, pubblicato, entro il predetto termine, sul sito internet del consiglio nazionale. È posto a carico dell’ordine </w:t>
      </w:r>
      <w:r w:rsidRPr="00540C34">
        <w:rPr>
          <w:b/>
          <w:sz w:val="28"/>
          <w:szCs w:val="28"/>
        </w:rPr>
        <w:t>o del collegio</w:t>
      </w:r>
      <w:r w:rsidRPr="00540C34">
        <w:rPr>
          <w:sz w:val="28"/>
          <w:szCs w:val="28"/>
        </w:rPr>
        <w:t xml:space="preserve"> l’onere di dare prova solo dell'effettivo invio delle comunicazioni. </w:t>
      </w:r>
      <w:r w:rsidRPr="00540C34">
        <w:rPr>
          <w:strike/>
          <w:sz w:val="28"/>
          <w:szCs w:val="28"/>
        </w:rPr>
        <w:t>Ove il numero degli iscritti superi i cinquecento, può tenere luogo dell’avviso, spedito per posta, l</w:t>
      </w:r>
      <w:r w:rsidRPr="00540C34">
        <w:rPr>
          <w:sz w:val="28"/>
          <w:szCs w:val="28"/>
        </w:rPr>
        <w:t xml:space="preserve">La notizia della convocazione </w:t>
      </w:r>
      <w:r w:rsidRPr="00540C34">
        <w:rPr>
          <w:b/>
          <w:sz w:val="28"/>
          <w:szCs w:val="28"/>
        </w:rPr>
        <w:t>deve essere</w:t>
      </w:r>
      <w:r w:rsidRPr="00540C34">
        <w:rPr>
          <w:sz w:val="28"/>
          <w:szCs w:val="28"/>
        </w:rPr>
        <w:t xml:space="preserve"> pubblicata almeno in un giornale per due volte consecutive. </w:t>
      </w:r>
    </w:p>
    <w:p w:rsidR="009F4F85" w:rsidRPr="00540C34" w:rsidRDefault="009F4F85" w:rsidP="00590028">
      <w:pPr>
        <w:tabs>
          <w:tab w:val="left" w:pos="851"/>
        </w:tabs>
        <w:spacing w:before="120" w:after="120"/>
        <w:jc w:val="both"/>
        <w:rPr>
          <w:sz w:val="28"/>
          <w:szCs w:val="28"/>
        </w:rPr>
      </w:pPr>
      <w:r w:rsidRPr="00540C34">
        <w:rPr>
          <w:sz w:val="28"/>
          <w:szCs w:val="28"/>
        </w:rPr>
        <w:t>L'avviso di cui al comma 3 contiene l’indicazione del luogo, del giorno e dell'ora di inizio e di chiusura delle operazioni di voto, nonché delle procedure elettorali e del numero degli iscritti alle due sezioni alla data di indizione delle elezioni medesime, che costituisce indice di riferimento per i calcoli di cui al presente regolamento.</w:t>
      </w:r>
    </w:p>
    <w:p w:rsidR="009F4F85" w:rsidRPr="00540C34" w:rsidRDefault="009F4F85" w:rsidP="00590028">
      <w:pPr>
        <w:tabs>
          <w:tab w:val="left" w:pos="851"/>
        </w:tabs>
        <w:spacing w:before="120" w:after="120"/>
        <w:jc w:val="both"/>
        <w:rPr>
          <w:strike/>
          <w:sz w:val="28"/>
          <w:szCs w:val="28"/>
        </w:rPr>
      </w:pPr>
      <w:r w:rsidRPr="00540C34">
        <w:rPr>
          <w:sz w:val="28"/>
          <w:szCs w:val="28"/>
        </w:rPr>
        <w:t xml:space="preserve">In prima votazione, l’elezione è valida se ha votato un </w:t>
      </w:r>
      <w:r w:rsidRPr="00540C34">
        <w:rPr>
          <w:strike/>
          <w:sz w:val="28"/>
          <w:szCs w:val="28"/>
        </w:rPr>
        <w:t>terzo</w:t>
      </w:r>
      <w:r w:rsidRPr="00540C34">
        <w:rPr>
          <w:b/>
          <w:sz w:val="28"/>
          <w:szCs w:val="28"/>
        </w:rPr>
        <w:t>quarto</w:t>
      </w:r>
      <w:r w:rsidRPr="00540C34">
        <w:rPr>
          <w:sz w:val="28"/>
          <w:szCs w:val="28"/>
        </w:rPr>
        <w:t xml:space="preserve"> degli aventi diritto, per gli ordini </w:t>
      </w:r>
      <w:r w:rsidRPr="00540C34">
        <w:rPr>
          <w:b/>
          <w:sz w:val="28"/>
          <w:szCs w:val="28"/>
        </w:rPr>
        <w:t>o collegi</w:t>
      </w:r>
      <w:r w:rsidRPr="00540C34">
        <w:rPr>
          <w:sz w:val="28"/>
          <w:szCs w:val="28"/>
        </w:rPr>
        <w:t xml:space="preserve"> con più di millecinquecento iscritti all'albo; </w:t>
      </w:r>
      <w:r w:rsidRPr="00540C34">
        <w:rPr>
          <w:strike/>
          <w:sz w:val="28"/>
          <w:szCs w:val="28"/>
        </w:rPr>
        <w:t>la metà</w:t>
      </w:r>
      <w:r w:rsidRPr="00540C34">
        <w:rPr>
          <w:b/>
          <w:sz w:val="28"/>
          <w:szCs w:val="28"/>
        </w:rPr>
        <w:t xml:space="preserve">unterzo </w:t>
      </w:r>
      <w:r w:rsidRPr="00540C34">
        <w:rPr>
          <w:sz w:val="28"/>
          <w:szCs w:val="28"/>
        </w:rPr>
        <w:t xml:space="preserve">degli aventi diritto, per gli ordini </w:t>
      </w:r>
      <w:r w:rsidRPr="00540C34">
        <w:rPr>
          <w:b/>
          <w:sz w:val="28"/>
          <w:szCs w:val="28"/>
        </w:rPr>
        <w:t>o collegi</w:t>
      </w:r>
      <w:r w:rsidRPr="00540C34">
        <w:rPr>
          <w:sz w:val="28"/>
          <w:szCs w:val="28"/>
        </w:rPr>
        <w:t xml:space="preserve"> con meno di millecinquecento iscritti all’albo. </w:t>
      </w:r>
      <w:r w:rsidRPr="00540C34">
        <w:rPr>
          <w:strike/>
          <w:sz w:val="28"/>
          <w:szCs w:val="28"/>
        </w:rPr>
        <w:t>In seconda votazione l’elezione è valida se ha votato un quinto degli aventi diritto, per gli ordini con più di millecinquecento iscritti all’albo; un quarto degli aventi diritto per gli ordini con meno di millecinquecento iscritti all’albo</w:t>
      </w:r>
      <w:r w:rsidRPr="00540C34">
        <w:rPr>
          <w:sz w:val="28"/>
          <w:szCs w:val="28"/>
        </w:rPr>
        <w:t xml:space="preserve">. In </w:t>
      </w:r>
      <w:r w:rsidRPr="00540C34">
        <w:rPr>
          <w:strike/>
          <w:sz w:val="28"/>
          <w:szCs w:val="28"/>
        </w:rPr>
        <w:t xml:space="preserve"> terza </w:t>
      </w:r>
      <w:r w:rsidRPr="00540C34">
        <w:rPr>
          <w:b/>
          <w:sz w:val="28"/>
          <w:szCs w:val="28"/>
        </w:rPr>
        <w:t>seconda</w:t>
      </w:r>
      <w:r w:rsidRPr="00540C34">
        <w:rPr>
          <w:sz w:val="28"/>
          <w:szCs w:val="28"/>
        </w:rPr>
        <w:t xml:space="preserve"> votazione,  l’elezione è valida qualsiasi sia il numero dei votanti. Ai fini della validità della votazione si computano le schede deposte nelle urne nel periodo di apertura dei seggi elettorali ai sensi del comma 14, </w:t>
      </w:r>
      <w:r w:rsidRPr="00540C34">
        <w:rPr>
          <w:strike/>
          <w:sz w:val="28"/>
          <w:szCs w:val="28"/>
        </w:rPr>
        <w:t>nonché quelle pervenute per posta nei modi e nei termini previsti dal comma 7.</w:t>
      </w:r>
    </w:p>
    <w:p w:rsidR="009F4F85" w:rsidRPr="00540C34" w:rsidRDefault="009961CA" w:rsidP="00590028">
      <w:pPr>
        <w:tabs>
          <w:tab w:val="left" w:pos="851"/>
        </w:tabs>
        <w:spacing w:before="120" w:after="120"/>
        <w:jc w:val="both"/>
        <w:rPr>
          <w:sz w:val="28"/>
          <w:szCs w:val="28"/>
        </w:rPr>
      </w:pPr>
      <w:r w:rsidRPr="00540C34">
        <w:rPr>
          <w:sz w:val="28"/>
          <w:szCs w:val="28"/>
        </w:rPr>
        <w:t>G</w:t>
      </w:r>
      <w:r w:rsidR="009F4F85" w:rsidRPr="00540C34">
        <w:rPr>
          <w:sz w:val="28"/>
          <w:szCs w:val="28"/>
        </w:rPr>
        <w:t xml:space="preserve">li iscritti nell’albo esercitano il diritto di voto presso il seggio ovvero uno dei seggi istituiti nella sede dell’ordine </w:t>
      </w:r>
      <w:r w:rsidR="009F4F85" w:rsidRPr="00540C34">
        <w:rPr>
          <w:b/>
          <w:sz w:val="28"/>
          <w:szCs w:val="28"/>
        </w:rPr>
        <w:t>o del collegio</w:t>
      </w:r>
      <w:r w:rsidR="009F4F85" w:rsidRPr="00540C34">
        <w:rPr>
          <w:sz w:val="28"/>
          <w:szCs w:val="28"/>
        </w:rPr>
        <w:t xml:space="preserve">. Qualora siano istituiti più seggi, anche fuori dalla sede dell'ordine </w:t>
      </w:r>
      <w:r w:rsidR="009F4F85" w:rsidRPr="00540C34">
        <w:rPr>
          <w:b/>
          <w:sz w:val="28"/>
          <w:szCs w:val="28"/>
        </w:rPr>
        <w:t>o del collegio</w:t>
      </w:r>
      <w:r w:rsidR="009F4F85" w:rsidRPr="00540C34">
        <w:rPr>
          <w:sz w:val="28"/>
          <w:szCs w:val="28"/>
        </w:rPr>
        <w:t>, le urne debitamente sigillate sono trasmesse immediatamente e, in ogni caso, entro l'inizio dello scrutinio nel seggio centrale.</w:t>
      </w:r>
    </w:p>
    <w:p w:rsidR="00A103B9" w:rsidRPr="00540C34" w:rsidRDefault="005A1E6A" w:rsidP="00590028">
      <w:pPr>
        <w:tabs>
          <w:tab w:val="left" w:pos="851"/>
        </w:tabs>
        <w:spacing w:before="120" w:after="120"/>
        <w:jc w:val="both"/>
        <w:rPr>
          <w:b/>
          <w:strike/>
          <w:sz w:val="28"/>
          <w:szCs w:val="28"/>
        </w:rPr>
      </w:pPr>
      <w:r w:rsidRPr="00540C34">
        <w:rPr>
          <w:b/>
          <w:sz w:val="28"/>
          <w:szCs w:val="28"/>
        </w:rPr>
        <w:t>[</w:t>
      </w:r>
      <w:r w:rsidR="00A103B9" w:rsidRPr="00540C34">
        <w:rPr>
          <w:b/>
          <w:sz w:val="28"/>
          <w:szCs w:val="28"/>
        </w:rPr>
        <w:t>Il comma 7 dell’artt. 3 del dPr n. 169 del 2005 è abrogato</w:t>
      </w:r>
      <w:r w:rsidRPr="00540C34">
        <w:rPr>
          <w:b/>
          <w:sz w:val="28"/>
          <w:szCs w:val="28"/>
        </w:rPr>
        <w:t>]</w:t>
      </w:r>
      <w:r w:rsidRPr="00540C34">
        <w:rPr>
          <w:strike/>
          <w:sz w:val="28"/>
          <w:szCs w:val="28"/>
        </w:rPr>
        <w:t>7. È ammessa la votazione mediante lettera raccomandata o con altro mezzo di natura elettronica o informatica che assicuri la segretezza del voto, il cui impiego è subordinato all’approvazione del Ministero della giustizia vigilante, su proposta dell’ordine o del collegio interessato ad eccezione che per l’elezione dei consigli provinciali. L’elettore richiede alla segreteria dell’ordine la scheda debitamente timbrata e, prima della chiusura della prima votazione, fa pervenire la scheda stessa, in una busta chiusa, sulla quale è apposta la firma del votante autenticata nei modi di legge, nonché la dichiarazione che la busta contiene la scheda di votazione, all'ordine o al collegio, che la conserva sotto la responsabilità del presidente. Il presidente consegna le buste al presidente del seggio centrale alla chiusura della prima votazione. Ove sia raggiunto il quorum costitutivo, il presidente del seggio, verificata e fattane constatare l’integrità, apre la busta, ne estrae la scheda, senza aprirla, e la depone nell'urna. Ove non sia raggiunto il quorum, il voto espresso per corrispondenza concorre ai fini del calcolo del quorum della seconda votazione. Di tali voti si tiene, altresì, conto nell'eventuale terza votazione. L'iscritto che ha esercitato il voto per corrispondenza può votare personalmente alla seconda e terza votazione</w:t>
      </w:r>
    </w:p>
    <w:p w:rsidR="009F4F85" w:rsidRPr="00540C34" w:rsidRDefault="009F4F85" w:rsidP="00590028">
      <w:pPr>
        <w:tabs>
          <w:tab w:val="left" w:pos="851"/>
        </w:tabs>
        <w:spacing w:before="120" w:after="120"/>
        <w:jc w:val="both"/>
        <w:rPr>
          <w:b/>
          <w:sz w:val="28"/>
          <w:szCs w:val="28"/>
        </w:rPr>
      </w:pPr>
      <w:r w:rsidRPr="00540C34">
        <w:rPr>
          <w:sz w:val="28"/>
          <w:szCs w:val="28"/>
        </w:rPr>
        <w:t xml:space="preserve">Il consiglio, </w:t>
      </w:r>
      <w:r w:rsidR="005A1E6A" w:rsidRPr="00540C34">
        <w:rPr>
          <w:strike/>
          <w:sz w:val="28"/>
          <w:szCs w:val="28"/>
        </w:rPr>
        <w:t>con la delibera che indice le elezioni,</w:t>
      </w:r>
      <w:r w:rsidRPr="00540C34">
        <w:rPr>
          <w:sz w:val="28"/>
          <w:szCs w:val="28"/>
        </w:rPr>
        <w:t xml:space="preserve">sceglie per ciascun seggio, tra gli iscritti </w:t>
      </w:r>
      <w:r w:rsidRPr="00540C34">
        <w:rPr>
          <w:b/>
          <w:sz w:val="28"/>
          <w:szCs w:val="28"/>
        </w:rPr>
        <w:t>che non abbiano presentato la loro candidatura,</w:t>
      </w:r>
      <w:r w:rsidRPr="00540C34">
        <w:rPr>
          <w:sz w:val="28"/>
          <w:szCs w:val="28"/>
        </w:rPr>
        <w:t xml:space="preserve"> il presidente, il vice-presidente, il segretario ed almeno due scrutatori. </w:t>
      </w:r>
    </w:p>
    <w:p w:rsidR="009F4F85" w:rsidRPr="00A51F09" w:rsidRDefault="009F4F85" w:rsidP="00590028">
      <w:pPr>
        <w:tabs>
          <w:tab w:val="left" w:pos="851"/>
        </w:tabs>
        <w:spacing w:before="120" w:after="120"/>
        <w:jc w:val="both"/>
        <w:rPr>
          <w:sz w:val="28"/>
          <w:szCs w:val="28"/>
        </w:rPr>
      </w:pPr>
      <w:r w:rsidRPr="00540C34">
        <w:rPr>
          <w:sz w:val="28"/>
          <w:szCs w:val="28"/>
        </w:rPr>
        <w:t>Durante la votazione è richiesta la presenza di almeno tre componenti del segg</w:t>
      </w:r>
      <w:r w:rsidRPr="00A51F09">
        <w:rPr>
          <w:sz w:val="28"/>
          <w:szCs w:val="28"/>
        </w:rPr>
        <w:t>io.</w:t>
      </w:r>
    </w:p>
    <w:p w:rsidR="009F4F85" w:rsidRPr="00590028" w:rsidRDefault="009F4F85" w:rsidP="00590028">
      <w:pPr>
        <w:tabs>
          <w:tab w:val="left" w:pos="851"/>
        </w:tabs>
        <w:spacing w:before="120" w:after="120"/>
        <w:jc w:val="both"/>
        <w:rPr>
          <w:sz w:val="28"/>
          <w:szCs w:val="28"/>
        </w:rPr>
      </w:pPr>
      <w:r w:rsidRPr="00590028">
        <w:rPr>
          <w:sz w:val="28"/>
          <w:szCs w:val="28"/>
        </w:rPr>
        <w:t>L’elettore viene ammesso a votare previo accertamento della sua identità personale, mediante l'esibizione di un documento di identificazione ovvero mediante il riconoscimento da parte di un componente del seggio.</w:t>
      </w:r>
    </w:p>
    <w:p w:rsidR="009F4F85" w:rsidRPr="00A51F09" w:rsidRDefault="009F4F85" w:rsidP="00590028">
      <w:pPr>
        <w:tabs>
          <w:tab w:val="left" w:pos="851"/>
        </w:tabs>
        <w:spacing w:before="120" w:after="120"/>
        <w:jc w:val="both"/>
        <w:rPr>
          <w:sz w:val="28"/>
          <w:szCs w:val="28"/>
        </w:rPr>
      </w:pPr>
      <w:r w:rsidRPr="00590028">
        <w:rPr>
          <w:sz w:val="28"/>
          <w:szCs w:val="28"/>
        </w:rPr>
        <w:t xml:space="preserve">L’elettore ritira la scheda elettorale, che prevede un numero di righe pari a quello dei consiglieri da eleggere. L’elettore vota in segreto, scrivendo sulle righe della scheda il nome e il cognome del candidato o dei candidati per i quali intende votare tra coloro che si sono candidati ai sensi del comma 12. Si considerano non apposti i nominativi indicati dopo quelli corrispondenti al numero dei consiglieri da eleggere, </w:t>
      </w:r>
      <w:r w:rsidRPr="00590028">
        <w:rPr>
          <w:b/>
          <w:sz w:val="28"/>
          <w:szCs w:val="28"/>
        </w:rPr>
        <w:t>ma l’elettore non è obbligato a indicare un numero di preferenze pari a quello dei consiglieri da eleggere</w:t>
      </w:r>
      <w:r w:rsidRPr="00A51F09">
        <w:rPr>
          <w:sz w:val="28"/>
          <w:szCs w:val="28"/>
        </w:rPr>
        <w:t xml:space="preserve">. La scheda è deposta chiusa nell’urna. </w:t>
      </w:r>
    </w:p>
    <w:p w:rsidR="009F4F85" w:rsidRPr="00A51F09" w:rsidRDefault="009F4F85" w:rsidP="00590028">
      <w:pPr>
        <w:tabs>
          <w:tab w:val="left" w:pos="851"/>
        </w:tabs>
        <w:spacing w:before="120" w:after="120"/>
        <w:jc w:val="both"/>
        <w:rPr>
          <w:sz w:val="28"/>
          <w:szCs w:val="28"/>
        </w:rPr>
      </w:pPr>
      <w:r w:rsidRPr="00A51F09">
        <w:rPr>
          <w:sz w:val="28"/>
          <w:szCs w:val="28"/>
        </w:rPr>
        <w:t xml:space="preserve">Le candidature vanno indicate al consiglio dell'ordine </w:t>
      </w:r>
      <w:r w:rsidRPr="00590028">
        <w:rPr>
          <w:b/>
          <w:sz w:val="28"/>
          <w:szCs w:val="28"/>
        </w:rPr>
        <w:t>o del collegio</w:t>
      </w:r>
      <w:r w:rsidRPr="00A51F09">
        <w:rPr>
          <w:sz w:val="28"/>
          <w:szCs w:val="28"/>
        </w:rPr>
        <w:t xml:space="preserve"> fino a sette giorni prima della data fissata per la prima votazione. Il consiglio dell’ordine </w:t>
      </w:r>
      <w:r w:rsidRPr="00590028">
        <w:rPr>
          <w:b/>
          <w:sz w:val="28"/>
          <w:szCs w:val="28"/>
        </w:rPr>
        <w:t>o del collegio</w:t>
      </w:r>
      <w:r w:rsidRPr="00A51F09">
        <w:rPr>
          <w:sz w:val="28"/>
          <w:szCs w:val="28"/>
        </w:rPr>
        <w:t xml:space="preserve"> ne assicura l’idonea diffusione presso i seggi per l’intera durata delle elezioni.</w:t>
      </w:r>
    </w:p>
    <w:p w:rsidR="009F4F85" w:rsidRPr="00A51F09" w:rsidRDefault="009F4F85" w:rsidP="00590028">
      <w:pPr>
        <w:tabs>
          <w:tab w:val="left" w:pos="851"/>
        </w:tabs>
        <w:spacing w:before="120" w:after="120"/>
        <w:jc w:val="both"/>
        <w:rPr>
          <w:sz w:val="28"/>
          <w:szCs w:val="28"/>
        </w:rPr>
      </w:pPr>
      <w:r w:rsidRPr="00590028">
        <w:rPr>
          <w:sz w:val="28"/>
          <w:szCs w:val="28"/>
        </w:rPr>
        <w:t xml:space="preserve">Nel caso in cui non sia stato raggiunto il quorum, il presidente, sigillate in un plico per l'archiviazione le schede votate al seggio, rinvia alla successiva votazione, che deve avere luogo il giorno feriale successivo. Le schede archiviate nel plico </w:t>
      </w:r>
      <w:r w:rsidRPr="00590028">
        <w:rPr>
          <w:strike/>
          <w:sz w:val="28"/>
          <w:szCs w:val="28"/>
        </w:rPr>
        <w:t>non</w:t>
      </w:r>
      <w:r w:rsidRPr="00A51F09">
        <w:rPr>
          <w:sz w:val="28"/>
          <w:szCs w:val="28"/>
        </w:rPr>
        <w:t xml:space="preserve"> concorrono ai fini del calcolo del quorum della successiva votazione.</w:t>
      </w:r>
    </w:p>
    <w:p w:rsidR="009F4F85" w:rsidRPr="00A51F09" w:rsidRDefault="009F4F85" w:rsidP="00590028">
      <w:pPr>
        <w:tabs>
          <w:tab w:val="left" w:pos="851"/>
        </w:tabs>
        <w:spacing w:before="120" w:after="120"/>
        <w:jc w:val="both"/>
        <w:rPr>
          <w:sz w:val="28"/>
          <w:szCs w:val="28"/>
        </w:rPr>
      </w:pPr>
      <w:r w:rsidRPr="00A51F09">
        <w:rPr>
          <w:sz w:val="28"/>
          <w:szCs w:val="28"/>
        </w:rPr>
        <w:t xml:space="preserve">Il seggio elettorale è aperto, in prima votazione, per otto ore al giorno </w:t>
      </w:r>
      <w:r w:rsidRPr="00590028">
        <w:rPr>
          <w:b/>
          <w:sz w:val="28"/>
          <w:szCs w:val="28"/>
        </w:rPr>
        <w:t>anche non consecutive</w:t>
      </w:r>
      <w:r w:rsidRPr="00A51F09">
        <w:rPr>
          <w:sz w:val="28"/>
          <w:szCs w:val="28"/>
        </w:rPr>
        <w:t xml:space="preserve">per </w:t>
      </w:r>
      <w:r w:rsidRPr="00590028">
        <w:rPr>
          <w:strike/>
          <w:sz w:val="28"/>
          <w:szCs w:val="28"/>
        </w:rPr>
        <w:t>due</w:t>
      </w:r>
      <w:r w:rsidRPr="00590028">
        <w:rPr>
          <w:b/>
          <w:sz w:val="28"/>
          <w:szCs w:val="28"/>
        </w:rPr>
        <w:t>quattro</w:t>
      </w:r>
      <w:r w:rsidRPr="00A51F09">
        <w:rPr>
          <w:sz w:val="28"/>
          <w:szCs w:val="28"/>
        </w:rPr>
        <w:t xml:space="preserve"> giorni feriali immediatamente consecutivi; in seconda votazione, per otto ore al giorno </w:t>
      </w:r>
      <w:r w:rsidRPr="00590028">
        <w:rPr>
          <w:b/>
          <w:sz w:val="28"/>
          <w:szCs w:val="28"/>
        </w:rPr>
        <w:t>anche non consecutive</w:t>
      </w:r>
      <w:r w:rsidRPr="00A51F09">
        <w:rPr>
          <w:sz w:val="28"/>
          <w:szCs w:val="28"/>
        </w:rPr>
        <w:t>per gli ulteriori</w:t>
      </w:r>
      <w:r w:rsidRPr="00590028">
        <w:rPr>
          <w:strike/>
          <w:sz w:val="28"/>
          <w:szCs w:val="28"/>
        </w:rPr>
        <w:t>otto</w:t>
      </w:r>
      <w:r w:rsidRPr="00590028">
        <w:rPr>
          <w:b/>
          <w:sz w:val="28"/>
          <w:szCs w:val="28"/>
        </w:rPr>
        <w:t>quattro</w:t>
      </w:r>
      <w:r w:rsidRPr="00A51F09">
        <w:rPr>
          <w:sz w:val="28"/>
          <w:szCs w:val="28"/>
        </w:rPr>
        <w:t xml:space="preserve"> giorni feriali immediatamente consecutivi. </w:t>
      </w:r>
      <w:r w:rsidRPr="00590028">
        <w:rPr>
          <w:strike/>
          <w:sz w:val="28"/>
          <w:szCs w:val="28"/>
        </w:rPr>
        <w:t xml:space="preserve">in terza votazione, per otto ore al giorno per i dieci giorni feriali immediatamente consecutivi. </w:t>
      </w:r>
    </w:p>
    <w:p w:rsidR="009F4F85" w:rsidRPr="00A51F09" w:rsidRDefault="009F4F85" w:rsidP="00590028">
      <w:pPr>
        <w:tabs>
          <w:tab w:val="left" w:pos="851"/>
        </w:tabs>
        <w:spacing w:before="120" w:after="120"/>
        <w:jc w:val="both"/>
        <w:rPr>
          <w:sz w:val="28"/>
          <w:szCs w:val="28"/>
        </w:rPr>
      </w:pPr>
      <w:r w:rsidRPr="00A51F09">
        <w:rPr>
          <w:sz w:val="28"/>
          <w:szCs w:val="28"/>
        </w:rPr>
        <w:t xml:space="preserve">I tempi della seconda </w:t>
      </w:r>
      <w:r w:rsidRPr="00590028">
        <w:rPr>
          <w:strike/>
          <w:sz w:val="28"/>
          <w:szCs w:val="28"/>
        </w:rPr>
        <w:t>e terza</w:t>
      </w:r>
      <w:r w:rsidRPr="00A51F09">
        <w:rPr>
          <w:sz w:val="28"/>
          <w:szCs w:val="28"/>
        </w:rPr>
        <w:t xml:space="preserve"> votazione di cui al comma 14 sono ridotti alla metà negli ordini </w:t>
      </w:r>
      <w:r w:rsidRPr="00590028">
        <w:rPr>
          <w:b/>
          <w:sz w:val="28"/>
          <w:szCs w:val="28"/>
        </w:rPr>
        <w:t>o collegi</w:t>
      </w:r>
      <w:r w:rsidRPr="00A51F09">
        <w:rPr>
          <w:sz w:val="28"/>
          <w:szCs w:val="28"/>
        </w:rPr>
        <w:t xml:space="preserve"> con meno di </w:t>
      </w:r>
      <w:r w:rsidRPr="00590028">
        <w:rPr>
          <w:strike/>
          <w:sz w:val="28"/>
          <w:szCs w:val="28"/>
        </w:rPr>
        <w:t>tremila</w:t>
      </w:r>
      <w:r w:rsidRPr="00590028">
        <w:rPr>
          <w:b/>
          <w:sz w:val="28"/>
          <w:szCs w:val="28"/>
        </w:rPr>
        <w:t>millecinquecento</w:t>
      </w:r>
      <w:r w:rsidRPr="00A51F09">
        <w:rPr>
          <w:sz w:val="28"/>
          <w:szCs w:val="28"/>
        </w:rPr>
        <w:t>iscritti.</w:t>
      </w:r>
    </w:p>
    <w:p w:rsidR="009F4F85" w:rsidRPr="00590028" w:rsidRDefault="009F4F85" w:rsidP="00590028">
      <w:pPr>
        <w:tabs>
          <w:tab w:val="left" w:pos="851"/>
        </w:tabs>
        <w:spacing w:before="120" w:after="120"/>
        <w:jc w:val="both"/>
        <w:rPr>
          <w:sz w:val="28"/>
          <w:szCs w:val="28"/>
        </w:rPr>
      </w:pPr>
      <w:r w:rsidRPr="00590028">
        <w:rPr>
          <w:sz w:val="28"/>
          <w:szCs w:val="28"/>
        </w:rPr>
        <w:t>Il seggio è chiuso dalle ore 22.00 alle ore 9.00. Concluse le operazioni di voto, il presidente del seggio dichiara chiusa la votazione. Alle ore 9.00 del giorno successivo, il presidente del seggio, assistito da due scrutatori, procede allo scrutinio.</w:t>
      </w:r>
    </w:p>
    <w:p w:rsidR="009F4F85" w:rsidRPr="00590028" w:rsidRDefault="009F4F85" w:rsidP="00590028">
      <w:pPr>
        <w:tabs>
          <w:tab w:val="left" w:pos="851"/>
        </w:tabs>
        <w:spacing w:before="120" w:after="120"/>
        <w:jc w:val="both"/>
        <w:rPr>
          <w:sz w:val="28"/>
          <w:szCs w:val="28"/>
        </w:rPr>
      </w:pPr>
      <w:r w:rsidRPr="00590028">
        <w:rPr>
          <w:sz w:val="28"/>
          <w:szCs w:val="28"/>
        </w:rPr>
        <w:t>Risultano eletti, per ciascuna sezione, coloro che hanno riportato il maggior numero di voti.</w:t>
      </w:r>
    </w:p>
    <w:p w:rsidR="009F4F85" w:rsidRPr="00590028" w:rsidRDefault="009F4F85" w:rsidP="00590028">
      <w:pPr>
        <w:tabs>
          <w:tab w:val="left" w:pos="851"/>
        </w:tabs>
        <w:spacing w:before="120" w:after="120"/>
        <w:jc w:val="both"/>
        <w:rPr>
          <w:sz w:val="28"/>
          <w:szCs w:val="28"/>
        </w:rPr>
      </w:pPr>
      <w:r w:rsidRPr="00590028">
        <w:rPr>
          <w:sz w:val="28"/>
          <w:szCs w:val="28"/>
        </w:rPr>
        <w:t xml:space="preserve">Nel caso in cui non siano state presentate candidature da parte di iscritti alla sezione B dell’albo, ciascun iscritto alla medesima sezione è eleggibile. Ove non vi siano iscritti alla sezione B, tutti i consiglieri sono eletti tra i candidati iscritti alla sezione A. Nel caso in cui non siano state presentate candidature da parte di iscritti alla sezione A, ciascun iscritto è eleggibile. </w:t>
      </w:r>
    </w:p>
    <w:p w:rsidR="009F4F85" w:rsidRPr="00590028" w:rsidRDefault="009F4F85" w:rsidP="00590028">
      <w:pPr>
        <w:tabs>
          <w:tab w:val="left" w:pos="851"/>
        </w:tabs>
        <w:spacing w:before="120" w:after="120"/>
        <w:jc w:val="both"/>
        <w:rPr>
          <w:sz w:val="28"/>
          <w:szCs w:val="28"/>
        </w:rPr>
      </w:pPr>
      <w:r w:rsidRPr="00590028">
        <w:rPr>
          <w:sz w:val="28"/>
          <w:szCs w:val="28"/>
        </w:rPr>
        <w:t xml:space="preserve">In caso di parità è preferito il candidato che abbia maggiore anzianità di iscrizione all'albo e, tra coloro che abbiano uguale anzianità, il maggiore di età. </w:t>
      </w:r>
    </w:p>
    <w:p w:rsidR="009F4F85" w:rsidRPr="00590028" w:rsidRDefault="009F4F85" w:rsidP="00590028">
      <w:pPr>
        <w:tabs>
          <w:tab w:val="left" w:pos="851"/>
        </w:tabs>
        <w:spacing w:before="120" w:after="120"/>
        <w:jc w:val="both"/>
        <w:rPr>
          <w:sz w:val="28"/>
          <w:szCs w:val="28"/>
        </w:rPr>
      </w:pPr>
      <w:r w:rsidRPr="00590028">
        <w:rPr>
          <w:sz w:val="28"/>
          <w:szCs w:val="28"/>
        </w:rPr>
        <w:t xml:space="preserve">Il presidente del seggio centrale proclama il risultato delle elezioni e ne dà immediata comunicazione al Ministero della giustizia. </w:t>
      </w:r>
    </w:p>
    <w:p w:rsidR="009F4F85" w:rsidRPr="00590028" w:rsidRDefault="009F4F85" w:rsidP="00590028">
      <w:pPr>
        <w:tabs>
          <w:tab w:val="left" w:pos="851"/>
        </w:tabs>
        <w:spacing w:before="120" w:after="120"/>
        <w:jc w:val="both"/>
        <w:rPr>
          <w:sz w:val="28"/>
          <w:szCs w:val="28"/>
        </w:rPr>
      </w:pPr>
    </w:p>
    <w:p w:rsidR="009F4F85" w:rsidRPr="00E43DAE" w:rsidRDefault="005A1E6A" w:rsidP="00590028">
      <w:pPr>
        <w:tabs>
          <w:tab w:val="left" w:pos="851"/>
        </w:tabs>
        <w:spacing w:before="120" w:after="120"/>
        <w:jc w:val="both"/>
        <w:rPr>
          <w:sz w:val="28"/>
          <w:szCs w:val="28"/>
          <w:u w:val="single"/>
        </w:rPr>
      </w:pPr>
      <w:r w:rsidRPr="00E43DAE">
        <w:rPr>
          <w:sz w:val="28"/>
          <w:szCs w:val="28"/>
          <w:u w:val="single"/>
        </w:rPr>
        <w:t>A</w:t>
      </w:r>
      <w:r w:rsidR="0022547B" w:rsidRPr="00E43DAE">
        <w:rPr>
          <w:sz w:val="28"/>
          <w:szCs w:val="28"/>
          <w:u w:val="single"/>
        </w:rPr>
        <w:t>rticolo 4</w:t>
      </w:r>
      <w:r w:rsidRPr="00E43DAE">
        <w:rPr>
          <w:sz w:val="28"/>
          <w:szCs w:val="28"/>
          <w:u w:val="single"/>
        </w:rPr>
        <w:t>:</w:t>
      </w:r>
      <w:r w:rsidR="0022547B" w:rsidRPr="00E43DAE">
        <w:rPr>
          <w:sz w:val="28"/>
          <w:szCs w:val="28"/>
          <w:u w:val="single"/>
        </w:rPr>
        <w:t xml:space="preserve"> </w:t>
      </w:r>
      <w:r w:rsidR="009F4F85" w:rsidRPr="00E43DAE">
        <w:rPr>
          <w:sz w:val="28"/>
          <w:szCs w:val="28"/>
          <w:u w:val="single"/>
        </w:rPr>
        <w:t xml:space="preserve">Presidente del consiglio dell’ordine </w:t>
      </w:r>
      <w:r w:rsidR="009F4F85" w:rsidRPr="0002245C">
        <w:rPr>
          <w:b/>
          <w:sz w:val="28"/>
          <w:szCs w:val="28"/>
          <w:u w:val="single"/>
        </w:rPr>
        <w:t>o del collegio</w:t>
      </w:r>
      <w:r w:rsidR="009F4F85" w:rsidRPr="00E43DAE">
        <w:rPr>
          <w:sz w:val="28"/>
          <w:szCs w:val="28"/>
          <w:u w:val="single"/>
        </w:rPr>
        <w:t xml:space="preserve"> territoriale.</w:t>
      </w:r>
    </w:p>
    <w:p w:rsidR="009F4F85" w:rsidRPr="00A51F09" w:rsidRDefault="009F4F85" w:rsidP="00A51F09">
      <w:pPr>
        <w:tabs>
          <w:tab w:val="left" w:pos="851"/>
        </w:tabs>
        <w:spacing w:before="120" w:after="120"/>
        <w:jc w:val="both"/>
        <w:rPr>
          <w:b/>
          <w:sz w:val="28"/>
          <w:szCs w:val="28"/>
        </w:rPr>
      </w:pPr>
      <w:r w:rsidRPr="00A51F09">
        <w:rPr>
          <w:sz w:val="28"/>
          <w:szCs w:val="28"/>
        </w:rPr>
        <w:t xml:space="preserve">Il consiglio dell’ordine </w:t>
      </w:r>
      <w:r w:rsidRPr="00590028">
        <w:rPr>
          <w:b/>
          <w:sz w:val="28"/>
          <w:szCs w:val="28"/>
        </w:rPr>
        <w:t xml:space="preserve">o del collegio </w:t>
      </w:r>
      <w:r w:rsidRPr="00A51F09">
        <w:rPr>
          <w:sz w:val="28"/>
          <w:szCs w:val="28"/>
        </w:rPr>
        <w:t>elegge tra i propri componenti un presidente</w:t>
      </w:r>
      <w:r w:rsidRPr="00590028">
        <w:rPr>
          <w:b/>
          <w:sz w:val="28"/>
          <w:szCs w:val="28"/>
        </w:rPr>
        <w:t xml:space="preserve"> e un vicepresidente </w:t>
      </w:r>
      <w:r w:rsidRPr="00590028">
        <w:rPr>
          <w:strike/>
          <w:sz w:val="28"/>
          <w:szCs w:val="28"/>
        </w:rPr>
        <w:t>iscritto</w:t>
      </w:r>
      <w:r w:rsidRPr="00590028">
        <w:rPr>
          <w:b/>
          <w:sz w:val="28"/>
          <w:szCs w:val="28"/>
        </w:rPr>
        <w:t xml:space="preserve"> iscritti </w:t>
      </w:r>
      <w:r w:rsidRPr="00A51F09">
        <w:rPr>
          <w:sz w:val="28"/>
          <w:szCs w:val="28"/>
        </w:rPr>
        <w:t xml:space="preserve">alla sezione A dell’albo </w:t>
      </w:r>
      <w:r w:rsidRPr="00590028">
        <w:rPr>
          <w:strike/>
          <w:sz w:val="28"/>
          <w:szCs w:val="28"/>
        </w:rPr>
        <w:t>che è rieleggibile</w:t>
      </w:r>
      <w:r w:rsidRPr="00590028">
        <w:rPr>
          <w:b/>
          <w:sz w:val="28"/>
          <w:szCs w:val="28"/>
        </w:rPr>
        <w:t>che sono entrambi rieleggibili.</w:t>
      </w:r>
    </w:p>
    <w:p w:rsidR="009F4F85" w:rsidRPr="00590028" w:rsidRDefault="009F4F85" w:rsidP="00A51F09">
      <w:pPr>
        <w:tabs>
          <w:tab w:val="left" w:pos="851"/>
        </w:tabs>
        <w:spacing w:before="120" w:after="120"/>
        <w:jc w:val="both"/>
        <w:rPr>
          <w:sz w:val="28"/>
          <w:szCs w:val="28"/>
        </w:rPr>
      </w:pPr>
      <w:r w:rsidRPr="00A51F09">
        <w:rPr>
          <w:sz w:val="28"/>
          <w:szCs w:val="28"/>
        </w:rPr>
        <w:t xml:space="preserve"> Il presidente ha la rappresentanza dell’ordine </w:t>
      </w:r>
      <w:r w:rsidRPr="00590028">
        <w:rPr>
          <w:b/>
          <w:sz w:val="28"/>
          <w:szCs w:val="28"/>
        </w:rPr>
        <w:t>o del collegio</w:t>
      </w:r>
      <w:r w:rsidRPr="00A51F09">
        <w:rPr>
          <w:sz w:val="28"/>
          <w:szCs w:val="28"/>
        </w:rPr>
        <w:t>, di cui convoca e presiede il consiglio e l’assemblea, ove prevista dall’ordinamento professionale. Il presidente è tenuto a convocare l’assemblea a richiesta della maggioranza dei componenti del consiglio ovvero di un quarto degli iscritti all’albo.</w:t>
      </w:r>
    </w:p>
    <w:p w:rsidR="009F4F85" w:rsidRPr="00590028" w:rsidRDefault="005A1E6A" w:rsidP="00A51F09">
      <w:pPr>
        <w:tabs>
          <w:tab w:val="left" w:pos="851"/>
        </w:tabs>
        <w:spacing w:before="120" w:after="120"/>
        <w:jc w:val="both"/>
        <w:rPr>
          <w:b/>
          <w:sz w:val="28"/>
          <w:szCs w:val="28"/>
        </w:rPr>
      </w:pPr>
      <w:r w:rsidRPr="00590028">
        <w:rPr>
          <w:b/>
          <w:sz w:val="28"/>
          <w:szCs w:val="28"/>
        </w:rPr>
        <w:t>I</w:t>
      </w:r>
      <w:r w:rsidR="009F4F85" w:rsidRPr="00590028">
        <w:rPr>
          <w:b/>
          <w:sz w:val="28"/>
          <w:szCs w:val="28"/>
        </w:rPr>
        <w:t>n caso di impedimento permanente o dimissioni del presidente, le relative funzioni sono svolte dal vicepresidente, che rimane in carica sino alla scadenza del mandato del consiglio.</w:t>
      </w:r>
    </w:p>
    <w:p w:rsidR="005A1E6A" w:rsidRPr="00590028" w:rsidRDefault="005A1E6A" w:rsidP="00590028">
      <w:pPr>
        <w:tabs>
          <w:tab w:val="left" w:pos="851"/>
        </w:tabs>
        <w:spacing w:before="120" w:after="120"/>
        <w:jc w:val="both"/>
        <w:rPr>
          <w:b/>
          <w:sz w:val="28"/>
          <w:szCs w:val="28"/>
        </w:rPr>
      </w:pPr>
    </w:p>
    <w:p w:rsidR="009F4F85" w:rsidRPr="00E43DAE" w:rsidRDefault="005A1E6A" w:rsidP="00590028">
      <w:pPr>
        <w:tabs>
          <w:tab w:val="left" w:pos="851"/>
        </w:tabs>
        <w:spacing w:before="120" w:after="120"/>
        <w:jc w:val="both"/>
        <w:rPr>
          <w:sz w:val="28"/>
          <w:szCs w:val="28"/>
          <w:u w:val="single"/>
        </w:rPr>
      </w:pPr>
      <w:r w:rsidRPr="00E43DAE">
        <w:rPr>
          <w:sz w:val="28"/>
          <w:szCs w:val="28"/>
          <w:u w:val="single"/>
        </w:rPr>
        <w:t>A</w:t>
      </w:r>
      <w:r w:rsidR="0022547B" w:rsidRPr="00E43DAE">
        <w:rPr>
          <w:sz w:val="28"/>
          <w:szCs w:val="28"/>
          <w:u w:val="single"/>
        </w:rPr>
        <w:t>rticolo 5</w:t>
      </w:r>
      <w:r w:rsidRPr="00E43DAE">
        <w:rPr>
          <w:sz w:val="28"/>
          <w:szCs w:val="28"/>
          <w:u w:val="single"/>
        </w:rPr>
        <w:t xml:space="preserve">: </w:t>
      </w:r>
      <w:r w:rsidR="0022547B" w:rsidRPr="00E43DAE">
        <w:rPr>
          <w:sz w:val="28"/>
          <w:szCs w:val="28"/>
          <w:u w:val="single"/>
        </w:rPr>
        <w:t>c</w:t>
      </w:r>
      <w:r w:rsidR="009F4F85" w:rsidRPr="00E43DAE">
        <w:rPr>
          <w:sz w:val="28"/>
          <w:szCs w:val="28"/>
          <w:u w:val="single"/>
        </w:rPr>
        <w:t>omposizione, elezione e presidenza del consiglio nazionale dell’ordine o del collegio.</w:t>
      </w:r>
    </w:p>
    <w:p w:rsidR="009F4F85" w:rsidRPr="00A51F09" w:rsidRDefault="009F4F85" w:rsidP="00590028">
      <w:pPr>
        <w:spacing w:before="120" w:after="120"/>
        <w:jc w:val="both"/>
        <w:rPr>
          <w:b/>
          <w:sz w:val="28"/>
          <w:szCs w:val="28"/>
        </w:rPr>
      </w:pPr>
      <w:r w:rsidRPr="00A51F09">
        <w:rPr>
          <w:sz w:val="28"/>
          <w:szCs w:val="28"/>
        </w:rPr>
        <w:t>Fatto salvo quanto previsto dagli articoli 6</w:t>
      </w:r>
      <w:r w:rsidRPr="00590028">
        <w:rPr>
          <w:b/>
          <w:sz w:val="28"/>
          <w:szCs w:val="28"/>
        </w:rPr>
        <w:t xml:space="preserve">, </w:t>
      </w:r>
      <w:r w:rsidRPr="00590028">
        <w:rPr>
          <w:strike/>
          <w:sz w:val="28"/>
          <w:szCs w:val="28"/>
        </w:rPr>
        <w:t>7</w:t>
      </w:r>
      <w:r w:rsidRPr="00A51F09">
        <w:rPr>
          <w:sz w:val="28"/>
          <w:szCs w:val="28"/>
        </w:rPr>
        <w:t xml:space="preserve"> e 8 del presente regolamento, il consiglio nazionale degli ordini di cui all’articolo 1 è costituito da </w:t>
      </w:r>
      <w:r w:rsidRPr="00590028">
        <w:rPr>
          <w:strike/>
          <w:sz w:val="28"/>
          <w:szCs w:val="28"/>
        </w:rPr>
        <w:t>quindici componenti,</w:t>
      </w:r>
      <w:r w:rsidRPr="00590028">
        <w:rPr>
          <w:b/>
          <w:sz w:val="28"/>
          <w:szCs w:val="28"/>
        </w:rPr>
        <w:t>nove componenti con un numero complessivo di iscritti fino a ventimila, undici componenti se il numero complessivo di iscritti è compreso tra ventimila e centotrentamila</w:t>
      </w:r>
      <w:r w:rsidR="005A1E6A" w:rsidRPr="00590028">
        <w:rPr>
          <w:b/>
          <w:sz w:val="28"/>
          <w:szCs w:val="28"/>
        </w:rPr>
        <w:t xml:space="preserve">, </w:t>
      </w:r>
      <w:r w:rsidRPr="00590028">
        <w:rPr>
          <w:b/>
          <w:sz w:val="28"/>
          <w:szCs w:val="28"/>
        </w:rPr>
        <w:t xml:space="preserve">quindici componenti con un numero complessivo di iscritti </w:t>
      </w:r>
      <w:r w:rsidR="009961CA" w:rsidRPr="009961CA">
        <w:rPr>
          <w:b/>
          <w:sz w:val="28"/>
          <w:szCs w:val="28"/>
          <w:highlight w:val="yellow"/>
        </w:rPr>
        <w:t xml:space="preserve">superiore </w:t>
      </w:r>
      <w:r w:rsidRPr="009961CA">
        <w:rPr>
          <w:b/>
          <w:strike/>
          <w:sz w:val="28"/>
          <w:szCs w:val="28"/>
          <w:highlight w:val="yellow"/>
        </w:rPr>
        <w:t>oltre</w:t>
      </w:r>
      <w:r w:rsidRPr="00590028">
        <w:rPr>
          <w:b/>
          <w:sz w:val="28"/>
          <w:szCs w:val="28"/>
        </w:rPr>
        <w:t xml:space="preserve"> a centotrentamila,</w:t>
      </w:r>
      <w:r w:rsidRPr="00A51F09">
        <w:rPr>
          <w:sz w:val="28"/>
          <w:szCs w:val="28"/>
        </w:rPr>
        <w:t xml:space="preserve"> che restano in carica cinque anni a partire dalla data della proclamazione dei risultati,ripartiti tra gli iscritti alla sezione A e B secondo quanto previsto dalla </w:t>
      </w:r>
      <w:r w:rsidRPr="00590028">
        <w:rPr>
          <w:strike/>
          <w:sz w:val="28"/>
          <w:szCs w:val="28"/>
        </w:rPr>
        <w:t>sezione 4 della</w:t>
      </w:r>
      <w:r w:rsidRPr="00A51F09">
        <w:rPr>
          <w:sz w:val="28"/>
          <w:szCs w:val="28"/>
        </w:rPr>
        <w:t xml:space="preserve"> tabella di cui all’Allegato 1 del presente regolamento. Il consiglio uscente rimane in carica sino all’insediamento del nuovo consiglio</w:t>
      </w:r>
      <w:r w:rsidRPr="00590028">
        <w:rPr>
          <w:b/>
          <w:sz w:val="28"/>
          <w:szCs w:val="28"/>
        </w:rPr>
        <w:t>che ha luogo entro e non oltre quattordici giorni dalla data di scadenza del consiglio in carica</w:t>
      </w:r>
      <w:r w:rsidRPr="00A51F09">
        <w:rPr>
          <w:b/>
          <w:sz w:val="28"/>
          <w:szCs w:val="28"/>
        </w:rPr>
        <w:t>.</w:t>
      </w:r>
      <w:r w:rsidRPr="00590028">
        <w:rPr>
          <w:b/>
          <w:sz w:val="28"/>
          <w:szCs w:val="28"/>
        </w:rPr>
        <w:t xml:space="preserve"> Il mancato rispetto di tale termine costituisce illecito disciplinare.</w:t>
      </w:r>
    </w:p>
    <w:p w:rsidR="009F4F85" w:rsidRPr="00A51F09" w:rsidRDefault="009F4F85" w:rsidP="00590028">
      <w:pPr>
        <w:tabs>
          <w:tab w:val="left" w:pos="851"/>
        </w:tabs>
        <w:spacing w:before="120" w:after="120"/>
        <w:jc w:val="both"/>
        <w:rPr>
          <w:b/>
          <w:sz w:val="28"/>
          <w:szCs w:val="28"/>
        </w:rPr>
      </w:pPr>
      <w:r w:rsidRPr="00A51F09">
        <w:rPr>
          <w:sz w:val="28"/>
          <w:szCs w:val="28"/>
        </w:rPr>
        <w:t xml:space="preserve">I consiglieri del consiglio nazionale rappresentano tutti i professionisti iscritti </w:t>
      </w:r>
      <w:r w:rsidRPr="00590028">
        <w:rPr>
          <w:strike/>
          <w:sz w:val="28"/>
          <w:szCs w:val="28"/>
        </w:rPr>
        <w:t>negli albi tenuti dagli ordini territoriali</w:t>
      </w:r>
      <w:r w:rsidRPr="00590028">
        <w:rPr>
          <w:b/>
          <w:sz w:val="28"/>
          <w:szCs w:val="28"/>
        </w:rPr>
        <w:t>all’albo</w:t>
      </w:r>
      <w:r w:rsidRPr="00A51F09">
        <w:rPr>
          <w:sz w:val="28"/>
          <w:szCs w:val="28"/>
        </w:rPr>
        <w:t>, sono eletti senza distinzione riguardo alle sezioni o settori di appartenenza e, a far data dall’entrata in vigore delpresente regolamento, non possono essere eletti per più di due volte consecutive</w:t>
      </w:r>
      <w:r w:rsidRPr="00A51F09">
        <w:rPr>
          <w:b/>
          <w:sz w:val="28"/>
          <w:szCs w:val="28"/>
        </w:rPr>
        <w:t xml:space="preserve">. </w:t>
      </w:r>
      <w:r w:rsidRPr="00590028">
        <w:rPr>
          <w:b/>
          <w:sz w:val="28"/>
          <w:szCs w:val="28"/>
        </w:rPr>
        <w:t>I consiglieri che alla data di entrata in vigore del presente decreto hanno assunto uno o più mandati possono assumerne un altro.</w:t>
      </w:r>
    </w:p>
    <w:p w:rsidR="009F4F85" w:rsidRPr="00590028" w:rsidRDefault="009F4F85" w:rsidP="00590028">
      <w:pPr>
        <w:tabs>
          <w:tab w:val="left" w:pos="851"/>
        </w:tabs>
        <w:spacing w:before="120" w:after="120"/>
        <w:jc w:val="both"/>
        <w:rPr>
          <w:sz w:val="28"/>
          <w:szCs w:val="28"/>
        </w:rPr>
      </w:pPr>
      <w:r w:rsidRPr="00A51F09">
        <w:rPr>
          <w:sz w:val="28"/>
          <w:szCs w:val="28"/>
        </w:rPr>
        <w:t>Le cariche di consigliere nazionale e di consigliere del consiglio territoriale sono incompatibili. L’opzione per una delle due cariche è esercitata entro due giorni dalla proclam</w:t>
      </w:r>
      <w:r w:rsidRPr="00590028">
        <w:rPr>
          <w:sz w:val="28"/>
          <w:szCs w:val="28"/>
        </w:rPr>
        <w:t>azione. In mancanza di opzione l’interessato decade dalla carica di membro del consiglio nazionale.</w:t>
      </w:r>
    </w:p>
    <w:p w:rsidR="009F4F85" w:rsidRPr="00590028" w:rsidRDefault="009F4F85" w:rsidP="00590028">
      <w:pPr>
        <w:tabs>
          <w:tab w:val="left" w:pos="851"/>
        </w:tabs>
        <w:spacing w:before="120" w:after="120"/>
        <w:jc w:val="both"/>
        <w:rPr>
          <w:sz w:val="28"/>
          <w:szCs w:val="28"/>
        </w:rPr>
      </w:pPr>
      <w:r w:rsidRPr="00590028">
        <w:rPr>
          <w:sz w:val="28"/>
          <w:szCs w:val="28"/>
        </w:rPr>
        <w:t>Secondo quanto previsto dalla tabella di cui all’allegato 2 del presente regolamento, a ciascun consiglio spetta un voto per ogni cento iscritti o frazione di cento, fino a duecento iscritti, ed un voto ogni duecento iscritti fino a seicento iscritti, ed un voto ogni trecento iscritti da seicento iscritti ed oltre.</w:t>
      </w:r>
    </w:p>
    <w:p w:rsidR="009F4F85" w:rsidRPr="00A51F09" w:rsidRDefault="009F4F85" w:rsidP="00590028">
      <w:pPr>
        <w:tabs>
          <w:tab w:val="left" w:pos="851"/>
        </w:tabs>
        <w:spacing w:before="120" w:after="120"/>
        <w:jc w:val="both"/>
        <w:rPr>
          <w:sz w:val="28"/>
          <w:szCs w:val="28"/>
        </w:rPr>
      </w:pPr>
      <w:r w:rsidRPr="00590028">
        <w:rPr>
          <w:sz w:val="28"/>
          <w:szCs w:val="28"/>
        </w:rPr>
        <w:t xml:space="preserve">All’elezione del consiglio nazionale si procede presso ciascun ordine </w:t>
      </w:r>
      <w:r w:rsidRPr="00590028">
        <w:rPr>
          <w:b/>
          <w:sz w:val="28"/>
          <w:szCs w:val="28"/>
        </w:rPr>
        <w:t>o collegio</w:t>
      </w:r>
      <w:r w:rsidRPr="00A51F09">
        <w:rPr>
          <w:sz w:val="28"/>
          <w:szCs w:val="28"/>
        </w:rPr>
        <w:t xml:space="preserve"> territoriale. A tale fine è convocata un'apposita seduta di consiglio, che delibera, a maggioranza dei presenti, i </w:t>
      </w:r>
      <w:r w:rsidRPr="00590028">
        <w:rPr>
          <w:strike/>
          <w:sz w:val="28"/>
          <w:szCs w:val="28"/>
        </w:rPr>
        <w:t>quindici</w:t>
      </w:r>
      <w:r w:rsidRPr="00A51F09">
        <w:rPr>
          <w:sz w:val="28"/>
          <w:szCs w:val="28"/>
        </w:rPr>
        <w:t xml:space="preserve">candidati che intende eleggere. I nominativi sono scelti tra coloro che si sono candidati, ai sensi del comma 6, per ciascuna sezione dell’albo.Della seduta è redatto apposito verbale, che è sottoscritto dai consiglieri che vi hanno partecipato ed il presidente dell’ordine </w:t>
      </w:r>
      <w:r w:rsidR="009961CA" w:rsidRPr="009961CA">
        <w:rPr>
          <w:b/>
          <w:sz w:val="28"/>
          <w:szCs w:val="28"/>
          <w:highlight w:val="yellow"/>
        </w:rPr>
        <w:t>o collegio</w:t>
      </w:r>
      <w:r w:rsidRPr="00A51F09">
        <w:rPr>
          <w:sz w:val="28"/>
          <w:szCs w:val="28"/>
        </w:rPr>
        <w:t>trascrive i nominativi dei candidati votati nella scheda, predisposta dal Ministero della giustizia con un numero di righe pari</w:t>
      </w:r>
      <w:r w:rsidRPr="00590028">
        <w:rPr>
          <w:sz w:val="28"/>
          <w:szCs w:val="28"/>
        </w:rPr>
        <w:t xml:space="preserve"> a quello dei consiglieri da eleggere per ciascuna sezione dell’albo ed il numero di voti spettanti a ciascun ordine</w:t>
      </w:r>
      <w:r w:rsidR="009961CA" w:rsidRPr="009961CA">
        <w:rPr>
          <w:b/>
          <w:sz w:val="28"/>
          <w:szCs w:val="28"/>
          <w:highlight w:val="yellow"/>
        </w:rPr>
        <w:t>o collegio</w:t>
      </w:r>
      <w:r w:rsidRPr="00590028">
        <w:rPr>
          <w:sz w:val="28"/>
          <w:szCs w:val="28"/>
        </w:rPr>
        <w:t xml:space="preserve">. Si considerano non apposti i nominativi indicati </w:t>
      </w:r>
      <w:r w:rsidRPr="00590028">
        <w:rPr>
          <w:strike/>
          <w:sz w:val="28"/>
          <w:szCs w:val="28"/>
        </w:rPr>
        <w:t xml:space="preserve">dopo i primi quindici trascritti nella scheda </w:t>
      </w:r>
      <w:r w:rsidRPr="00590028">
        <w:rPr>
          <w:b/>
          <w:sz w:val="28"/>
          <w:szCs w:val="28"/>
        </w:rPr>
        <w:t>nella scheda eccedenti il numero di candidati eleggibili in base alle previsioni di cui al comma 1</w:t>
      </w:r>
      <w:r w:rsidRPr="00A51F09">
        <w:rPr>
          <w:b/>
          <w:sz w:val="28"/>
          <w:szCs w:val="28"/>
        </w:rPr>
        <w:t>.</w:t>
      </w:r>
      <w:r w:rsidRPr="00590028">
        <w:rPr>
          <w:sz w:val="28"/>
          <w:szCs w:val="28"/>
        </w:rPr>
        <w:t xml:space="preserve"> La scheda è immediatamente trasmessa </w:t>
      </w:r>
      <w:r w:rsidRPr="009961CA">
        <w:rPr>
          <w:strike/>
          <w:sz w:val="28"/>
          <w:szCs w:val="28"/>
        </w:rPr>
        <w:t>per telefax</w:t>
      </w:r>
      <w:r w:rsidRPr="00590028">
        <w:rPr>
          <w:b/>
          <w:sz w:val="28"/>
          <w:szCs w:val="28"/>
        </w:rPr>
        <w:t>a mezzo posta elettronica certificata</w:t>
      </w:r>
      <w:r w:rsidRPr="00A51F09">
        <w:rPr>
          <w:sz w:val="28"/>
          <w:szCs w:val="28"/>
        </w:rPr>
        <w:t xml:space="preserve"> al Ministero. Ad ogni nominativo indicato nella scheda sono attribuiti tutti i voti spettanti all’ordine </w:t>
      </w:r>
      <w:r w:rsidRPr="00590028">
        <w:rPr>
          <w:b/>
          <w:sz w:val="28"/>
          <w:szCs w:val="28"/>
        </w:rPr>
        <w:t>o al collegio</w:t>
      </w:r>
      <w:r w:rsidRPr="00A51F09">
        <w:rPr>
          <w:sz w:val="28"/>
          <w:szCs w:val="28"/>
        </w:rPr>
        <w:t>.</w:t>
      </w:r>
    </w:p>
    <w:p w:rsidR="009F4F85" w:rsidRPr="00590028" w:rsidRDefault="009F4F85" w:rsidP="00590028">
      <w:pPr>
        <w:tabs>
          <w:tab w:val="left" w:pos="851"/>
        </w:tabs>
        <w:spacing w:before="120" w:after="120"/>
        <w:jc w:val="both"/>
        <w:rPr>
          <w:b/>
          <w:sz w:val="28"/>
          <w:szCs w:val="28"/>
        </w:rPr>
      </w:pPr>
      <w:r w:rsidRPr="00590028">
        <w:rPr>
          <w:sz w:val="28"/>
          <w:szCs w:val="28"/>
        </w:rPr>
        <w:t xml:space="preserve">Le candidature sono comunicate al consiglio nazionale, che le pubblica sul sito internet entro quarantotto ore dal giorno stabilito nell’avviso di convocazione </w:t>
      </w:r>
      <w:r w:rsidRPr="00590028">
        <w:rPr>
          <w:b/>
          <w:sz w:val="28"/>
          <w:szCs w:val="28"/>
        </w:rPr>
        <w:t xml:space="preserve">adottato </w:t>
      </w:r>
      <w:r w:rsidRPr="00A51F09">
        <w:rPr>
          <w:sz w:val="28"/>
          <w:szCs w:val="28"/>
        </w:rPr>
        <w:t xml:space="preserve">dal Ministero della giustizia </w:t>
      </w:r>
      <w:r w:rsidRPr="00590028">
        <w:rPr>
          <w:b/>
          <w:sz w:val="28"/>
          <w:szCs w:val="28"/>
        </w:rPr>
        <w:t>sentito il consiglio nazionale</w:t>
      </w:r>
      <w:r w:rsidRPr="00A51F09">
        <w:rPr>
          <w:sz w:val="28"/>
          <w:szCs w:val="28"/>
        </w:rPr>
        <w:t xml:space="preserve">, ove è altresì stabilito il giorno nel quale tutti i consigli procedono alla votazione </w:t>
      </w:r>
      <w:r w:rsidRPr="00590028">
        <w:rPr>
          <w:b/>
          <w:sz w:val="28"/>
          <w:szCs w:val="28"/>
        </w:rPr>
        <w:t>el’orario di inizio e di fine delle operazioni di voto.</w:t>
      </w:r>
    </w:p>
    <w:p w:rsidR="009F4F85" w:rsidRPr="00590028" w:rsidRDefault="009F4F85" w:rsidP="00590028">
      <w:pPr>
        <w:tabs>
          <w:tab w:val="left" w:pos="851"/>
        </w:tabs>
        <w:spacing w:before="120" w:after="120"/>
        <w:jc w:val="both"/>
        <w:rPr>
          <w:sz w:val="28"/>
          <w:szCs w:val="28"/>
        </w:rPr>
      </w:pPr>
      <w:r w:rsidRPr="00A51F09">
        <w:rPr>
          <w:sz w:val="28"/>
          <w:szCs w:val="28"/>
        </w:rPr>
        <w:t>Nel caso in cui non siano state presentate candidature da parte di iscritti alla sezione B dell’albo ciascun iscritto alla sezione B è eleggibile. Ove non vi siano iscritti alla sezione B tutti i consiglieri sono eletti tra i candidati iscritti alla sezione A. Nel caso in cui non siano state presentate candidature da parte di iscritti alla sezione A ciascun iscritto è eleggibile.</w:t>
      </w:r>
    </w:p>
    <w:p w:rsidR="009F4F85" w:rsidRPr="00590028" w:rsidRDefault="009F4F85" w:rsidP="00590028">
      <w:pPr>
        <w:tabs>
          <w:tab w:val="left" w:pos="851"/>
        </w:tabs>
        <w:spacing w:before="120" w:after="120"/>
        <w:jc w:val="both"/>
        <w:rPr>
          <w:sz w:val="28"/>
          <w:szCs w:val="28"/>
        </w:rPr>
      </w:pPr>
      <w:r w:rsidRPr="00590028">
        <w:rPr>
          <w:sz w:val="28"/>
          <w:szCs w:val="28"/>
        </w:rPr>
        <w:t>In caso di parità è preferito il candidato che abbia maggior anzianità di iscrizione all’albo e, tra coloro che abbiano uguale anzianità, il maggiore di età.</w:t>
      </w:r>
    </w:p>
    <w:p w:rsidR="009F4F85" w:rsidRPr="00590028" w:rsidRDefault="009F4F85" w:rsidP="00590028">
      <w:pPr>
        <w:tabs>
          <w:tab w:val="left" w:pos="851"/>
        </w:tabs>
        <w:spacing w:before="120" w:after="120"/>
        <w:jc w:val="both"/>
        <w:rPr>
          <w:sz w:val="28"/>
          <w:szCs w:val="28"/>
        </w:rPr>
      </w:pPr>
      <w:r w:rsidRPr="00590028">
        <w:rPr>
          <w:sz w:val="28"/>
          <w:szCs w:val="28"/>
        </w:rPr>
        <w:t>9. Alla sostituzione del consigliere che, per qualsiasi motivo, sia venuto a mancare o che rimanga assente dalle sedute per un periodo di oltre sei mesi consecutivi si procede mediante elezioni suppletive da svolgersi ai sensi del presente regolamento.</w:t>
      </w:r>
    </w:p>
    <w:p w:rsidR="009F4F85" w:rsidRPr="00A51F09" w:rsidRDefault="009F4F85" w:rsidP="00590028">
      <w:pPr>
        <w:tabs>
          <w:tab w:val="left" w:pos="851"/>
        </w:tabs>
        <w:spacing w:before="120" w:after="120"/>
        <w:jc w:val="both"/>
        <w:rPr>
          <w:sz w:val="28"/>
          <w:szCs w:val="28"/>
        </w:rPr>
      </w:pPr>
      <w:r w:rsidRPr="00590028">
        <w:rPr>
          <w:sz w:val="28"/>
          <w:szCs w:val="28"/>
        </w:rPr>
        <w:t xml:space="preserve">10. Il consiglio nazionale elegge tra i propri componenti un presidente </w:t>
      </w:r>
      <w:r w:rsidRPr="00590028">
        <w:rPr>
          <w:b/>
          <w:sz w:val="28"/>
          <w:szCs w:val="28"/>
        </w:rPr>
        <w:t>e un vicepresidente</w:t>
      </w:r>
      <w:r w:rsidRPr="00A51F09">
        <w:rPr>
          <w:sz w:val="28"/>
          <w:szCs w:val="28"/>
        </w:rPr>
        <w:t>iscritt</w:t>
      </w:r>
      <w:r w:rsidRPr="00590028">
        <w:rPr>
          <w:strike/>
          <w:sz w:val="28"/>
          <w:szCs w:val="28"/>
        </w:rPr>
        <w:t>o</w:t>
      </w:r>
      <w:r w:rsidRPr="00590028">
        <w:rPr>
          <w:b/>
          <w:sz w:val="28"/>
          <w:szCs w:val="28"/>
        </w:rPr>
        <w:t>i</w:t>
      </w:r>
      <w:r w:rsidRPr="00A51F09">
        <w:rPr>
          <w:sz w:val="28"/>
          <w:szCs w:val="28"/>
        </w:rPr>
        <w:t xml:space="preserve"> alla sezione A dell’albo.</w:t>
      </w:r>
    </w:p>
    <w:p w:rsidR="009F4F85" w:rsidRPr="00A51F09" w:rsidRDefault="009F4F85" w:rsidP="00590028">
      <w:pPr>
        <w:tabs>
          <w:tab w:val="left" w:pos="851"/>
        </w:tabs>
        <w:spacing w:before="120" w:after="120"/>
        <w:jc w:val="both"/>
        <w:rPr>
          <w:sz w:val="28"/>
          <w:szCs w:val="28"/>
        </w:rPr>
      </w:pPr>
      <w:r w:rsidRPr="00590028">
        <w:rPr>
          <w:sz w:val="28"/>
          <w:szCs w:val="28"/>
        </w:rPr>
        <w:t>11. Al presidente del consiglio nazionale si applicano le disposizioni di cui all’articolo 4, comm</w:t>
      </w:r>
      <w:r w:rsidRPr="00590028">
        <w:rPr>
          <w:strike/>
          <w:sz w:val="28"/>
          <w:szCs w:val="28"/>
        </w:rPr>
        <w:t>a</w:t>
      </w:r>
      <w:r w:rsidRPr="00590028">
        <w:rPr>
          <w:b/>
          <w:sz w:val="28"/>
          <w:szCs w:val="28"/>
        </w:rPr>
        <w:t>i</w:t>
      </w:r>
      <w:r w:rsidRPr="00A51F09">
        <w:rPr>
          <w:sz w:val="28"/>
          <w:szCs w:val="28"/>
        </w:rPr>
        <w:t xml:space="preserve"> 2 </w:t>
      </w:r>
      <w:r w:rsidRPr="00590028">
        <w:rPr>
          <w:b/>
          <w:sz w:val="28"/>
          <w:szCs w:val="28"/>
        </w:rPr>
        <w:t>e 3</w:t>
      </w:r>
      <w:r w:rsidRPr="00A51F09">
        <w:rPr>
          <w:sz w:val="28"/>
          <w:szCs w:val="28"/>
        </w:rPr>
        <w:t>, del presente regolamento.</w:t>
      </w:r>
    </w:p>
    <w:p w:rsidR="009F4F85" w:rsidRPr="00590028" w:rsidRDefault="009F4F85" w:rsidP="00590028">
      <w:pPr>
        <w:tabs>
          <w:tab w:val="left" w:pos="851"/>
        </w:tabs>
        <w:spacing w:before="120" w:after="120"/>
        <w:jc w:val="both"/>
        <w:rPr>
          <w:sz w:val="28"/>
          <w:szCs w:val="28"/>
        </w:rPr>
      </w:pPr>
    </w:p>
    <w:p w:rsidR="009F4F85" w:rsidRPr="00590028" w:rsidRDefault="009F4F85" w:rsidP="00590028">
      <w:pPr>
        <w:tabs>
          <w:tab w:val="left" w:pos="851"/>
        </w:tabs>
        <w:spacing w:before="120" w:after="120"/>
        <w:jc w:val="both"/>
        <w:rPr>
          <w:sz w:val="28"/>
          <w:szCs w:val="28"/>
        </w:rPr>
      </w:pPr>
      <w:r w:rsidRPr="00590028">
        <w:rPr>
          <w:sz w:val="28"/>
          <w:szCs w:val="28"/>
        </w:rPr>
        <w:t>(</w:t>
      </w:r>
      <w:r w:rsidRPr="00590028">
        <w:rPr>
          <w:i/>
          <w:sz w:val="28"/>
          <w:szCs w:val="28"/>
        </w:rPr>
        <w:t>omissis</w:t>
      </w:r>
      <w:r w:rsidRPr="00590028">
        <w:rPr>
          <w:sz w:val="28"/>
          <w:szCs w:val="28"/>
        </w:rPr>
        <w:t>)</w:t>
      </w:r>
    </w:p>
    <w:p w:rsidR="009F4F85" w:rsidRPr="00590028" w:rsidRDefault="009F4F85" w:rsidP="00590028">
      <w:pPr>
        <w:tabs>
          <w:tab w:val="left" w:pos="851"/>
        </w:tabs>
        <w:spacing w:before="120" w:after="120"/>
        <w:jc w:val="both"/>
        <w:rPr>
          <w:b/>
          <w:sz w:val="28"/>
          <w:szCs w:val="28"/>
        </w:rPr>
      </w:pPr>
    </w:p>
    <w:p w:rsidR="009F4F85" w:rsidRPr="00590028" w:rsidRDefault="005A1E6A" w:rsidP="00590028">
      <w:pPr>
        <w:tabs>
          <w:tab w:val="left" w:pos="851"/>
        </w:tabs>
        <w:spacing w:before="120" w:after="120"/>
        <w:jc w:val="both"/>
        <w:rPr>
          <w:sz w:val="28"/>
          <w:szCs w:val="28"/>
        </w:rPr>
      </w:pPr>
      <w:r w:rsidRPr="00590028">
        <w:rPr>
          <w:b/>
          <w:sz w:val="28"/>
          <w:szCs w:val="28"/>
        </w:rPr>
        <w:t>[</w:t>
      </w:r>
      <w:r w:rsidR="00A103B9" w:rsidRPr="00590028">
        <w:rPr>
          <w:b/>
          <w:sz w:val="28"/>
          <w:szCs w:val="28"/>
        </w:rPr>
        <w:t>Gli articoli 7 e 9 del dPr 169 del 2005</w:t>
      </w:r>
      <w:r w:rsidRPr="00590028">
        <w:rPr>
          <w:b/>
          <w:sz w:val="28"/>
          <w:szCs w:val="28"/>
        </w:rPr>
        <w:t xml:space="preserve"> sono stati abrogati].</w:t>
      </w:r>
    </w:p>
    <w:p w:rsidR="009F4F85" w:rsidRPr="00590028" w:rsidRDefault="009F4F85" w:rsidP="00590028">
      <w:pPr>
        <w:tabs>
          <w:tab w:val="left" w:pos="851"/>
        </w:tabs>
        <w:spacing w:before="120" w:after="120"/>
        <w:jc w:val="both"/>
        <w:rPr>
          <w:b/>
          <w:sz w:val="28"/>
          <w:szCs w:val="28"/>
        </w:rPr>
      </w:pPr>
    </w:p>
    <w:p w:rsidR="009F4F85" w:rsidRPr="00E43DAE" w:rsidRDefault="005A1E6A" w:rsidP="00590028">
      <w:pPr>
        <w:tabs>
          <w:tab w:val="left" w:pos="851"/>
        </w:tabs>
        <w:spacing w:before="120" w:after="120"/>
        <w:jc w:val="both"/>
        <w:rPr>
          <w:sz w:val="28"/>
          <w:szCs w:val="28"/>
          <w:u w:val="single"/>
        </w:rPr>
      </w:pPr>
      <w:r w:rsidRPr="00E43DAE">
        <w:rPr>
          <w:sz w:val="28"/>
          <w:szCs w:val="28"/>
          <w:u w:val="single"/>
        </w:rPr>
        <w:t>A</w:t>
      </w:r>
      <w:r w:rsidR="0022547B" w:rsidRPr="00E43DAE">
        <w:rPr>
          <w:sz w:val="28"/>
          <w:szCs w:val="28"/>
          <w:u w:val="single"/>
        </w:rPr>
        <w:t>rticolo 10</w:t>
      </w:r>
      <w:r w:rsidR="00772148" w:rsidRPr="00E43DAE">
        <w:rPr>
          <w:sz w:val="28"/>
          <w:szCs w:val="28"/>
          <w:u w:val="single"/>
        </w:rPr>
        <w:t>:</w:t>
      </w:r>
      <w:r w:rsidR="0022547B" w:rsidRPr="00E43DAE">
        <w:rPr>
          <w:sz w:val="28"/>
          <w:szCs w:val="28"/>
          <w:u w:val="single"/>
        </w:rPr>
        <w:t xml:space="preserve"> a</w:t>
      </w:r>
      <w:r w:rsidR="009F4F85" w:rsidRPr="00E43DAE">
        <w:rPr>
          <w:sz w:val="28"/>
          <w:szCs w:val="28"/>
          <w:u w:val="single"/>
        </w:rPr>
        <w:t>brogazioni</w:t>
      </w:r>
      <w:r w:rsidR="00772148" w:rsidRPr="00E43DAE">
        <w:rPr>
          <w:sz w:val="28"/>
          <w:szCs w:val="28"/>
          <w:u w:val="single"/>
        </w:rPr>
        <w:t>.</w:t>
      </w:r>
    </w:p>
    <w:p w:rsidR="009F4F85" w:rsidRPr="00A51F09" w:rsidRDefault="009F4F85" w:rsidP="00590028">
      <w:pPr>
        <w:tabs>
          <w:tab w:val="left" w:pos="851"/>
        </w:tabs>
        <w:spacing w:before="120" w:after="120"/>
        <w:jc w:val="both"/>
        <w:rPr>
          <w:sz w:val="28"/>
          <w:szCs w:val="28"/>
        </w:rPr>
      </w:pPr>
      <w:smartTag w:uri="urn:schemas-microsoft-com:office:smarttags" w:element="metricconverter">
        <w:smartTagPr>
          <w:attr w:name="ProductID" w:val="1. A"/>
        </w:smartTagPr>
        <w:r w:rsidRPr="00590028">
          <w:rPr>
            <w:sz w:val="28"/>
            <w:szCs w:val="28"/>
          </w:rPr>
          <w:t>1. A</w:t>
        </w:r>
      </w:smartTag>
      <w:r w:rsidRPr="00590028">
        <w:rPr>
          <w:sz w:val="28"/>
          <w:szCs w:val="28"/>
        </w:rPr>
        <w:t xml:space="preserve"> decorrere dalla data di entrata in vigore del presente regolamento</w:t>
      </w:r>
      <w:r w:rsidR="00772148" w:rsidRPr="00590028">
        <w:rPr>
          <w:i/>
          <w:sz w:val="28"/>
          <w:szCs w:val="28"/>
        </w:rPr>
        <w:t>[i.d. dPR 169 del 2005]</w:t>
      </w:r>
      <w:r w:rsidRPr="00A51F09">
        <w:rPr>
          <w:sz w:val="28"/>
          <w:szCs w:val="28"/>
        </w:rPr>
        <w:t xml:space="preserve">, non si applicano agli ordini </w:t>
      </w:r>
      <w:r w:rsidRPr="00590028">
        <w:rPr>
          <w:b/>
          <w:sz w:val="28"/>
          <w:szCs w:val="28"/>
        </w:rPr>
        <w:t>e collegi</w:t>
      </w:r>
      <w:r w:rsidRPr="00A51F09">
        <w:rPr>
          <w:sz w:val="28"/>
          <w:szCs w:val="28"/>
        </w:rPr>
        <w:t>di cui all’articolo 1 le seguenti disposizioni del decreto legislativo luogotenenziale 23 novembre 1944, n. 382:</w:t>
      </w:r>
    </w:p>
    <w:p w:rsidR="009F4F85" w:rsidRPr="00590028" w:rsidRDefault="009F4F85" w:rsidP="00590028">
      <w:pPr>
        <w:tabs>
          <w:tab w:val="left" w:pos="851"/>
        </w:tabs>
        <w:spacing w:before="120" w:after="120"/>
        <w:jc w:val="both"/>
        <w:rPr>
          <w:sz w:val="28"/>
          <w:szCs w:val="28"/>
        </w:rPr>
      </w:pPr>
      <w:r w:rsidRPr="00590028">
        <w:rPr>
          <w:sz w:val="28"/>
          <w:szCs w:val="28"/>
        </w:rPr>
        <w:t>articolo 1, comma primo, secondo periodo; articolo 2, commi primo, secondo, limitatamente ai periodi secondo e terzo, e comma terzo; articolo 3; articolo 4; articolo 5; articolo 10, commi primo, dalle parole «e sono» fino alla parola «professione», e secondo; articolo 11; articolo 12; articolo 13; articolo 15, comma primo, secondo periodo, e commi secondo e terzo.</w:t>
      </w:r>
    </w:p>
    <w:p w:rsidR="009F4F85" w:rsidRPr="00590028" w:rsidRDefault="009F4F85" w:rsidP="00590028">
      <w:pPr>
        <w:tabs>
          <w:tab w:val="left" w:pos="851"/>
        </w:tabs>
        <w:spacing w:before="120" w:after="120"/>
        <w:jc w:val="both"/>
        <w:rPr>
          <w:sz w:val="28"/>
          <w:szCs w:val="28"/>
        </w:rPr>
      </w:pPr>
      <w:smartTag w:uri="urn:schemas-microsoft-com:office:smarttags" w:element="metricconverter">
        <w:smartTagPr>
          <w:attr w:name="ProductID" w:val="2. A"/>
        </w:smartTagPr>
        <w:r w:rsidRPr="00590028">
          <w:rPr>
            <w:sz w:val="28"/>
            <w:szCs w:val="28"/>
          </w:rPr>
          <w:t>2. A</w:t>
        </w:r>
      </w:smartTag>
      <w:r w:rsidRPr="00590028">
        <w:rPr>
          <w:sz w:val="28"/>
          <w:szCs w:val="28"/>
        </w:rPr>
        <w:t xml:space="preserve"> decorrere dalla data di entrata in vigore del presente regolamento sono abrogate le seguenti disposizioni:</w:t>
      </w:r>
    </w:p>
    <w:p w:rsidR="009F4F85" w:rsidRPr="00590028" w:rsidRDefault="009F4F85" w:rsidP="00590028">
      <w:pPr>
        <w:tabs>
          <w:tab w:val="left" w:pos="851"/>
        </w:tabs>
        <w:spacing w:before="120" w:after="120"/>
        <w:jc w:val="both"/>
        <w:rPr>
          <w:sz w:val="28"/>
          <w:szCs w:val="28"/>
        </w:rPr>
      </w:pPr>
      <w:r w:rsidRPr="00590028">
        <w:rPr>
          <w:sz w:val="28"/>
          <w:szCs w:val="28"/>
        </w:rPr>
        <w:t>a) articolo 10, commi primo e secondo; articolo 14, comma terzo; articolo 19, commi 1, 2, 3, 4, 5, 6, 7 e 8; articolo 23, comma primo, dalle parole «ed è» alla parola «anni», commi secondo e terzo; articolo 27, commi primo, secondo, terzo e quarto; articolo 28; articolo 48, comma secondo, dalle parole «; in caso» alla parola «incolpato», della legge 7 gennaio 1976, n. 3;</w:t>
      </w:r>
    </w:p>
    <w:p w:rsidR="009F4F85" w:rsidRPr="00590028" w:rsidRDefault="009F4F85" w:rsidP="00590028">
      <w:pPr>
        <w:tabs>
          <w:tab w:val="left" w:pos="851"/>
        </w:tabs>
        <w:spacing w:before="120" w:after="120"/>
        <w:jc w:val="both"/>
        <w:rPr>
          <w:sz w:val="28"/>
          <w:szCs w:val="28"/>
        </w:rPr>
      </w:pPr>
      <w:r w:rsidRPr="00590028">
        <w:rPr>
          <w:sz w:val="28"/>
          <w:szCs w:val="28"/>
        </w:rPr>
        <w:t>b) articolo 5; l'articolo 6, comma primo, dalla parola «effettivi» alla parola «due», commi secondo e terzo; 7 articolo 7, commi primo e terzo; articolo 8; articolo 9, commi primo, secondo e terzo; articolo 15, del decreto del Presidente della Repubblica 30 aprile 1981, n. 350;</w:t>
      </w:r>
    </w:p>
    <w:p w:rsidR="009F4F85" w:rsidRPr="00590028" w:rsidRDefault="009F4F85" w:rsidP="00590028">
      <w:pPr>
        <w:tabs>
          <w:tab w:val="left" w:pos="851"/>
        </w:tabs>
        <w:spacing w:before="120" w:after="120"/>
        <w:jc w:val="both"/>
        <w:rPr>
          <w:sz w:val="28"/>
          <w:szCs w:val="28"/>
        </w:rPr>
      </w:pPr>
      <w:r w:rsidRPr="00590028">
        <w:rPr>
          <w:sz w:val="28"/>
          <w:szCs w:val="28"/>
        </w:rPr>
        <w:t>c) articolo 14; articolo 27, comma primo, dalle parole «alla elezione» alle parole «centrale ed», del regio decreto 23 ottobre 1925, n. 2537;</w:t>
      </w:r>
    </w:p>
    <w:p w:rsidR="009F4F85" w:rsidRPr="00590028" w:rsidRDefault="009F4F85" w:rsidP="00590028">
      <w:pPr>
        <w:tabs>
          <w:tab w:val="left" w:pos="851"/>
        </w:tabs>
        <w:spacing w:before="120" w:after="120"/>
        <w:jc w:val="both"/>
        <w:rPr>
          <w:sz w:val="28"/>
          <w:szCs w:val="28"/>
        </w:rPr>
      </w:pPr>
      <w:r w:rsidRPr="00590028">
        <w:rPr>
          <w:sz w:val="28"/>
          <w:szCs w:val="28"/>
        </w:rPr>
        <w:t>d) articolo 2, commi 1 e 2; articolo 4, commi 1, 2, 3, 4, 5 e 6; l'articolo 5; articolo 12, comma 1, dalla parola «, dura» alla parola «consecutive»; articolo 13, comma 1, secondo periodo, limitatamente alle parole «, a maggioranza assoluta,» e «quindici», e comma 2, del D.M. 11 ottobre 1994, n. 615 del Ministro di grazia e giustizia;</w:t>
      </w:r>
    </w:p>
    <w:p w:rsidR="009F4F85" w:rsidRPr="00590028" w:rsidRDefault="009F4F85" w:rsidP="00590028">
      <w:pPr>
        <w:tabs>
          <w:tab w:val="left" w:pos="851"/>
        </w:tabs>
        <w:spacing w:before="120" w:after="120"/>
        <w:jc w:val="both"/>
        <w:rPr>
          <w:sz w:val="28"/>
          <w:szCs w:val="28"/>
        </w:rPr>
      </w:pPr>
      <w:r w:rsidRPr="00590028">
        <w:rPr>
          <w:sz w:val="28"/>
          <w:szCs w:val="28"/>
        </w:rPr>
        <w:t>e) articolo 19, comma primo, dalle parole «, il quale è composto» fino alla parola «categoria», commi secondo e terzo, della legge 9 febbraio 1942, n. 194;</w:t>
      </w:r>
    </w:p>
    <w:p w:rsidR="009F4F85" w:rsidRPr="00590028" w:rsidRDefault="009F4F85" w:rsidP="00590028">
      <w:pPr>
        <w:tabs>
          <w:tab w:val="left" w:pos="851"/>
        </w:tabs>
        <w:spacing w:before="120" w:after="120"/>
        <w:jc w:val="both"/>
        <w:rPr>
          <w:sz w:val="28"/>
          <w:szCs w:val="28"/>
        </w:rPr>
      </w:pPr>
      <w:r w:rsidRPr="00590028">
        <w:rPr>
          <w:sz w:val="28"/>
          <w:szCs w:val="28"/>
        </w:rPr>
        <w:t>f) articolo 16, comma primo, dalle parole «ed è composto» alla parola «insediamento»; articolo 21, comma primo, dalle parole «ed è costituito» alla parola «seguenti»; articolo 30, comma terzo; articolo 31; articolo 33; articolo 34; articolo 35, commi primo e secondo; articolo 39, comma sesto, della legge 24 maggio 1967, n. 396;</w:t>
      </w:r>
    </w:p>
    <w:p w:rsidR="009F4F85" w:rsidRPr="00590028" w:rsidRDefault="009F4F85" w:rsidP="00590028">
      <w:pPr>
        <w:tabs>
          <w:tab w:val="left" w:pos="851"/>
        </w:tabs>
        <w:spacing w:before="120" w:after="120"/>
        <w:jc w:val="both"/>
        <w:rPr>
          <w:sz w:val="28"/>
          <w:szCs w:val="28"/>
        </w:rPr>
      </w:pPr>
      <w:r w:rsidRPr="00590028">
        <w:rPr>
          <w:sz w:val="28"/>
          <w:szCs w:val="28"/>
        </w:rPr>
        <w:t>g) articolo 1, commi primo, dalle parole «ed è composto» alla parola «membri», e quarto; articolo 2, commi primo, secondo, terzo, quarto e quinto; articolo quarto, commi primo e secondo; articolo 5, commi quinto e sesto; articolo 6, commi primo, secondo e terzo; articolo 10, commi settimo e ottavo, della legge 25 luglio 1966, n. 616;</w:t>
      </w:r>
    </w:p>
    <w:p w:rsidR="009F4F85" w:rsidRPr="00590028" w:rsidRDefault="009F4F85" w:rsidP="00590028">
      <w:pPr>
        <w:tabs>
          <w:tab w:val="left" w:pos="851"/>
        </w:tabs>
        <w:spacing w:before="120" w:after="120"/>
        <w:jc w:val="both"/>
        <w:rPr>
          <w:sz w:val="28"/>
          <w:szCs w:val="28"/>
        </w:rPr>
      </w:pPr>
      <w:r w:rsidRPr="00590028">
        <w:rPr>
          <w:sz w:val="28"/>
          <w:szCs w:val="28"/>
        </w:rPr>
        <w:t>h) articolo 2, commi 1, dalle parole «, che è composto» alla parola «superiore», e 2; articolo 4, comma 2, dalla parola «Ove» alla parola «incolpato.», della legge 12 novembre 1990, n. 339.</w:t>
      </w:r>
    </w:p>
    <w:p w:rsidR="009F4F85" w:rsidRPr="00590028" w:rsidRDefault="009F4F85" w:rsidP="00590028">
      <w:pPr>
        <w:tabs>
          <w:tab w:val="left" w:pos="851"/>
        </w:tabs>
        <w:spacing w:before="120" w:after="120"/>
        <w:jc w:val="both"/>
        <w:rPr>
          <w:sz w:val="28"/>
          <w:szCs w:val="28"/>
        </w:rPr>
      </w:pPr>
    </w:p>
    <w:p w:rsidR="009F4F85" w:rsidRPr="00590028" w:rsidRDefault="009F4F85" w:rsidP="00590028">
      <w:pPr>
        <w:tabs>
          <w:tab w:val="left" w:pos="851"/>
        </w:tabs>
        <w:spacing w:before="120" w:after="120"/>
        <w:jc w:val="both"/>
        <w:rPr>
          <w:sz w:val="28"/>
          <w:szCs w:val="28"/>
        </w:rPr>
      </w:pPr>
      <w:r w:rsidRPr="00590028">
        <w:rPr>
          <w:sz w:val="28"/>
          <w:szCs w:val="28"/>
        </w:rPr>
        <w:t>(</w:t>
      </w:r>
      <w:r w:rsidRPr="00590028">
        <w:rPr>
          <w:i/>
          <w:sz w:val="28"/>
          <w:szCs w:val="28"/>
        </w:rPr>
        <w:t>omissis</w:t>
      </w:r>
      <w:r w:rsidRPr="00590028">
        <w:rPr>
          <w:sz w:val="28"/>
          <w:szCs w:val="28"/>
        </w:rPr>
        <w:t>)</w:t>
      </w:r>
    </w:p>
    <w:p w:rsidR="00772148" w:rsidRPr="00590028" w:rsidRDefault="00772148" w:rsidP="00590028">
      <w:pPr>
        <w:jc w:val="both"/>
        <w:rPr>
          <w:sz w:val="28"/>
          <w:szCs w:val="28"/>
        </w:rPr>
      </w:pPr>
    </w:p>
    <w:p w:rsidR="009F4F85" w:rsidRPr="00590028" w:rsidRDefault="009F4F85" w:rsidP="00590028">
      <w:pPr>
        <w:jc w:val="both"/>
        <w:rPr>
          <w:b/>
          <w:sz w:val="28"/>
          <w:szCs w:val="28"/>
        </w:rPr>
      </w:pPr>
      <w:r w:rsidRPr="00590028">
        <w:rPr>
          <w:b/>
          <w:sz w:val="28"/>
          <w:szCs w:val="28"/>
        </w:rPr>
        <w:t xml:space="preserve">[Allegato 1: sostituito dall’Allegato 1 alla bozza di decreto di modifica del </w:t>
      </w:r>
      <w:r w:rsidR="00E43DAE">
        <w:rPr>
          <w:b/>
          <w:sz w:val="28"/>
          <w:szCs w:val="28"/>
        </w:rPr>
        <w:t>dPR</w:t>
      </w:r>
      <w:r w:rsidRPr="00590028">
        <w:rPr>
          <w:b/>
          <w:sz w:val="28"/>
          <w:szCs w:val="28"/>
        </w:rPr>
        <w:t>169/2005</w:t>
      </w:r>
      <w:r w:rsidR="00772148" w:rsidRPr="00590028">
        <w:rPr>
          <w:b/>
          <w:sz w:val="28"/>
          <w:szCs w:val="28"/>
        </w:rPr>
        <w:t>,  di seguito riportato]</w:t>
      </w:r>
    </w:p>
    <w:p w:rsidR="009F4F85" w:rsidRPr="00590028" w:rsidRDefault="009F4F85" w:rsidP="00590028">
      <w:pPr>
        <w:jc w:val="both"/>
        <w:rPr>
          <w:sz w:val="28"/>
          <w:szCs w:val="28"/>
        </w:rPr>
      </w:pPr>
    </w:p>
    <w:p w:rsidR="009F4F85" w:rsidRPr="00A51F09" w:rsidRDefault="009F4F85" w:rsidP="00590028">
      <w:pPr>
        <w:spacing w:before="68"/>
        <w:ind w:right="119"/>
        <w:jc w:val="both"/>
        <w:rPr>
          <w:sz w:val="28"/>
          <w:szCs w:val="28"/>
        </w:rPr>
      </w:pPr>
      <w:r w:rsidRPr="00A51F09">
        <w:rPr>
          <w:sz w:val="28"/>
          <w:szCs w:val="28"/>
        </w:rPr>
        <w:t>Allegato 1</w:t>
      </w:r>
    </w:p>
    <w:p w:rsidR="009F4F85" w:rsidRPr="00590028" w:rsidRDefault="009F4F85" w:rsidP="00590028">
      <w:pPr>
        <w:spacing w:before="100" w:beforeAutospacing="1" w:line="238" w:lineRule="atLeast"/>
        <w:ind w:right="119"/>
        <w:jc w:val="both"/>
        <w:rPr>
          <w:sz w:val="28"/>
          <w:szCs w:val="28"/>
        </w:rPr>
      </w:pPr>
      <w:r w:rsidRPr="00590028">
        <w:rPr>
          <w:sz w:val="28"/>
          <w:szCs w:val="28"/>
        </w:rPr>
        <w:t>(previsto dagli articoli 2, comma 2, e 5, comma 1)</w:t>
      </w:r>
    </w:p>
    <w:p w:rsidR="009F4F85" w:rsidRPr="00590028" w:rsidRDefault="009F4F85" w:rsidP="00590028">
      <w:pPr>
        <w:spacing w:before="17" w:line="238" w:lineRule="atLeast"/>
        <w:jc w:val="both"/>
        <w:rPr>
          <w:sz w:val="28"/>
          <w:szCs w:val="28"/>
        </w:rPr>
      </w:pPr>
    </w:p>
    <w:tbl>
      <w:tblPr>
        <w:tblW w:w="10095" w:type="dxa"/>
        <w:tblCellSpacing w:w="0" w:type="dxa"/>
        <w:tblBorders>
          <w:top w:val="outset" w:sz="6" w:space="0" w:color="000001"/>
          <w:left w:val="outset" w:sz="6" w:space="0" w:color="000001"/>
          <w:bottom w:val="outset" w:sz="6" w:space="0" w:color="000001"/>
          <w:right w:val="outset" w:sz="6" w:space="0" w:color="000001"/>
        </w:tblBorders>
        <w:tblLayout w:type="fixed"/>
        <w:tblCellMar>
          <w:left w:w="0" w:type="dxa"/>
          <w:right w:w="0" w:type="dxa"/>
        </w:tblCellMar>
        <w:tblLook w:val="0000" w:firstRow="0" w:lastRow="0" w:firstColumn="0" w:lastColumn="0" w:noHBand="0" w:noVBand="0"/>
      </w:tblPr>
      <w:tblGrid>
        <w:gridCol w:w="539"/>
        <w:gridCol w:w="1816"/>
        <w:gridCol w:w="1746"/>
        <w:gridCol w:w="2120"/>
        <w:gridCol w:w="1965"/>
        <w:gridCol w:w="1909"/>
      </w:tblGrid>
      <w:tr w:rsidR="00A51F09" w:rsidRPr="00590028" w:rsidTr="00D41CA2">
        <w:trPr>
          <w:trHeight w:val="360"/>
          <w:tblCellSpacing w:w="0" w:type="dxa"/>
        </w:trPr>
        <w:tc>
          <w:tcPr>
            <w:tcW w:w="10095" w:type="dxa"/>
            <w:gridSpan w:val="6"/>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62" w:after="119"/>
              <w:ind w:right="4270"/>
              <w:jc w:val="both"/>
              <w:rPr>
                <w:sz w:val="22"/>
                <w:szCs w:val="22"/>
              </w:rPr>
            </w:pPr>
            <w:r w:rsidRPr="006D35AB">
              <w:rPr>
                <w:sz w:val="22"/>
                <w:szCs w:val="22"/>
              </w:rPr>
              <w:t>TABELLA GENERALE</w:t>
            </w:r>
          </w:p>
        </w:tc>
      </w:tr>
      <w:tr w:rsidR="00A51F09" w:rsidRPr="00590028" w:rsidTr="00D41CA2">
        <w:trPr>
          <w:trHeight w:val="555"/>
          <w:tblCellSpacing w:w="0" w:type="dxa"/>
        </w:trPr>
        <w:tc>
          <w:tcPr>
            <w:tcW w:w="2355" w:type="dxa"/>
            <w:gridSpan w:val="2"/>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100" w:beforeAutospacing="1" w:after="119"/>
              <w:jc w:val="both"/>
              <w:rPr>
                <w:sz w:val="22"/>
                <w:szCs w:val="22"/>
              </w:rPr>
            </w:pPr>
            <w:r w:rsidRPr="006D35AB">
              <w:rPr>
                <w:sz w:val="22"/>
                <w:szCs w:val="22"/>
              </w:rPr>
              <w:t>Iscritti all’albo</w:t>
            </w:r>
          </w:p>
        </w:tc>
        <w:tc>
          <w:tcPr>
            <w:tcW w:w="1746"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40" w:after="119"/>
              <w:ind w:right="51"/>
              <w:jc w:val="both"/>
              <w:rPr>
                <w:sz w:val="22"/>
                <w:szCs w:val="22"/>
              </w:rPr>
            </w:pPr>
            <w:r w:rsidRPr="006D35AB">
              <w:rPr>
                <w:sz w:val="22"/>
                <w:szCs w:val="22"/>
              </w:rPr>
              <w:t>Numero dei componenti del Consiglio</w:t>
            </w:r>
          </w:p>
        </w:tc>
        <w:tc>
          <w:tcPr>
            <w:tcW w:w="2120"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40" w:after="119"/>
              <w:ind w:right="142"/>
              <w:jc w:val="both"/>
              <w:rPr>
                <w:sz w:val="22"/>
                <w:szCs w:val="22"/>
              </w:rPr>
            </w:pPr>
            <w:r w:rsidRPr="006D35AB">
              <w:rPr>
                <w:sz w:val="22"/>
                <w:szCs w:val="22"/>
              </w:rPr>
              <w:t>Rappresentanti iscritti alla sezione A</w:t>
            </w:r>
          </w:p>
        </w:tc>
        <w:tc>
          <w:tcPr>
            <w:tcW w:w="1965"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40" w:after="119"/>
              <w:ind w:right="68"/>
              <w:jc w:val="both"/>
              <w:rPr>
                <w:sz w:val="22"/>
                <w:szCs w:val="22"/>
              </w:rPr>
            </w:pPr>
            <w:r w:rsidRPr="006D35AB">
              <w:rPr>
                <w:sz w:val="22"/>
                <w:szCs w:val="22"/>
              </w:rPr>
              <w:t>Rappresentanti iscritti alla sezione B</w:t>
            </w:r>
          </w:p>
        </w:tc>
        <w:tc>
          <w:tcPr>
            <w:tcW w:w="1909"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40" w:after="119"/>
              <w:ind w:right="391"/>
              <w:jc w:val="both"/>
              <w:rPr>
                <w:sz w:val="22"/>
                <w:szCs w:val="22"/>
              </w:rPr>
            </w:pPr>
            <w:r w:rsidRPr="006D35AB">
              <w:rPr>
                <w:sz w:val="22"/>
                <w:szCs w:val="22"/>
              </w:rPr>
              <w:t>Quota di iscritti nella sezione B</w:t>
            </w:r>
          </w:p>
        </w:tc>
      </w:tr>
      <w:tr w:rsidR="00A51F09" w:rsidRPr="00590028" w:rsidTr="00D41CA2">
        <w:trPr>
          <w:trHeight w:val="705"/>
          <w:tblCellSpacing w:w="0" w:type="dxa"/>
        </w:trPr>
        <w:tc>
          <w:tcPr>
            <w:tcW w:w="539"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6"/>
              <w:jc w:val="both"/>
              <w:rPr>
                <w:sz w:val="22"/>
                <w:szCs w:val="22"/>
              </w:rPr>
            </w:pPr>
          </w:p>
          <w:p w:rsidR="009F4F85" w:rsidRPr="006D35AB" w:rsidRDefault="009F4F85" w:rsidP="00590028">
            <w:pPr>
              <w:spacing w:before="100" w:beforeAutospacing="1" w:after="119"/>
              <w:ind w:right="164"/>
              <w:jc w:val="both"/>
              <w:rPr>
                <w:sz w:val="22"/>
                <w:szCs w:val="22"/>
              </w:rPr>
            </w:pPr>
            <w:r w:rsidRPr="006D35AB">
              <w:rPr>
                <w:sz w:val="22"/>
                <w:szCs w:val="22"/>
              </w:rPr>
              <w:t>1.</w:t>
            </w:r>
          </w:p>
        </w:tc>
        <w:tc>
          <w:tcPr>
            <w:tcW w:w="1816"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6"/>
              <w:jc w:val="both"/>
              <w:rPr>
                <w:sz w:val="22"/>
                <w:szCs w:val="22"/>
              </w:rPr>
            </w:pPr>
          </w:p>
          <w:p w:rsidR="009F4F85" w:rsidRPr="006D35AB" w:rsidRDefault="009F4F85" w:rsidP="00590028">
            <w:pPr>
              <w:spacing w:before="100" w:beforeAutospacing="1" w:after="119"/>
              <w:ind w:right="578"/>
              <w:jc w:val="both"/>
              <w:rPr>
                <w:sz w:val="22"/>
                <w:szCs w:val="22"/>
              </w:rPr>
            </w:pPr>
            <w:r w:rsidRPr="006D35AB">
              <w:rPr>
                <w:sz w:val="22"/>
                <w:szCs w:val="22"/>
              </w:rPr>
              <w:t>&lt;</w:t>
            </w:r>
            <w:r w:rsidRPr="006D35AB">
              <w:rPr>
                <w:strike/>
                <w:sz w:val="22"/>
                <w:szCs w:val="22"/>
              </w:rPr>
              <w:t>100</w:t>
            </w:r>
            <w:r w:rsidRPr="006D35AB">
              <w:rPr>
                <w:b/>
                <w:sz w:val="22"/>
                <w:szCs w:val="22"/>
              </w:rPr>
              <w:t xml:space="preserve">500 </w:t>
            </w:r>
          </w:p>
        </w:tc>
        <w:tc>
          <w:tcPr>
            <w:tcW w:w="1746"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6"/>
              <w:jc w:val="both"/>
              <w:rPr>
                <w:sz w:val="22"/>
                <w:szCs w:val="22"/>
              </w:rPr>
            </w:pPr>
          </w:p>
          <w:p w:rsidR="009F4F85" w:rsidRPr="006D35AB" w:rsidRDefault="009F4F85" w:rsidP="00E43DAE">
            <w:pPr>
              <w:spacing w:before="100" w:beforeAutospacing="1" w:after="119"/>
              <w:ind w:right="975"/>
              <w:jc w:val="center"/>
              <w:rPr>
                <w:sz w:val="22"/>
                <w:szCs w:val="22"/>
              </w:rPr>
            </w:pPr>
            <w:r w:rsidRPr="006D35AB">
              <w:rPr>
                <w:sz w:val="22"/>
                <w:szCs w:val="22"/>
              </w:rPr>
              <w:t>7</w:t>
            </w:r>
          </w:p>
        </w:tc>
        <w:tc>
          <w:tcPr>
            <w:tcW w:w="2120" w:type="dxa"/>
            <w:tcBorders>
              <w:top w:val="outset" w:sz="6" w:space="0" w:color="000001"/>
              <w:left w:val="outset" w:sz="6" w:space="0" w:color="000001"/>
              <w:bottom w:val="outset" w:sz="6" w:space="0" w:color="000001"/>
              <w:right w:val="outset" w:sz="6" w:space="0" w:color="000001"/>
            </w:tcBorders>
          </w:tcPr>
          <w:p w:rsidR="009F4F85" w:rsidRPr="006D35AB" w:rsidRDefault="009F4F85" w:rsidP="00E43DAE">
            <w:pPr>
              <w:spacing w:before="100" w:beforeAutospacing="1"/>
              <w:ind w:right="975"/>
              <w:jc w:val="center"/>
              <w:rPr>
                <w:sz w:val="22"/>
                <w:szCs w:val="22"/>
              </w:rPr>
            </w:pPr>
            <w:r w:rsidRPr="006D35AB">
              <w:rPr>
                <w:sz w:val="22"/>
                <w:szCs w:val="22"/>
              </w:rPr>
              <w:t>6</w:t>
            </w:r>
          </w:p>
          <w:p w:rsidR="009F4F85" w:rsidRPr="006D35AB" w:rsidRDefault="009F4F85" w:rsidP="00E43DAE">
            <w:pPr>
              <w:spacing w:before="100" w:beforeAutospacing="1"/>
              <w:ind w:right="975"/>
              <w:jc w:val="center"/>
              <w:rPr>
                <w:sz w:val="22"/>
                <w:szCs w:val="22"/>
              </w:rPr>
            </w:pPr>
            <w:r w:rsidRPr="006D35AB">
              <w:rPr>
                <w:sz w:val="22"/>
                <w:szCs w:val="22"/>
              </w:rPr>
              <w:t>5</w:t>
            </w:r>
          </w:p>
          <w:p w:rsidR="009F4F85" w:rsidRPr="006D35AB" w:rsidRDefault="009F4F85" w:rsidP="00E43DAE">
            <w:pPr>
              <w:spacing w:before="100" w:beforeAutospacing="1" w:after="119"/>
              <w:ind w:right="975"/>
              <w:jc w:val="center"/>
              <w:rPr>
                <w:sz w:val="22"/>
                <w:szCs w:val="22"/>
              </w:rPr>
            </w:pPr>
            <w:r w:rsidRPr="006D35AB">
              <w:rPr>
                <w:sz w:val="22"/>
                <w:szCs w:val="22"/>
              </w:rPr>
              <w:t>4</w:t>
            </w:r>
          </w:p>
        </w:tc>
        <w:tc>
          <w:tcPr>
            <w:tcW w:w="1965" w:type="dxa"/>
            <w:tcBorders>
              <w:top w:val="outset" w:sz="6" w:space="0" w:color="000001"/>
              <w:left w:val="outset" w:sz="6" w:space="0" w:color="000001"/>
              <w:bottom w:val="outset" w:sz="6" w:space="0" w:color="000001"/>
              <w:right w:val="outset" w:sz="6" w:space="0" w:color="000001"/>
            </w:tcBorders>
          </w:tcPr>
          <w:p w:rsidR="009F4F85" w:rsidRPr="006D35AB" w:rsidRDefault="009F4F85" w:rsidP="00E43DAE">
            <w:pPr>
              <w:spacing w:before="100" w:beforeAutospacing="1"/>
              <w:ind w:right="902"/>
              <w:jc w:val="center"/>
              <w:rPr>
                <w:sz w:val="22"/>
                <w:szCs w:val="22"/>
              </w:rPr>
            </w:pPr>
            <w:r w:rsidRPr="006D35AB">
              <w:rPr>
                <w:sz w:val="22"/>
                <w:szCs w:val="22"/>
              </w:rPr>
              <w:t>1</w:t>
            </w:r>
          </w:p>
          <w:p w:rsidR="009F4F85" w:rsidRPr="006D35AB" w:rsidRDefault="009F4F85" w:rsidP="00E43DAE">
            <w:pPr>
              <w:spacing w:before="100" w:beforeAutospacing="1"/>
              <w:ind w:right="902"/>
              <w:jc w:val="center"/>
              <w:rPr>
                <w:sz w:val="22"/>
                <w:szCs w:val="22"/>
              </w:rPr>
            </w:pPr>
            <w:r w:rsidRPr="006D35AB">
              <w:rPr>
                <w:sz w:val="22"/>
                <w:szCs w:val="22"/>
              </w:rPr>
              <w:t>2</w:t>
            </w:r>
          </w:p>
          <w:p w:rsidR="009F4F85" w:rsidRPr="006D35AB" w:rsidRDefault="009F4F85" w:rsidP="00E43DAE">
            <w:pPr>
              <w:spacing w:before="100" w:beforeAutospacing="1" w:after="119"/>
              <w:ind w:right="902"/>
              <w:jc w:val="center"/>
              <w:rPr>
                <w:sz w:val="22"/>
                <w:szCs w:val="22"/>
              </w:rPr>
            </w:pPr>
            <w:r w:rsidRPr="006D35AB">
              <w:rPr>
                <w:sz w:val="22"/>
                <w:szCs w:val="22"/>
              </w:rPr>
              <w:t>3</w:t>
            </w:r>
          </w:p>
        </w:tc>
        <w:tc>
          <w:tcPr>
            <w:tcW w:w="1909"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100" w:beforeAutospacing="1" w:after="119"/>
              <w:ind w:right="261"/>
              <w:jc w:val="both"/>
              <w:rPr>
                <w:sz w:val="22"/>
                <w:szCs w:val="22"/>
              </w:rPr>
            </w:pPr>
            <w:r w:rsidRPr="006D35AB">
              <w:rPr>
                <w:sz w:val="22"/>
                <w:szCs w:val="22"/>
              </w:rPr>
              <w:t>Fino al 29%</w:t>
            </w:r>
            <w:r w:rsidRPr="006D35AB">
              <w:rPr>
                <w:sz w:val="22"/>
                <w:szCs w:val="22"/>
              </w:rPr>
              <w:br/>
            </w:r>
            <w:r w:rsidRPr="006D35AB">
              <w:rPr>
                <w:sz w:val="22"/>
                <w:szCs w:val="22"/>
              </w:rPr>
              <w:br/>
              <w:t xml:space="preserve">Dal 29,01% al 43% </w:t>
            </w:r>
            <w:r w:rsidRPr="006D35AB">
              <w:rPr>
                <w:sz w:val="22"/>
                <w:szCs w:val="22"/>
              </w:rPr>
              <w:br/>
              <w:t>Dal 43,01% in poi</w:t>
            </w:r>
          </w:p>
        </w:tc>
      </w:tr>
      <w:tr w:rsidR="00A51F09" w:rsidRPr="00590028" w:rsidTr="00D41CA2">
        <w:trPr>
          <w:trHeight w:val="930"/>
          <w:tblCellSpacing w:w="0" w:type="dxa"/>
        </w:trPr>
        <w:tc>
          <w:tcPr>
            <w:tcW w:w="539"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100" w:beforeAutospacing="1"/>
              <w:jc w:val="both"/>
              <w:rPr>
                <w:sz w:val="22"/>
                <w:szCs w:val="22"/>
              </w:rPr>
            </w:pPr>
          </w:p>
          <w:p w:rsidR="009F4F85" w:rsidRPr="006D35AB" w:rsidRDefault="009F4F85" w:rsidP="00590028">
            <w:pPr>
              <w:spacing w:before="100" w:beforeAutospacing="1"/>
              <w:jc w:val="both"/>
              <w:rPr>
                <w:sz w:val="22"/>
                <w:szCs w:val="22"/>
              </w:rPr>
            </w:pPr>
          </w:p>
          <w:p w:rsidR="009F4F85" w:rsidRPr="006D35AB" w:rsidRDefault="009F4F85" w:rsidP="00590028">
            <w:pPr>
              <w:spacing w:before="100" w:beforeAutospacing="1" w:after="119"/>
              <w:ind w:right="164"/>
              <w:jc w:val="both"/>
              <w:rPr>
                <w:sz w:val="22"/>
                <w:szCs w:val="22"/>
              </w:rPr>
            </w:pPr>
            <w:r w:rsidRPr="006D35AB">
              <w:rPr>
                <w:sz w:val="22"/>
                <w:szCs w:val="22"/>
              </w:rPr>
              <w:t>2.</w:t>
            </w:r>
          </w:p>
        </w:tc>
        <w:tc>
          <w:tcPr>
            <w:tcW w:w="1816"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100" w:beforeAutospacing="1"/>
              <w:jc w:val="both"/>
              <w:rPr>
                <w:sz w:val="22"/>
                <w:szCs w:val="22"/>
              </w:rPr>
            </w:pPr>
          </w:p>
          <w:p w:rsidR="009F4F85" w:rsidRPr="006D35AB" w:rsidRDefault="009F4F85" w:rsidP="00590028">
            <w:pPr>
              <w:spacing w:before="100" w:beforeAutospacing="1"/>
              <w:jc w:val="both"/>
              <w:rPr>
                <w:sz w:val="22"/>
                <w:szCs w:val="22"/>
              </w:rPr>
            </w:pPr>
          </w:p>
          <w:p w:rsidR="009F4F85" w:rsidRPr="006D35AB" w:rsidRDefault="009F4F85" w:rsidP="00590028">
            <w:pPr>
              <w:spacing w:before="100" w:beforeAutospacing="1" w:after="119"/>
              <w:jc w:val="both"/>
              <w:rPr>
                <w:sz w:val="22"/>
                <w:szCs w:val="22"/>
              </w:rPr>
            </w:pPr>
            <w:r w:rsidRPr="006D35AB">
              <w:rPr>
                <w:strike/>
                <w:sz w:val="22"/>
                <w:szCs w:val="22"/>
              </w:rPr>
              <w:t>&gt; 100 &lt; 500</w:t>
            </w:r>
            <w:r w:rsidRPr="006D35AB">
              <w:rPr>
                <w:sz w:val="22"/>
                <w:szCs w:val="22"/>
              </w:rPr>
              <w:br/>
            </w:r>
            <w:r w:rsidRPr="006D35AB">
              <w:rPr>
                <w:b/>
                <w:sz w:val="22"/>
                <w:szCs w:val="22"/>
              </w:rPr>
              <w:t>&gt; 500 &lt; 1000</w:t>
            </w:r>
          </w:p>
        </w:tc>
        <w:tc>
          <w:tcPr>
            <w:tcW w:w="1746" w:type="dxa"/>
            <w:tcBorders>
              <w:top w:val="outset" w:sz="6" w:space="0" w:color="000001"/>
              <w:left w:val="outset" w:sz="6" w:space="0" w:color="000001"/>
              <w:bottom w:val="outset" w:sz="6" w:space="0" w:color="000001"/>
              <w:right w:val="outset" w:sz="6" w:space="0" w:color="000001"/>
            </w:tcBorders>
          </w:tcPr>
          <w:p w:rsidR="009F4F85" w:rsidRPr="006D35AB" w:rsidRDefault="009F4F85" w:rsidP="00E43DAE">
            <w:pPr>
              <w:spacing w:before="100" w:beforeAutospacing="1"/>
              <w:jc w:val="center"/>
              <w:rPr>
                <w:sz w:val="22"/>
                <w:szCs w:val="22"/>
              </w:rPr>
            </w:pPr>
          </w:p>
          <w:p w:rsidR="009F4F85" w:rsidRPr="006D35AB" w:rsidRDefault="009F4F85" w:rsidP="00E43DAE">
            <w:pPr>
              <w:spacing w:before="100" w:beforeAutospacing="1"/>
              <w:jc w:val="center"/>
              <w:rPr>
                <w:sz w:val="22"/>
                <w:szCs w:val="22"/>
              </w:rPr>
            </w:pPr>
          </w:p>
          <w:p w:rsidR="009F4F85" w:rsidRPr="006D35AB" w:rsidRDefault="009F4F85" w:rsidP="00E43DAE">
            <w:pPr>
              <w:spacing w:before="100" w:beforeAutospacing="1" w:after="119"/>
              <w:ind w:right="975"/>
              <w:jc w:val="center"/>
              <w:rPr>
                <w:sz w:val="22"/>
                <w:szCs w:val="22"/>
              </w:rPr>
            </w:pPr>
            <w:r w:rsidRPr="006D35AB">
              <w:rPr>
                <w:sz w:val="22"/>
                <w:szCs w:val="22"/>
              </w:rPr>
              <w:t>9</w:t>
            </w:r>
          </w:p>
        </w:tc>
        <w:tc>
          <w:tcPr>
            <w:tcW w:w="2120" w:type="dxa"/>
            <w:tcBorders>
              <w:top w:val="outset" w:sz="6" w:space="0" w:color="000001"/>
              <w:left w:val="outset" w:sz="6" w:space="0" w:color="000001"/>
              <w:bottom w:val="outset" w:sz="6" w:space="0" w:color="000001"/>
              <w:right w:val="outset" w:sz="6" w:space="0" w:color="000001"/>
            </w:tcBorders>
          </w:tcPr>
          <w:p w:rsidR="009F4F85" w:rsidRPr="006D35AB" w:rsidRDefault="009F4F85" w:rsidP="00E43DAE">
            <w:pPr>
              <w:spacing w:before="100" w:beforeAutospacing="1"/>
              <w:ind w:right="975"/>
              <w:jc w:val="center"/>
              <w:rPr>
                <w:sz w:val="22"/>
                <w:szCs w:val="22"/>
              </w:rPr>
            </w:pPr>
            <w:r w:rsidRPr="006D35AB">
              <w:rPr>
                <w:sz w:val="22"/>
                <w:szCs w:val="22"/>
              </w:rPr>
              <w:t>8</w:t>
            </w:r>
          </w:p>
          <w:p w:rsidR="009F4F85" w:rsidRPr="006D35AB" w:rsidRDefault="009F4F85" w:rsidP="00E43DAE">
            <w:pPr>
              <w:spacing w:before="100" w:beforeAutospacing="1"/>
              <w:ind w:right="975"/>
              <w:jc w:val="center"/>
              <w:rPr>
                <w:sz w:val="22"/>
                <w:szCs w:val="22"/>
              </w:rPr>
            </w:pPr>
            <w:r w:rsidRPr="006D35AB">
              <w:rPr>
                <w:sz w:val="22"/>
                <w:szCs w:val="22"/>
              </w:rPr>
              <w:t>7</w:t>
            </w:r>
          </w:p>
          <w:p w:rsidR="009F4F85" w:rsidRPr="006D35AB" w:rsidRDefault="009F4F85" w:rsidP="00E43DAE">
            <w:pPr>
              <w:spacing w:before="100" w:beforeAutospacing="1"/>
              <w:ind w:right="975"/>
              <w:jc w:val="center"/>
              <w:rPr>
                <w:sz w:val="22"/>
                <w:szCs w:val="22"/>
              </w:rPr>
            </w:pPr>
            <w:r w:rsidRPr="006D35AB">
              <w:rPr>
                <w:sz w:val="22"/>
                <w:szCs w:val="22"/>
              </w:rPr>
              <w:t>6</w:t>
            </w:r>
          </w:p>
          <w:p w:rsidR="009F4F85" w:rsidRPr="006D35AB" w:rsidRDefault="009F4F85" w:rsidP="00E43DAE">
            <w:pPr>
              <w:spacing w:before="100" w:beforeAutospacing="1" w:after="119"/>
              <w:ind w:right="975"/>
              <w:jc w:val="center"/>
              <w:rPr>
                <w:sz w:val="22"/>
                <w:szCs w:val="22"/>
              </w:rPr>
            </w:pPr>
            <w:r w:rsidRPr="006D35AB">
              <w:rPr>
                <w:sz w:val="22"/>
                <w:szCs w:val="22"/>
              </w:rPr>
              <w:t>5</w:t>
            </w:r>
          </w:p>
        </w:tc>
        <w:tc>
          <w:tcPr>
            <w:tcW w:w="1965" w:type="dxa"/>
            <w:tcBorders>
              <w:top w:val="outset" w:sz="6" w:space="0" w:color="000001"/>
              <w:left w:val="outset" w:sz="6" w:space="0" w:color="000001"/>
              <w:bottom w:val="outset" w:sz="6" w:space="0" w:color="000001"/>
              <w:right w:val="outset" w:sz="6" w:space="0" w:color="000001"/>
            </w:tcBorders>
          </w:tcPr>
          <w:p w:rsidR="009F4F85" w:rsidRPr="006D35AB" w:rsidRDefault="009F4F85" w:rsidP="00E43DAE">
            <w:pPr>
              <w:spacing w:before="100" w:beforeAutospacing="1"/>
              <w:ind w:right="902"/>
              <w:jc w:val="center"/>
              <w:rPr>
                <w:sz w:val="22"/>
                <w:szCs w:val="22"/>
              </w:rPr>
            </w:pPr>
            <w:r w:rsidRPr="006D35AB">
              <w:rPr>
                <w:sz w:val="22"/>
                <w:szCs w:val="22"/>
              </w:rPr>
              <w:t>1</w:t>
            </w:r>
          </w:p>
          <w:p w:rsidR="009F4F85" w:rsidRPr="006D35AB" w:rsidRDefault="009F4F85" w:rsidP="00E43DAE">
            <w:pPr>
              <w:spacing w:before="100" w:beforeAutospacing="1"/>
              <w:ind w:right="902"/>
              <w:jc w:val="center"/>
              <w:rPr>
                <w:sz w:val="22"/>
                <w:szCs w:val="22"/>
              </w:rPr>
            </w:pPr>
            <w:r w:rsidRPr="006D35AB">
              <w:rPr>
                <w:sz w:val="22"/>
                <w:szCs w:val="22"/>
              </w:rPr>
              <w:t>2</w:t>
            </w:r>
          </w:p>
          <w:p w:rsidR="009F4F85" w:rsidRPr="006D35AB" w:rsidRDefault="009F4F85" w:rsidP="00E43DAE">
            <w:pPr>
              <w:spacing w:before="100" w:beforeAutospacing="1"/>
              <w:ind w:right="902"/>
              <w:jc w:val="center"/>
              <w:rPr>
                <w:sz w:val="22"/>
                <w:szCs w:val="22"/>
              </w:rPr>
            </w:pPr>
            <w:r w:rsidRPr="006D35AB">
              <w:rPr>
                <w:sz w:val="22"/>
                <w:szCs w:val="22"/>
              </w:rPr>
              <w:t>3</w:t>
            </w:r>
          </w:p>
          <w:p w:rsidR="009F4F85" w:rsidRPr="006D35AB" w:rsidRDefault="009F4F85" w:rsidP="00E43DAE">
            <w:pPr>
              <w:spacing w:before="100" w:beforeAutospacing="1" w:after="119"/>
              <w:ind w:right="902"/>
              <w:jc w:val="center"/>
              <w:rPr>
                <w:sz w:val="22"/>
                <w:szCs w:val="22"/>
              </w:rPr>
            </w:pPr>
            <w:r w:rsidRPr="006D35AB">
              <w:rPr>
                <w:sz w:val="22"/>
                <w:szCs w:val="22"/>
              </w:rPr>
              <w:t>4</w:t>
            </w:r>
          </w:p>
        </w:tc>
        <w:tc>
          <w:tcPr>
            <w:tcW w:w="1909"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after="119"/>
              <w:ind w:right="255"/>
              <w:jc w:val="both"/>
              <w:rPr>
                <w:sz w:val="22"/>
                <w:szCs w:val="22"/>
              </w:rPr>
            </w:pPr>
            <w:r w:rsidRPr="006D35AB">
              <w:rPr>
                <w:sz w:val="22"/>
                <w:szCs w:val="22"/>
              </w:rPr>
              <w:t>Fino al 22%</w:t>
            </w:r>
            <w:r w:rsidRPr="006D35AB">
              <w:rPr>
                <w:sz w:val="22"/>
                <w:szCs w:val="22"/>
              </w:rPr>
              <w:br/>
            </w:r>
            <w:r w:rsidRPr="006D35AB">
              <w:rPr>
                <w:sz w:val="22"/>
                <w:szCs w:val="22"/>
              </w:rPr>
              <w:br/>
              <w:t xml:space="preserve">Dal 22,01% al 33% </w:t>
            </w:r>
            <w:r w:rsidRPr="006D35AB">
              <w:rPr>
                <w:sz w:val="22"/>
                <w:szCs w:val="22"/>
              </w:rPr>
              <w:br/>
              <w:t xml:space="preserve">Dal 33,01% al 44% </w:t>
            </w:r>
            <w:r w:rsidRPr="006D35AB">
              <w:rPr>
                <w:sz w:val="22"/>
                <w:szCs w:val="22"/>
              </w:rPr>
              <w:br/>
              <w:t>Dal 44,01% in poi</w:t>
            </w:r>
          </w:p>
        </w:tc>
      </w:tr>
      <w:tr w:rsidR="00A51F09" w:rsidRPr="00590028" w:rsidTr="00D41CA2">
        <w:trPr>
          <w:trHeight w:val="1155"/>
          <w:tblCellSpacing w:w="0" w:type="dxa"/>
        </w:trPr>
        <w:tc>
          <w:tcPr>
            <w:tcW w:w="539"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100" w:beforeAutospacing="1"/>
              <w:jc w:val="both"/>
              <w:rPr>
                <w:sz w:val="22"/>
                <w:szCs w:val="22"/>
              </w:rPr>
            </w:pPr>
          </w:p>
          <w:p w:rsidR="009F4F85" w:rsidRPr="006D35AB" w:rsidRDefault="009F4F85" w:rsidP="00590028">
            <w:pPr>
              <w:spacing w:before="17"/>
              <w:jc w:val="both"/>
              <w:rPr>
                <w:sz w:val="22"/>
                <w:szCs w:val="22"/>
              </w:rPr>
            </w:pPr>
          </w:p>
          <w:p w:rsidR="009F4F85" w:rsidRPr="006D35AB" w:rsidRDefault="009F4F85" w:rsidP="00590028">
            <w:pPr>
              <w:spacing w:before="100" w:beforeAutospacing="1" w:after="119"/>
              <w:ind w:right="164"/>
              <w:jc w:val="both"/>
              <w:rPr>
                <w:sz w:val="22"/>
                <w:szCs w:val="22"/>
              </w:rPr>
            </w:pPr>
            <w:r w:rsidRPr="006D35AB">
              <w:rPr>
                <w:sz w:val="22"/>
                <w:szCs w:val="22"/>
              </w:rPr>
              <w:t>3.</w:t>
            </w:r>
          </w:p>
        </w:tc>
        <w:tc>
          <w:tcPr>
            <w:tcW w:w="1816"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100" w:beforeAutospacing="1"/>
              <w:jc w:val="both"/>
              <w:rPr>
                <w:sz w:val="22"/>
                <w:szCs w:val="22"/>
              </w:rPr>
            </w:pPr>
          </w:p>
          <w:p w:rsidR="009F4F85" w:rsidRPr="006D35AB" w:rsidRDefault="009F4F85" w:rsidP="00590028">
            <w:pPr>
              <w:spacing w:before="17"/>
              <w:jc w:val="both"/>
              <w:rPr>
                <w:sz w:val="22"/>
                <w:szCs w:val="22"/>
              </w:rPr>
            </w:pPr>
          </w:p>
          <w:p w:rsidR="009F4F85" w:rsidRPr="006D35AB" w:rsidRDefault="009F4F85" w:rsidP="00590028">
            <w:pPr>
              <w:spacing w:before="100" w:beforeAutospacing="1" w:after="119"/>
              <w:jc w:val="both"/>
              <w:rPr>
                <w:sz w:val="22"/>
                <w:szCs w:val="22"/>
              </w:rPr>
            </w:pPr>
            <w:r w:rsidRPr="006D35AB">
              <w:rPr>
                <w:strike/>
                <w:sz w:val="22"/>
                <w:szCs w:val="22"/>
              </w:rPr>
              <w:t>&gt; 500 &lt; 1500</w:t>
            </w:r>
            <w:r w:rsidRPr="006D35AB">
              <w:rPr>
                <w:sz w:val="22"/>
                <w:szCs w:val="22"/>
              </w:rPr>
              <w:br/>
            </w:r>
            <w:r w:rsidRPr="006D35AB">
              <w:rPr>
                <w:b/>
                <w:sz w:val="22"/>
                <w:szCs w:val="22"/>
              </w:rPr>
              <w:t>&gt; 1000 &lt; 2000</w:t>
            </w:r>
          </w:p>
        </w:tc>
        <w:tc>
          <w:tcPr>
            <w:tcW w:w="1746"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100" w:beforeAutospacing="1"/>
              <w:jc w:val="both"/>
              <w:rPr>
                <w:sz w:val="22"/>
                <w:szCs w:val="22"/>
              </w:rPr>
            </w:pPr>
          </w:p>
          <w:p w:rsidR="009F4F85" w:rsidRPr="006D35AB" w:rsidRDefault="009F4F85" w:rsidP="00590028">
            <w:pPr>
              <w:spacing w:before="17"/>
              <w:jc w:val="both"/>
              <w:rPr>
                <w:sz w:val="22"/>
                <w:szCs w:val="22"/>
              </w:rPr>
            </w:pPr>
          </w:p>
          <w:p w:rsidR="009F4F85" w:rsidRPr="006D35AB" w:rsidRDefault="009F4F85" w:rsidP="00E43DAE">
            <w:pPr>
              <w:spacing w:before="100" w:beforeAutospacing="1" w:after="119"/>
              <w:ind w:right="924"/>
              <w:jc w:val="center"/>
              <w:rPr>
                <w:sz w:val="22"/>
                <w:szCs w:val="22"/>
              </w:rPr>
            </w:pPr>
            <w:r w:rsidRPr="006D35AB">
              <w:rPr>
                <w:sz w:val="22"/>
                <w:szCs w:val="22"/>
              </w:rPr>
              <w:t>11</w:t>
            </w:r>
          </w:p>
        </w:tc>
        <w:tc>
          <w:tcPr>
            <w:tcW w:w="2120" w:type="dxa"/>
            <w:tcBorders>
              <w:top w:val="outset" w:sz="6" w:space="0" w:color="000001"/>
              <w:left w:val="outset" w:sz="6" w:space="0" w:color="000001"/>
              <w:bottom w:val="outset" w:sz="6" w:space="0" w:color="000001"/>
              <w:right w:val="outset" w:sz="6" w:space="0" w:color="000001"/>
            </w:tcBorders>
          </w:tcPr>
          <w:p w:rsidR="009F4F85" w:rsidRPr="006D35AB" w:rsidRDefault="009F4F85" w:rsidP="00E43DAE">
            <w:pPr>
              <w:spacing w:before="100" w:beforeAutospacing="1"/>
              <w:ind w:right="924"/>
              <w:jc w:val="center"/>
              <w:rPr>
                <w:sz w:val="22"/>
                <w:szCs w:val="22"/>
              </w:rPr>
            </w:pPr>
            <w:r w:rsidRPr="006D35AB">
              <w:rPr>
                <w:sz w:val="22"/>
                <w:szCs w:val="22"/>
              </w:rPr>
              <w:t>10</w:t>
            </w:r>
          </w:p>
          <w:p w:rsidR="009F4F85" w:rsidRPr="006D35AB" w:rsidRDefault="009F4F85" w:rsidP="00E43DAE">
            <w:pPr>
              <w:spacing w:before="100" w:beforeAutospacing="1"/>
              <w:ind w:right="975"/>
              <w:jc w:val="center"/>
              <w:rPr>
                <w:sz w:val="22"/>
                <w:szCs w:val="22"/>
              </w:rPr>
            </w:pPr>
            <w:r w:rsidRPr="006D35AB">
              <w:rPr>
                <w:sz w:val="22"/>
                <w:szCs w:val="22"/>
              </w:rPr>
              <w:t>9</w:t>
            </w:r>
          </w:p>
          <w:p w:rsidR="009F4F85" w:rsidRPr="006D35AB" w:rsidRDefault="009F4F85" w:rsidP="00E43DAE">
            <w:pPr>
              <w:spacing w:before="100" w:beforeAutospacing="1"/>
              <w:ind w:right="975"/>
              <w:jc w:val="center"/>
              <w:rPr>
                <w:sz w:val="22"/>
                <w:szCs w:val="22"/>
              </w:rPr>
            </w:pPr>
            <w:r w:rsidRPr="006D35AB">
              <w:rPr>
                <w:sz w:val="22"/>
                <w:szCs w:val="22"/>
              </w:rPr>
              <w:t>8</w:t>
            </w:r>
          </w:p>
          <w:p w:rsidR="009F4F85" w:rsidRPr="006D35AB" w:rsidRDefault="009F4F85" w:rsidP="00E43DAE">
            <w:pPr>
              <w:spacing w:before="100" w:beforeAutospacing="1"/>
              <w:ind w:right="975"/>
              <w:jc w:val="center"/>
              <w:rPr>
                <w:sz w:val="22"/>
                <w:szCs w:val="22"/>
              </w:rPr>
            </w:pPr>
            <w:r w:rsidRPr="006D35AB">
              <w:rPr>
                <w:sz w:val="22"/>
                <w:szCs w:val="22"/>
              </w:rPr>
              <w:t>7</w:t>
            </w:r>
          </w:p>
          <w:p w:rsidR="009F4F85" w:rsidRPr="006D35AB" w:rsidRDefault="009F4F85" w:rsidP="00E43DAE">
            <w:pPr>
              <w:spacing w:before="100" w:beforeAutospacing="1" w:after="119"/>
              <w:ind w:right="975"/>
              <w:jc w:val="center"/>
              <w:rPr>
                <w:sz w:val="22"/>
                <w:szCs w:val="22"/>
              </w:rPr>
            </w:pPr>
            <w:r w:rsidRPr="006D35AB">
              <w:rPr>
                <w:sz w:val="22"/>
                <w:szCs w:val="22"/>
              </w:rPr>
              <w:t>6</w:t>
            </w:r>
          </w:p>
        </w:tc>
        <w:tc>
          <w:tcPr>
            <w:tcW w:w="1965" w:type="dxa"/>
            <w:tcBorders>
              <w:top w:val="outset" w:sz="6" w:space="0" w:color="000001"/>
              <w:left w:val="outset" w:sz="6" w:space="0" w:color="000001"/>
              <w:bottom w:val="outset" w:sz="6" w:space="0" w:color="000001"/>
              <w:right w:val="outset" w:sz="6" w:space="0" w:color="000001"/>
            </w:tcBorders>
          </w:tcPr>
          <w:p w:rsidR="009F4F85" w:rsidRPr="006D35AB" w:rsidRDefault="009F4F85" w:rsidP="00E43DAE">
            <w:pPr>
              <w:spacing w:before="100" w:beforeAutospacing="1"/>
              <w:ind w:right="902"/>
              <w:jc w:val="center"/>
              <w:rPr>
                <w:sz w:val="22"/>
                <w:szCs w:val="22"/>
              </w:rPr>
            </w:pPr>
            <w:r w:rsidRPr="006D35AB">
              <w:rPr>
                <w:sz w:val="22"/>
                <w:szCs w:val="22"/>
              </w:rPr>
              <w:t>1</w:t>
            </w:r>
          </w:p>
          <w:p w:rsidR="009F4F85" w:rsidRPr="006D35AB" w:rsidRDefault="009F4F85" w:rsidP="00E43DAE">
            <w:pPr>
              <w:spacing w:before="100" w:beforeAutospacing="1"/>
              <w:ind w:right="902"/>
              <w:jc w:val="center"/>
              <w:rPr>
                <w:sz w:val="22"/>
                <w:szCs w:val="22"/>
              </w:rPr>
            </w:pPr>
            <w:r w:rsidRPr="006D35AB">
              <w:rPr>
                <w:sz w:val="22"/>
                <w:szCs w:val="22"/>
              </w:rPr>
              <w:t>2</w:t>
            </w:r>
          </w:p>
          <w:p w:rsidR="009F4F85" w:rsidRPr="006D35AB" w:rsidRDefault="009F4F85" w:rsidP="00E43DAE">
            <w:pPr>
              <w:spacing w:before="100" w:beforeAutospacing="1"/>
              <w:ind w:right="902"/>
              <w:jc w:val="center"/>
              <w:rPr>
                <w:sz w:val="22"/>
                <w:szCs w:val="22"/>
              </w:rPr>
            </w:pPr>
            <w:r w:rsidRPr="006D35AB">
              <w:rPr>
                <w:sz w:val="22"/>
                <w:szCs w:val="22"/>
              </w:rPr>
              <w:t>3</w:t>
            </w:r>
          </w:p>
          <w:p w:rsidR="009F4F85" w:rsidRPr="006D35AB" w:rsidRDefault="009F4F85" w:rsidP="00E43DAE">
            <w:pPr>
              <w:spacing w:before="100" w:beforeAutospacing="1"/>
              <w:ind w:right="902"/>
              <w:jc w:val="center"/>
              <w:rPr>
                <w:sz w:val="22"/>
                <w:szCs w:val="22"/>
              </w:rPr>
            </w:pPr>
            <w:r w:rsidRPr="006D35AB">
              <w:rPr>
                <w:sz w:val="22"/>
                <w:szCs w:val="22"/>
              </w:rPr>
              <w:t>4</w:t>
            </w:r>
          </w:p>
          <w:p w:rsidR="009F4F85" w:rsidRPr="006D35AB" w:rsidRDefault="009F4F85" w:rsidP="00E43DAE">
            <w:pPr>
              <w:spacing w:before="100" w:beforeAutospacing="1" w:after="119"/>
              <w:ind w:right="902"/>
              <w:jc w:val="center"/>
              <w:rPr>
                <w:sz w:val="22"/>
                <w:szCs w:val="22"/>
              </w:rPr>
            </w:pPr>
            <w:r w:rsidRPr="006D35AB">
              <w:rPr>
                <w:sz w:val="22"/>
                <w:szCs w:val="22"/>
              </w:rPr>
              <w:t>5</w:t>
            </w:r>
          </w:p>
        </w:tc>
        <w:tc>
          <w:tcPr>
            <w:tcW w:w="1909"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100" w:beforeAutospacing="1"/>
              <w:ind w:right="539"/>
              <w:jc w:val="both"/>
              <w:rPr>
                <w:sz w:val="22"/>
                <w:szCs w:val="22"/>
              </w:rPr>
            </w:pPr>
            <w:r w:rsidRPr="006D35AB">
              <w:rPr>
                <w:sz w:val="22"/>
                <w:szCs w:val="22"/>
              </w:rPr>
              <w:t>Fino al 18%</w:t>
            </w:r>
          </w:p>
          <w:p w:rsidR="009F4F85" w:rsidRPr="006D35AB" w:rsidRDefault="009F4F85" w:rsidP="00590028">
            <w:pPr>
              <w:ind w:right="261"/>
              <w:jc w:val="both"/>
              <w:rPr>
                <w:sz w:val="22"/>
                <w:szCs w:val="22"/>
              </w:rPr>
            </w:pPr>
            <w:r w:rsidRPr="006D35AB">
              <w:rPr>
                <w:sz w:val="22"/>
                <w:szCs w:val="22"/>
              </w:rPr>
              <w:t xml:space="preserve">Dal 18,01% al 27% </w:t>
            </w:r>
          </w:p>
          <w:p w:rsidR="009F4F85" w:rsidRPr="006D35AB" w:rsidRDefault="009F4F85" w:rsidP="00590028">
            <w:pPr>
              <w:ind w:right="261"/>
              <w:jc w:val="both"/>
              <w:rPr>
                <w:sz w:val="22"/>
                <w:szCs w:val="22"/>
              </w:rPr>
            </w:pPr>
            <w:r w:rsidRPr="006D35AB">
              <w:rPr>
                <w:sz w:val="22"/>
                <w:szCs w:val="22"/>
              </w:rPr>
              <w:t>Dal 27,01% al 36%</w:t>
            </w:r>
          </w:p>
          <w:p w:rsidR="009F4F85" w:rsidRPr="006D35AB" w:rsidRDefault="009F4F85" w:rsidP="00590028">
            <w:pPr>
              <w:ind w:right="261"/>
              <w:jc w:val="both"/>
              <w:rPr>
                <w:sz w:val="22"/>
                <w:szCs w:val="22"/>
              </w:rPr>
            </w:pPr>
            <w:r w:rsidRPr="006D35AB">
              <w:rPr>
                <w:sz w:val="22"/>
                <w:szCs w:val="22"/>
              </w:rPr>
              <w:t>Dal 36,01% al 45%</w:t>
            </w:r>
          </w:p>
          <w:p w:rsidR="009F4F85" w:rsidRPr="006D35AB" w:rsidRDefault="009F4F85" w:rsidP="00590028">
            <w:pPr>
              <w:spacing w:before="100" w:beforeAutospacing="1" w:after="119"/>
              <w:ind w:right="295"/>
              <w:jc w:val="both"/>
              <w:rPr>
                <w:sz w:val="22"/>
                <w:szCs w:val="22"/>
              </w:rPr>
            </w:pPr>
            <w:r w:rsidRPr="006D35AB">
              <w:rPr>
                <w:sz w:val="22"/>
                <w:szCs w:val="22"/>
              </w:rPr>
              <w:t>Dal 45,01% in poi</w:t>
            </w:r>
          </w:p>
        </w:tc>
      </w:tr>
      <w:tr w:rsidR="00A51F09" w:rsidRPr="00590028" w:rsidTr="00D41CA2">
        <w:trPr>
          <w:trHeight w:val="1605"/>
          <w:tblCellSpacing w:w="0" w:type="dxa"/>
        </w:trPr>
        <w:tc>
          <w:tcPr>
            <w:tcW w:w="539"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100" w:beforeAutospacing="1"/>
              <w:jc w:val="both"/>
              <w:rPr>
                <w:strike/>
                <w:sz w:val="22"/>
                <w:szCs w:val="22"/>
              </w:rPr>
            </w:pPr>
          </w:p>
          <w:p w:rsidR="009F4F85" w:rsidRPr="006D35AB" w:rsidRDefault="009F4F85" w:rsidP="00590028">
            <w:pPr>
              <w:spacing w:before="100" w:beforeAutospacing="1"/>
              <w:jc w:val="both"/>
              <w:rPr>
                <w:strike/>
                <w:sz w:val="22"/>
                <w:szCs w:val="22"/>
              </w:rPr>
            </w:pPr>
          </w:p>
          <w:p w:rsidR="009F4F85" w:rsidRPr="006D35AB" w:rsidRDefault="009F4F85" w:rsidP="00590028">
            <w:pPr>
              <w:spacing w:before="6"/>
              <w:jc w:val="both"/>
              <w:rPr>
                <w:strike/>
                <w:sz w:val="22"/>
                <w:szCs w:val="22"/>
              </w:rPr>
            </w:pPr>
          </w:p>
          <w:p w:rsidR="009F4F85" w:rsidRPr="006D35AB" w:rsidRDefault="009F4F85" w:rsidP="00590028">
            <w:pPr>
              <w:spacing w:before="100" w:beforeAutospacing="1" w:after="119"/>
              <w:ind w:right="164"/>
              <w:jc w:val="both"/>
              <w:rPr>
                <w:sz w:val="22"/>
                <w:szCs w:val="22"/>
              </w:rPr>
            </w:pPr>
            <w:r w:rsidRPr="006D35AB">
              <w:rPr>
                <w:sz w:val="22"/>
                <w:szCs w:val="22"/>
              </w:rPr>
              <w:t>4.</w:t>
            </w:r>
          </w:p>
        </w:tc>
        <w:tc>
          <w:tcPr>
            <w:tcW w:w="1816"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100" w:beforeAutospacing="1"/>
              <w:jc w:val="both"/>
              <w:rPr>
                <w:strike/>
                <w:sz w:val="22"/>
                <w:szCs w:val="22"/>
              </w:rPr>
            </w:pPr>
          </w:p>
          <w:p w:rsidR="009F4F85" w:rsidRPr="006D35AB" w:rsidRDefault="009F4F85" w:rsidP="00590028">
            <w:pPr>
              <w:spacing w:before="100" w:beforeAutospacing="1"/>
              <w:jc w:val="both"/>
              <w:rPr>
                <w:strike/>
                <w:sz w:val="22"/>
                <w:szCs w:val="22"/>
              </w:rPr>
            </w:pPr>
          </w:p>
          <w:p w:rsidR="009F4F85" w:rsidRPr="006D35AB" w:rsidRDefault="009F4F85" w:rsidP="00590028">
            <w:pPr>
              <w:spacing w:before="6"/>
              <w:jc w:val="both"/>
              <w:rPr>
                <w:strike/>
                <w:sz w:val="22"/>
                <w:szCs w:val="22"/>
              </w:rPr>
            </w:pPr>
          </w:p>
          <w:p w:rsidR="009F4F85" w:rsidRPr="006D35AB" w:rsidRDefault="009F4F85" w:rsidP="00590028">
            <w:pPr>
              <w:spacing w:before="100" w:beforeAutospacing="1" w:after="119"/>
              <w:jc w:val="both"/>
              <w:rPr>
                <w:strike/>
                <w:sz w:val="22"/>
                <w:szCs w:val="22"/>
              </w:rPr>
            </w:pPr>
            <w:r w:rsidRPr="006D35AB">
              <w:rPr>
                <w:strike/>
                <w:sz w:val="22"/>
                <w:szCs w:val="22"/>
              </w:rPr>
              <w:t>&gt; 1500</w:t>
            </w:r>
            <w:r w:rsidRPr="006D35AB">
              <w:rPr>
                <w:strike/>
                <w:sz w:val="22"/>
                <w:szCs w:val="22"/>
              </w:rPr>
              <w:br/>
            </w:r>
            <w:r w:rsidRPr="006D35AB">
              <w:rPr>
                <w:b/>
                <w:sz w:val="22"/>
                <w:szCs w:val="22"/>
              </w:rPr>
              <w:t>&gt; 2000</w:t>
            </w:r>
          </w:p>
        </w:tc>
        <w:tc>
          <w:tcPr>
            <w:tcW w:w="1746" w:type="dxa"/>
            <w:tcBorders>
              <w:top w:val="outset" w:sz="6" w:space="0" w:color="000001"/>
              <w:left w:val="outset" w:sz="6" w:space="0" w:color="000001"/>
              <w:bottom w:val="outset" w:sz="6" w:space="0" w:color="000001"/>
              <w:right w:val="outset" w:sz="6" w:space="0" w:color="000001"/>
            </w:tcBorders>
          </w:tcPr>
          <w:p w:rsidR="009F4F85" w:rsidRPr="006D35AB" w:rsidRDefault="009F4F85" w:rsidP="00E43DAE">
            <w:pPr>
              <w:spacing w:before="100" w:beforeAutospacing="1"/>
              <w:jc w:val="center"/>
              <w:rPr>
                <w:sz w:val="22"/>
                <w:szCs w:val="22"/>
              </w:rPr>
            </w:pPr>
          </w:p>
          <w:p w:rsidR="009F4F85" w:rsidRPr="006D35AB" w:rsidRDefault="009F4F85" w:rsidP="00E43DAE">
            <w:pPr>
              <w:spacing w:before="100" w:beforeAutospacing="1"/>
              <w:jc w:val="center"/>
              <w:rPr>
                <w:sz w:val="22"/>
                <w:szCs w:val="22"/>
              </w:rPr>
            </w:pPr>
          </w:p>
          <w:p w:rsidR="009F4F85" w:rsidRPr="006D35AB" w:rsidRDefault="009F4F85" w:rsidP="00E43DAE">
            <w:pPr>
              <w:spacing w:before="6"/>
              <w:jc w:val="center"/>
              <w:rPr>
                <w:sz w:val="22"/>
                <w:szCs w:val="22"/>
              </w:rPr>
            </w:pPr>
          </w:p>
          <w:p w:rsidR="009F4F85" w:rsidRPr="006D35AB" w:rsidRDefault="009F4F85" w:rsidP="00E43DAE">
            <w:pPr>
              <w:spacing w:before="100" w:beforeAutospacing="1" w:after="119"/>
              <w:ind w:right="924"/>
              <w:jc w:val="center"/>
              <w:rPr>
                <w:sz w:val="22"/>
                <w:szCs w:val="22"/>
              </w:rPr>
            </w:pPr>
            <w:r w:rsidRPr="006D35AB">
              <w:rPr>
                <w:sz w:val="22"/>
                <w:szCs w:val="22"/>
              </w:rPr>
              <w:t>15</w:t>
            </w:r>
          </w:p>
        </w:tc>
        <w:tc>
          <w:tcPr>
            <w:tcW w:w="2120" w:type="dxa"/>
            <w:tcBorders>
              <w:top w:val="outset" w:sz="6" w:space="0" w:color="000001"/>
              <w:left w:val="outset" w:sz="6" w:space="0" w:color="000001"/>
              <w:bottom w:val="outset" w:sz="6" w:space="0" w:color="000001"/>
              <w:right w:val="outset" w:sz="6" w:space="0" w:color="000001"/>
            </w:tcBorders>
          </w:tcPr>
          <w:p w:rsidR="009F4F85" w:rsidRPr="006D35AB" w:rsidRDefault="009F4F85" w:rsidP="00E43DAE">
            <w:pPr>
              <w:spacing w:before="100" w:beforeAutospacing="1"/>
              <w:ind w:right="924"/>
              <w:jc w:val="center"/>
              <w:rPr>
                <w:sz w:val="22"/>
                <w:szCs w:val="22"/>
              </w:rPr>
            </w:pPr>
            <w:r w:rsidRPr="006D35AB">
              <w:rPr>
                <w:sz w:val="22"/>
                <w:szCs w:val="22"/>
              </w:rPr>
              <w:t>14</w:t>
            </w:r>
          </w:p>
          <w:p w:rsidR="009F4F85" w:rsidRPr="006D35AB" w:rsidRDefault="009F4F85" w:rsidP="00E43DAE">
            <w:pPr>
              <w:spacing w:before="100" w:beforeAutospacing="1"/>
              <w:ind w:right="924"/>
              <w:jc w:val="center"/>
              <w:rPr>
                <w:sz w:val="22"/>
                <w:szCs w:val="22"/>
              </w:rPr>
            </w:pPr>
            <w:r w:rsidRPr="006D35AB">
              <w:rPr>
                <w:sz w:val="22"/>
                <w:szCs w:val="22"/>
              </w:rPr>
              <w:t>13</w:t>
            </w:r>
          </w:p>
          <w:p w:rsidR="009F4F85" w:rsidRPr="006D35AB" w:rsidRDefault="009F4F85" w:rsidP="00E43DAE">
            <w:pPr>
              <w:spacing w:before="100" w:beforeAutospacing="1"/>
              <w:ind w:right="924"/>
              <w:jc w:val="center"/>
              <w:rPr>
                <w:sz w:val="22"/>
                <w:szCs w:val="22"/>
              </w:rPr>
            </w:pPr>
            <w:r w:rsidRPr="006D35AB">
              <w:rPr>
                <w:sz w:val="22"/>
                <w:szCs w:val="22"/>
              </w:rPr>
              <w:t>12</w:t>
            </w:r>
          </w:p>
          <w:p w:rsidR="009F4F85" w:rsidRPr="006D35AB" w:rsidRDefault="009F4F85" w:rsidP="00E43DAE">
            <w:pPr>
              <w:spacing w:before="100" w:beforeAutospacing="1"/>
              <w:ind w:right="924"/>
              <w:jc w:val="center"/>
              <w:rPr>
                <w:sz w:val="22"/>
                <w:szCs w:val="22"/>
              </w:rPr>
            </w:pPr>
            <w:r w:rsidRPr="006D35AB">
              <w:rPr>
                <w:sz w:val="22"/>
                <w:szCs w:val="22"/>
              </w:rPr>
              <w:t>11</w:t>
            </w:r>
          </w:p>
          <w:p w:rsidR="009F4F85" w:rsidRPr="006D35AB" w:rsidRDefault="009F4F85" w:rsidP="00E43DAE">
            <w:pPr>
              <w:spacing w:before="100" w:beforeAutospacing="1"/>
              <w:ind w:right="924"/>
              <w:jc w:val="center"/>
              <w:rPr>
                <w:sz w:val="22"/>
                <w:szCs w:val="22"/>
              </w:rPr>
            </w:pPr>
            <w:r w:rsidRPr="006D35AB">
              <w:rPr>
                <w:sz w:val="22"/>
                <w:szCs w:val="22"/>
              </w:rPr>
              <w:t>10</w:t>
            </w:r>
          </w:p>
          <w:p w:rsidR="009F4F85" w:rsidRPr="006D35AB" w:rsidRDefault="009F4F85" w:rsidP="00E43DAE">
            <w:pPr>
              <w:spacing w:before="100" w:beforeAutospacing="1"/>
              <w:ind w:right="975"/>
              <w:jc w:val="center"/>
              <w:rPr>
                <w:sz w:val="22"/>
                <w:szCs w:val="22"/>
              </w:rPr>
            </w:pPr>
            <w:r w:rsidRPr="006D35AB">
              <w:rPr>
                <w:sz w:val="22"/>
                <w:szCs w:val="22"/>
              </w:rPr>
              <w:t>9</w:t>
            </w:r>
          </w:p>
          <w:p w:rsidR="009F4F85" w:rsidRPr="006D35AB" w:rsidRDefault="009F4F85" w:rsidP="00E43DAE">
            <w:pPr>
              <w:spacing w:before="100" w:beforeAutospacing="1" w:after="119"/>
              <w:ind w:right="975"/>
              <w:jc w:val="center"/>
              <w:rPr>
                <w:sz w:val="22"/>
                <w:szCs w:val="22"/>
              </w:rPr>
            </w:pPr>
            <w:r w:rsidRPr="006D35AB">
              <w:rPr>
                <w:sz w:val="22"/>
                <w:szCs w:val="22"/>
              </w:rPr>
              <w:t>8</w:t>
            </w:r>
          </w:p>
        </w:tc>
        <w:tc>
          <w:tcPr>
            <w:tcW w:w="1965" w:type="dxa"/>
            <w:tcBorders>
              <w:top w:val="outset" w:sz="6" w:space="0" w:color="000001"/>
              <w:left w:val="outset" w:sz="6" w:space="0" w:color="000001"/>
              <w:bottom w:val="outset" w:sz="6" w:space="0" w:color="000001"/>
              <w:right w:val="outset" w:sz="6" w:space="0" w:color="000001"/>
            </w:tcBorders>
          </w:tcPr>
          <w:p w:rsidR="009F4F85" w:rsidRPr="006D35AB" w:rsidRDefault="009F4F85" w:rsidP="00E43DAE">
            <w:pPr>
              <w:spacing w:before="100" w:beforeAutospacing="1"/>
              <w:ind w:right="902"/>
              <w:jc w:val="center"/>
              <w:rPr>
                <w:sz w:val="22"/>
                <w:szCs w:val="22"/>
              </w:rPr>
            </w:pPr>
            <w:r w:rsidRPr="006D35AB">
              <w:rPr>
                <w:sz w:val="22"/>
                <w:szCs w:val="22"/>
              </w:rPr>
              <w:t>1</w:t>
            </w:r>
          </w:p>
          <w:p w:rsidR="009F4F85" w:rsidRPr="006D35AB" w:rsidRDefault="009F4F85" w:rsidP="00E43DAE">
            <w:pPr>
              <w:spacing w:before="100" w:beforeAutospacing="1"/>
              <w:ind w:right="902"/>
              <w:jc w:val="center"/>
              <w:rPr>
                <w:sz w:val="22"/>
                <w:szCs w:val="22"/>
              </w:rPr>
            </w:pPr>
            <w:r w:rsidRPr="006D35AB">
              <w:rPr>
                <w:sz w:val="22"/>
                <w:szCs w:val="22"/>
              </w:rPr>
              <w:t>2</w:t>
            </w:r>
          </w:p>
          <w:p w:rsidR="009F4F85" w:rsidRPr="006D35AB" w:rsidRDefault="009F4F85" w:rsidP="00E43DAE">
            <w:pPr>
              <w:spacing w:before="100" w:beforeAutospacing="1"/>
              <w:ind w:right="902"/>
              <w:jc w:val="center"/>
              <w:rPr>
                <w:sz w:val="22"/>
                <w:szCs w:val="22"/>
              </w:rPr>
            </w:pPr>
            <w:r w:rsidRPr="006D35AB">
              <w:rPr>
                <w:sz w:val="22"/>
                <w:szCs w:val="22"/>
              </w:rPr>
              <w:t>3</w:t>
            </w:r>
          </w:p>
          <w:p w:rsidR="009F4F85" w:rsidRPr="006D35AB" w:rsidRDefault="009F4F85" w:rsidP="00E43DAE">
            <w:pPr>
              <w:spacing w:before="100" w:beforeAutospacing="1"/>
              <w:ind w:right="902"/>
              <w:jc w:val="center"/>
              <w:rPr>
                <w:sz w:val="22"/>
                <w:szCs w:val="22"/>
              </w:rPr>
            </w:pPr>
            <w:r w:rsidRPr="006D35AB">
              <w:rPr>
                <w:sz w:val="22"/>
                <w:szCs w:val="22"/>
              </w:rPr>
              <w:t>4</w:t>
            </w:r>
          </w:p>
          <w:p w:rsidR="009F4F85" w:rsidRPr="006D35AB" w:rsidRDefault="009F4F85" w:rsidP="00E43DAE">
            <w:pPr>
              <w:spacing w:before="100" w:beforeAutospacing="1"/>
              <w:ind w:right="902"/>
              <w:jc w:val="center"/>
              <w:rPr>
                <w:sz w:val="22"/>
                <w:szCs w:val="22"/>
              </w:rPr>
            </w:pPr>
            <w:r w:rsidRPr="006D35AB">
              <w:rPr>
                <w:sz w:val="22"/>
                <w:szCs w:val="22"/>
              </w:rPr>
              <w:t>5</w:t>
            </w:r>
          </w:p>
          <w:p w:rsidR="009F4F85" w:rsidRPr="006D35AB" w:rsidRDefault="009F4F85" w:rsidP="00E43DAE">
            <w:pPr>
              <w:spacing w:before="100" w:beforeAutospacing="1"/>
              <w:ind w:right="902"/>
              <w:jc w:val="center"/>
              <w:rPr>
                <w:sz w:val="22"/>
                <w:szCs w:val="22"/>
              </w:rPr>
            </w:pPr>
            <w:r w:rsidRPr="006D35AB">
              <w:rPr>
                <w:sz w:val="22"/>
                <w:szCs w:val="22"/>
              </w:rPr>
              <w:t>6</w:t>
            </w:r>
          </w:p>
          <w:p w:rsidR="009F4F85" w:rsidRPr="006D35AB" w:rsidRDefault="009F4F85" w:rsidP="00E43DAE">
            <w:pPr>
              <w:spacing w:before="100" w:beforeAutospacing="1" w:after="119"/>
              <w:ind w:right="902"/>
              <w:jc w:val="center"/>
              <w:rPr>
                <w:sz w:val="22"/>
                <w:szCs w:val="22"/>
              </w:rPr>
            </w:pPr>
            <w:r w:rsidRPr="006D35AB">
              <w:rPr>
                <w:sz w:val="22"/>
                <w:szCs w:val="22"/>
              </w:rPr>
              <w:t>7</w:t>
            </w:r>
          </w:p>
        </w:tc>
        <w:tc>
          <w:tcPr>
            <w:tcW w:w="1909" w:type="dxa"/>
            <w:tcBorders>
              <w:top w:val="outset" w:sz="6" w:space="0" w:color="000001"/>
              <w:left w:val="outset" w:sz="6" w:space="0" w:color="000001"/>
              <w:bottom w:val="outset" w:sz="6" w:space="0" w:color="000001"/>
              <w:right w:val="outset" w:sz="6" w:space="0" w:color="000001"/>
            </w:tcBorders>
          </w:tcPr>
          <w:p w:rsidR="009F4F85" w:rsidRPr="006D35AB" w:rsidRDefault="009F4F85" w:rsidP="00590028">
            <w:pPr>
              <w:spacing w:before="100" w:beforeAutospacing="1" w:after="119"/>
              <w:ind w:right="261"/>
              <w:jc w:val="both"/>
              <w:rPr>
                <w:sz w:val="22"/>
                <w:szCs w:val="22"/>
              </w:rPr>
            </w:pPr>
            <w:r w:rsidRPr="006D35AB">
              <w:rPr>
                <w:sz w:val="22"/>
                <w:szCs w:val="22"/>
              </w:rPr>
              <w:t>Fino al 13%</w:t>
            </w:r>
            <w:r w:rsidRPr="006D35AB">
              <w:rPr>
                <w:sz w:val="22"/>
                <w:szCs w:val="22"/>
              </w:rPr>
              <w:br/>
            </w:r>
            <w:r w:rsidRPr="006D35AB">
              <w:rPr>
                <w:sz w:val="22"/>
                <w:szCs w:val="22"/>
              </w:rPr>
              <w:br/>
              <w:t xml:space="preserve">Dal 13,01% al 20% </w:t>
            </w:r>
            <w:r w:rsidRPr="006D35AB">
              <w:rPr>
                <w:sz w:val="22"/>
                <w:szCs w:val="22"/>
              </w:rPr>
              <w:br/>
              <w:t xml:space="preserve">Dal 20,01% al 27% </w:t>
            </w:r>
            <w:r w:rsidRPr="006D35AB">
              <w:rPr>
                <w:sz w:val="22"/>
                <w:szCs w:val="22"/>
              </w:rPr>
              <w:br/>
              <w:t xml:space="preserve">Dal 27,01% al 33% </w:t>
            </w:r>
            <w:r w:rsidRPr="006D35AB">
              <w:rPr>
                <w:sz w:val="22"/>
                <w:szCs w:val="22"/>
              </w:rPr>
              <w:br/>
              <w:t xml:space="preserve">Dal 33,01% al 40% </w:t>
            </w:r>
            <w:r w:rsidRPr="006D35AB">
              <w:rPr>
                <w:sz w:val="22"/>
                <w:szCs w:val="22"/>
              </w:rPr>
              <w:br/>
              <w:t xml:space="preserve">Dal 40,01% al 47% </w:t>
            </w:r>
            <w:r w:rsidRPr="006D35AB">
              <w:rPr>
                <w:sz w:val="22"/>
                <w:szCs w:val="22"/>
              </w:rPr>
              <w:br/>
              <w:t>Dal 47,01% in poi</w:t>
            </w:r>
          </w:p>
        </w:tc>
      </w:tr>
    </w:tbl>
    <w:p w:rsidR="009F4F85" w:rsidRPr="00590028" w:rsidRDefault="009F4F85" w:rsidP="00590028">
      <w:pPr>
        <w:jc w:val="both"/>
        <w:rPr>
          <w:sz w:val="28"/>
          <w:szCs w:val="28"/>
        </w:rPr>
      </w:pPr>
    </w:p>
    <w:p w:rsidR="00772148" w:rsidRPr="00590028" w:rsidRDefault="00772148" w:rsidP="00590028">
      <w:pPr>
        <w:jc w:val="both"/>
        <w:rPr>
          <w:sz w:val="28"/>
          <w:szCs w:val="28"/>
        </w:rPr>
      </w:pPr>
    </w:p>
    <w:p w:rsidR="00772148" w:rsidRPr="00590028" w:rsidRDefault="00772148" w:rsidP="00590028">
      <w:pPr>
        <w:jc w:val="both"/>
        <w:rPr>
          <w:b/>
          <w:sz w:val="28"/>
          <w:szCs w:val="28"/>
        </w:rPr>
      </w:pPr>
      <w:r w:rsidRPr="00590028">
        <w:rPr>
          <w:b/>
          <w:sz w:val="28"/>
          <w:szCs w:val="28"/>
        </w:rPr>
        <w:t>[L’allegato 5 del dPr 169 del 2005 è abrogato].</w:t>
      </w:r>
    </w:p>
    <w:p w:rsidR="00A51F09" w:rsidRPr="00590028" w:rsidRDefault="00A51F09" w:rsidP="00E43DAE">
      <w:pPr>
        <w:jc w:val="center"/>
        <w:rPr>
          <w:sz w:val="28"/>
          <w:szCs w:val="28"/>
        </w:rPr>
      </w:pPr>
    </w:p>
    <w:p w:rsidR="00195D48" w:rsidRPr="00590028" w:rsidRDefault="00A51F09" w:rsidP="00E43DAE">
      <w:pPr>
        <w:jc w:val="center"/>
        <w:rPr>
          <w:sz w:val="28"/>
          <w:szCs w:val="28"/>
        </w:rPr>
      </w:pPr>
      <w:r w:rsidRPr="00590028">
        <w:rPr>
          <w:sz w:val="28"/>
          <w:szCs w:val="28"/>
        </w:rPr>
        <w:t>*** *** ***</w:t>
      </w:r>
    </w:p>
    <w:p w:rsidR="009F4F85" w:rsidRPr="00590028" w:rsidRDefault="005854D4" w:rsidP="00590028">
      <w:pPr>
        <w:tabs>
          <w:tab w:val="left" w:pos="851"/>
        </w:tabs>
        <w:spacing w:before="120" w:after="120"/>
        <w:jc w:val="both"/>
        <w:rPr>
          <w:b/>
          <w:sz w:val="28"/>
          <w:szCs w:val="28"/>
        </w:rPr>
      </w:pPr>
      <w:r w:rsidRPr="00A51F09">
        <w:rPr>
          <w:sz w:val="28"/>
          <w:szCs w:val="28"/>
        </w:rPr>
        <w:t xml:space="preserve">La bozza di modifica è intervenuta ad </w:t>
      </w:r>
      <w:r w:rsidR="00A103B9" w:rsidRPr="00590028">
        <w:rPr>
          <w:b/>
          <w:sz w:val="28"/>
          <w:szCs w:val="28"/>
        </w:rPr>
        <w:t>abroga</w:t>
      </w:r>
      <w:r w:rsidRPr="00590028">
        <w:rPr>
          <w:b/>
          <w:sz w:val="28"/>
          <w:szCs w:val="28"/>
        </w:rPr>
        <w:t>re</w:t>
      </w:r>
      <w:r w:rsidR="00A103B9" w:rsidRPr="00590028">
        <w:rPr>
          <w:b/>
          <w:sz w:val="28"/>
          <w:szCs w:val="28"/>
        </w:rPr>
        <w:t xml:space="preserve"> e </w:t>
      </w:r>
      <w:r w:rsidRPr="00590028">
        <w:rPr>
          <w:b/>
          <w:sz w:val="28"/>
          <w:szCs w:val="28"/>
        </w:rPr>
        <w:t>modificare</w:t>
      </w:r>
      <w:r w:rsidR="00A103B9" w:rsidRPr="00590028">
        <w:rPr>
          <w:b/>
          <w:sz w:val="28"/>
          <w:szCs w:val="28"/>
        </w:rPr>
        <w:t>, altresì, alcune norme d</w:t>
      </w:r>
      <w:r w:rsidR="009E5086" w:rsidRPr="00590028">
        <w:rPr>
          <w:b/>
          <w:sz w:val="28"/>
          <w:szCs w:val="28"/>
        </w:rPr>
        <w:t>ell’</w:t>
      </w:r>
      <w:r w:rsidR="00A103B9" w:rsidRPr="00590028">
        <w:rPr>
          <w:b/>
          <w:sz w:val="28"/>
          <w:szCs w:val="28"/>
        </w:rPr>
        <w:t>ordin</w:t>
      </w:r>
      <w:r w:rsidRPr="00590028">
        <w:rPr>
          <w:b/>
          <w:sz w:val="28"/>
          <w:szCs w:val="28"/>
        </w:rPr>
        <w:t>amento</w:t>
      </w:r>
      <w:r w:rsidR="00A103B9" w:rsidRPr="00590028">
        <w:rPr>
          <w:b/>
          <w:sz w:val="28"/>
          <w:szCs w:val="28"/>
        </w:rPr>
        <w:t xml:space="preserve"> professional</w:t>
      </w:r>
      <w:r w:rsidR="009E5086" w:rsidRPr="00590028">
        <w:rPr>
          <w:b/>
          <w:sz w:val="28"/>
          <w:szCs w:val="28"/>
        </w:rPr>
        <w:t>e dei</w:t>
      </w:r>
      <w:r w:rsidR="00A103B9" w:rsidRPr="00590028">
        <w:rPr>
          <w:b/>
          <w:sz w:val="28"/>
          <w:szCs w:val="28"/>
        </w:rPr>
        <w:t xml:space="preserve"> tecnologi alimentari e </w:t>
      </w:r>
      <w:r w:rsidR="009E5086" w:rsidRPr="00590028">
        <w:rPr>
          <w:b/>
          <w:sz w:val="28"/>
          <w:szCs w:val="28"/>
        </w:rPr>
        <w:t xml:space="preserve">del collegio dei </w:t>
      </w:r>
      <w:r w:rsidR="00A103B9" w:rsidRPr="00590028">
        <w:rPr>
          <w:b/>
          <w:sz w:val="28"/>
          <w:szCs w:val="28"/>
        </w:rPr>
        <w:t>periti agrari</w:t>
      </w:r>
      <w:r w:rsidR="009E5086" w:rsidRPr="00590028">
        <w:rPr>
          <w:b/>
          <w:sz w:val="28"/>
          <w:szCs w:val="28"/>
        </w:rPr>
        <w:t xml:space="preserve"> e dei periti agrari laureati</w:t>
      </w:r>
      <w:r w:rsidR="00A103B9" w:rsidRPr="00590028">
        <w:rPr>
          <w:b/>
          <w:sz w:val="28"/>
          <w:szCs w:val="28"/>
        </w:rPr>
        <w:t xml:space="preserve">. </w:t>
      </w:r>
    </w:p>
    <w:p w:rsidR="00F20014" w:rsidRPr="00590028" w:rsidRDefault="00F20014" w:rsidP="00590028">
      <w:pPr>
        <w:tabs>
          <w:tab w:val="left" w:pos="851"/>
        </w:tabs>
        <w:spacing w:before="120" w:after="120"/>
        <w:jc w:val="both"/>
        <w:rPr>
          <w:sz w:val="28"/>
          <w:szCs w:val="28"/>
        </w:rPr>
      </w:pPr>
      <w:r w:rsidRPr="00A51F09">
        <w:rPr>
          <w:sz w:val="28"/>
          <w:szCs w:val="28"/>
        </w:rPr>
        <w:t>Precisamente, alla data di entrata in vigore del presente regolamento</w:t>
      </w:r>
      <w:r w:rsidR="005854D4" w:rsidRPr="00A51F09">
        <w:rPr>
          <w:sz w:val="28"/>
          <w:szCs w:val="28"/>
        </w:rPr>
        <w:t>,</w:t>
      </w:r>
      <w:r w:rsidRPr="00590028">
        <w:rPr>
          <w:sz w:val="28"/>
          <w:szCs w:val="28"/>
        </w:rPr>
        <w:t xml:space="preserve"> sono modificate ed abrogate le seguenti disposizioni della </w:t>
      </w:r>
      <w:r w:rsidRPr="00590028">
        <w:rPr>
          <w:b/>
          <w:sz w:val="28"/>
          <w:szCs w:val="28"/>
        </w:rPr>
        <w:t>legge 18 gennaio 1994 n. 59</w:t>
      </w:r>
      <w:r w:rsidRPr="00A51F09">
        <w:rPr>
          <w:sz w:val="28"/>
          <w:szCs w:val="28"/>
        </w:rPr>
        <w:t xml:space="preserve"> (Ordinamento della professione di tecnologo alimentare): gli articoli 10 commi 1 e 2, 14 comma 3, 17 commi 1, 2 e 3, sono abrogati;  l’articolo 20, comma 1 è abrogato e sostituito dal seguente: «</w:t>
      </w:r>
      <w:r w:rsidRPr="00590028">
        <w:rPr>
          <w:sz w:val="28"/>
          <w:szCs w:val="28"/>
        </w:rPr>
        <w:t>Il consiglio dell’ordine nazionale dei tecnologi alimentaria ha sede a Roma presso il Ministero della Giustizia ed è composto da membri  eletti dai consigli degli ordini regionali tra coloro che hanno un’anzianità di iscrizione all’albo di almeno dieci anni.»; l’articolo 20 comma 2 è abrogato; l’articolo 23 commi 1, 2 e 3 sono abrogati; all’articolo 24 comma 3 è abrogato il seguente periodo «In difetto, si procede ad elezioni suppletive presso i consigli dell’ordine che avevano eletto il componente da sostituire. »</w:t>
      </w:r>
    </w:p>
    <w:p w:rsidR="00F20014" w:rsidRPr="00590028" w:rsidRDefault="00F20014" w:rsidP="00590028">
      <w:pPr>
        <w:tabs>
          <w:tab w:val="left" w:pos="851"/>
        </w:tabs>
        <w:spacing w:before="120" w:after="120"/>
        <w:jc w:val="both"/>
        <w:rPr>
          <w:sz w:val="28"/>
          <w:szCs w:val="28"/>
        </w:rPr>
      </w:pPr>
      <w:r w:rsidRPr="00590028">
        <w:rPr>
          <w:sz w:val="28"/>
          <w:szCs w:val="28"/>
        </w:rPr>
        <w:t xml:space="preserve">Alla data di entrata in vigore del presente regolamento sono abrogate le seguenti disposizioni del </w:t>
      </w:r>
      <w:r w:rsidRPr="00590028">
        <w:rPr>
          <w:b/>
          <w:sz w:val="28"/>
          <w:szCs w:val="28"/>
        </w:rPr>
        <w:t>decreto del Presidente della repubblica 12 luglio 1999 n. 283</w:t>
      </w:r>
      <w:r w:rsidRPr="00A51F09">
        <w:rPr>
          <w:sz w:val="28"/>
          <w:szCs w:val="28"/>
        </w:rPr>
        <w:t xml:space="preserve"> (Regolamento recante norme di esecuzione della legge 18 gennaio 1994 n. 59, sull’ordinamento della professione di tecnologo alimentare): gli articoli 6, 7, 8, 9, 10, 11, 12 comm</w:t>
      </w:r>
      <w:r w:rsidRPr="00590028">
        <w:rPr>
          <w:sz w:val="28"/>
          <w:szCs w:val="28"/>
        </w:rPr>
        <w:t xml:space="preserve">a 1 sono abrogati; l’articolo 18 è abrogato. </w:t>
      </w:r>
    </w:p>
    <w:p w:rsidR="00F20014" w:rsidRPr="00590028" w:rsidRDefault="00F20014" w:rsidP="00590028">
      <w:pPr>
        <w:tabs>
          <w:tab w:val="left" w:pos="851"/>
        </w:tabs>
        <w:spacing w:before="120" w:after="120"/>
        <w:jc w:val="both"/>
        <w:rPr>
          <w:sz w:val="28"/>
          <w:szCs w:val="28"/>
        </w:rPr>
      </w:pPr>
      <w:r w:rsidRPr="00590028">
        <w:rPr>
          <w:sz w:val="28"/>
          <w:szCs w:val="28"/>
        </w:rPr>
        <w:t xml:space="preserve">Alla data di entrata in vigore del presente regolamento sono modificate ed abrogate le seguenti disposizioni della </w:t>
      </w:r>
      <w:r w:rsidRPr="00590028">
        <w:rPr>
          <w:b/>
          <w:sz w:val="28"/>
          <w:szCs w:val="28"/>
        </w:rPr>
        <w:t>legge 28 marzo 1968 n. 434</w:t>
      </w:r>
      <w:r w:rsidRPr="00A51F09">
        <w:rPr>
          <w:sz w:val="28"/>
          <w:szCs w:val="28"/>
        </w:rPr>
        <w:t xml:space="preserve"> (Ordinamento della professione di perito agrario e s.m.e i.): gli articoli 8 commi 1 e 2, 9 commi 1 e 2 sono abrogati; gli articoli 23 e 27 sono abrogati; la rubrica dell’articolo 19 è abrogata e sostituita dalla seguente: «</w:t>
      </w:r>
      <w:r w:rsidRPr="00590028">
        <w:rPr>
          <w:sz w:val="28"/>
          <w:szCs w:val="28"/>
        </w:rPr>
        <w:t xml:space="preserve">Assemblea per l’elezione del collegio dei revisori dei conti»; all’articolo 19 comma 1 è abrogato l’inciso «e del collegio». </w:t>
      </w:r>
    </w:p>
    <w:p w:rsidR="00F20014" w:rsidRPr="00590028" w:rsidRDefault="00F20014" w:rsidP="00A51F09">
      <w:pPr>
        <w:tabs>
          <w:tab w:val="left" w:pos="851"/>
        </w:tabs>
        <w:spacing w:before="120" w:after="120"/>
        <w:jc w:val="both"/>
        <w:rPr>
          <w:sz w:val="28"/>
          <w:szCs w:val="28"/>
        </w:rPr>
      </w:pPr>
    </w:p>
    <w:p w:rsidR="00F20014" w:rsidRPr="00590028" w:rsidRDefault="00F20014" w:rsidP="00590028">
      <w:pPr>
        <w:spacing w:before="120" w:after="120"/>
        <w:jc w:val="both"/>
        <w:rPr>
          <w:sz w:val="28"/>
          <w:szCs w:val="28"/>
        </w:rPr>
      </w:pPr>
    </w:p>
    <w:sectPr w:rsidR="00F20014" w:rsidRPr="00590028" w:rsidSect="00590028">
      <w:pgSz w:w="11909" w:h="16834" w:code="9"/>
      <w:pgMar w:top="1417"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7DA1"/>
    <w:multiLevelType w:val="hybridMultilevel"/>
    <w:tmpl w:val="C7F0C040"/>
    <w:lvl w:ilvl="0" w:tplc="0410000F">
      <w:start w:val="1"/>
      <w:numFmt w:val="decimal"/>
      <w:lvlText w:val="%1."/>
      <w:lvlJc w:val="left"/>
      <w:pPr>
        <w:ind w:left="792" w:hanging="360"/>
      </w:pPr>
      <w:rPr>
        <w:rFont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
    <w:nsid w:val="3DD67AAE"/>
    <w:multiLevelType w:val="hybridMultilevel"/>
    <w:tmpl w:val="25743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5149CA"/>
    <w:multiLevelType w:val="hybridMultilevel"/>
    <w:tmpl w:val="F1501330"/>
    <w:lvl w:ilvl="0" w:tplc="8EC6D924">
      <w:start w:val="1"/>
      <w:numFmt w:val="decimal"/>
      <w:lvlText w:val="%1."/>
      <w:lvlJc w:val="left"/>
      <w:pPr>
        <w:ind w:left="360" w:hanging="360"/>
      </w:pPr>
      <w:rPr>
        <w:rFonts w:ascii="Times New Roman" w:eastAsia="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5BD83C23"/>
    <w:multiLevelType w:val="hybridMultilevel"/>
    <w:tmpl w:val="72D4A066"/>
    <w:lvl w:ilvl="0" w:tplc="028068B6">
      <w:start w:val="1"/>
      <w:numFmt w:val="upp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2E"/>
    <w:rsid w:val="0002245C"/>
    <w:rsid w:val="00050B3B"/>
    <w:rsid w:val="00094A3E"/>
    <w:rsid w:val="000A060E"/>
    <w:rsid w:val="000B732E"/>
    <w:rsid w:val="000D657F"/>
    <w:rsid w:val="000E0C95"/>
    <w:rsid w:val="000E11C9"/>
    <w:rsid w:val="00130074"/>
    <w:rsid w:val="00175319"/>
    <w:rsid w:val="00195D48"/>
    <w:rsid w:val="001A2D02"/>
    <w:rsid w:val="001A4ECC"/>
    <w:rsid w:val="001C4E2D"/>
    <w:rsid w:val="001C6963"/>
    <w:rsid w:val="001F3108"/>
    <w:rsid w:val="0022547B"/>
    <w:rsid w:val="00265A5D"/>
    <w:rsid w:val="002D527F"/>
    <w:rsid w:val="003657F3"/>
    <w:rsid w:val="00393117"/>
    <w:rsid w:val="003A6FAD"/>
    <w:rsid w:val="003C02A7"/>
    <w:rsid w:val="003D47BD"/>
    <w:rsid w:val="003D4C41"/>
    <w:rsid w:val="003E1DDC"/>
    <w:rsid w:val="00450E47"/>
    <w:rsid w:val="0048371F"/>
    <w:rsid w:val="00483C91"/>
    <w:rsid w:val="00512967"/>
    <w:rsid w:val="00513CB2"/>
    <w:rsid w:val="00516AAA"/>
    <w:rsid w:val="0052434E"/>
    <w:rsid w:val="00531503"/>
    <w:rsid w:val="0053578F"/>
    <w:rsid w:val="00540C34"/>
    <w:rsid w:val="005657B5"/>
    <w:rsid w:val="005820A0"/>
    <w:rsid w:val="005854D4"/>
    <w:rsid w:val="00586EE8"/>
    <w:rsid w:val="005873B4"/>
    <w:rsid w:val="00590028"/>
    <w:rsid w:val="00596582"/>
    <w:rsid w:val="005A1E6A"/>
    <w:rsid w:val="005B4FCE"/>
    <w:rsid w:val="006824FD"/>
    <w:rsid w:val="006A346D"/>
    <w:rsid w:val="006A422D"/>
    <w:rsid w:val="006A4FA3"/>
    <w:rsid w:val="006D07AC"/>
    <w:rsid w:val="006D35AB"/>
    <w:rsid w:val="006E4A97"/>
    <w:rsid w:val="00772148"/>
    <w:rsid w:val="007C4070"/>
    <w:rsid w:val="007F0D10"/>
    <w:rsid w:val="00821A2B"/>
    <w:rsid w:val="00862CD0"/>
    <w:rsid w:val="00875BC1"/>
    <w:rsid w:val="008E254F"/>
    <w:rsid w:val="009269A6"/>
    <w:rsid w:val="00984F3A"/>
    <w:rsid w:val="009961CA"/>
    <w:rsid w:val="009A2363"/>
    <w:rsid w:val="009C55E2"/>
    <w:rsid w:val="009E5086"/>
    <w:rsid w:val="009F23D9"/>
    <w:rsid w:val="009F4F85"/>
    <w:rsid w:val="00A103B9"/>
    <w:rsid w:val="00A10498"/>
    <w:rsid w:val="00A1681A"/>
    <w:rsid w:val="00A51F09"/>
    <w:rsid w:val="00A71C04"/>
    <w:rsid w:val="00AB2416"/>
    <w:rsid w:val="00AC19F6"/>
    <w:rsid w:val="00B0016C"/>
    <w:rsid w:val="00B53735"/>
    <w:rsid w:val="00B74D5C"/>
    <w:rsid w:val="00C14808"/>
    <w:rsid w:val="00C16116"/>
    <w:rsid w:val="00C262D5"/>
    <w:rsid w:val="00C317FC"/>
    <w:rsid w:val="00C57151"/>
    <w:rsid w:val="00CA7664"/>
    <w:rsid w:val="00D07BCA"/>
    <w:rsid w:val="00D52771"/>
    <w:rsid w:val="00D61441"/>
    <w:rsid w:val="00D642FB"/>
    <w:rsid w:val="00D838D8"/>
    <w:rsid w:val="00D94C44"/>
    <w:rsid w:val="00DA6C99"/>
    <w:rsid w:val="00DB5779"/>
    <w:rsid w:val="00DD7375"/>
    <w:rsid w:val="00DE2B53"/>
    <w:rsid w:val="00DE5F1D"/>
    <w:rsid w:val="00DF538D"/>
    <w:rsid w:val="00E136AC"/>
    <w:rsid w:val="00E22E89"/>
    <w:rsid w:val="00E43DAE"/>
    <w:rsid w:val="00E7157E"/>
    <w:rsid w:val="00E86192"/>
    <w:rsid w:val="00E90422"/>
    <w:rsid w:val="00F20014"/>
    <w:rsid w:val="00FA7A74"/>
    <w:rsid w:val="00FB30E3"/>
    <w:rsid w:val="00FE23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16AAA"/>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rsid w:val="000E11C9"/>
    <w:pPr>
      <w:framePr w:w="7920" w:h="1980" w:hRule="exact" w:hSpace="141" w:wrap="auto" w:hAnchor="page" w:xAlign="center" w:yAlign="bottom"/>
      <w:ind w:left="2880"/>
    </w:pPr>
    <w:rPr>
      <w:rFonts w:cs="Arial"/>
      <w:sz w:val="28"/>
      <w:szCs w:val="28"/>
    </w:rPr>
  </w:style>
  <w:style w:type="paragraph" w:styleId="Indirizzomittente">
    <w:name w:val="envelope return"/>
    <w:basedOn w:val="Normale"/>
    <w:rsid w:val="000E11C9"/>
    <w:rPr>
      <w:rFonts w:cs="Arial"/>
    </w:rPr>
  </w:style>
  <w:style w:type="paragraph" w:styleId="Paragrafoelenco">
    <w:name w:val="List Paragraph"/>
    <w:basedOn w:val="Normale"/>
    <w:uiPriority w:val="34"/>
    <w:qFormat/>
    <w:rsid w:val="0052434E"/>
    <w:pPr>
      <w:ind w:left="720"/>
      <w:contextualSpacing/>
    </w:pPr>
  </w:style>
  <w:style w:type="paragraph" w:styleId="NormaleWeb">
    <w:name w:val="Normal (Web)"/>
    <w:basedOn w:val="Normale"/>
    <w:uiPriority w:val="99"/>
    <w:unhideWhenUsed/>
    <w:rsid w:val="00D61441"/>
    <w:pPr>
      <w:spacing w:before="100" w:beforeAutospacing="1" w:after="100" w:afterAutospacing="1"/>
    </w:pPr>
  </w:style>
  <w:style w:type="paragraph" w:styleId="Testofumetto">
    <w:name w:val="Balloon Text"/>
    <w:basedOn w:val="Normale"/>
    <w:link w:val="TestofumettoCarattere"/>
    <w:rsid w:val="00875BC1"/>
    <w:rPr>
      <w:rFonts w:ascii="Tahoma" w:hAnsi="Tahoma" w:cs="Tahoma"/>
      <w:sz w:val="16"/>
      <w:szCs w:val="16"/>
    </w:rPr>
  </w:style>
  <w:style w:type="character" w:customStyle="1" w:styleId="TestofumettoCarattere">
    <w:name w:val="Testo fumetto Carattere"/>
    <w:basedOn w:val="Carpredefinitoparagrafo"/>
    <w:link w:val="Testofumetto"/>
    <w:rsid w:val="00875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16AAA"/>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rsid w:val="000E11C9"/>
    <w:pPr>
      <w:framePr w:w="7920" w:h="1980" w:hRule="exact" w:hSpace="141" w:wrap="auto" w:hAnchor="page" w:xAlign="center" w:yAlign="bottom"/>
      <w:ind w:left="2880"/>
    </w:pPr>
    <w:rPr>
      <w:rFonts w:cs="Arial"/>
      <w:sz w:val="28"/>
      <w:szCs w:val="28"/>
    </w:rPr>
  </w:style>
  <w:style w:type="paragraph" w:styleId="Indirizzomittente">
    <w:name w:val="envelope return"/>
    <w:basedOn w:val="Normale"/>
    <w:rsid w:val="000E11C9"/>
    <w:rPr>
      <w:rFonts w:cs="Arial"/>
    </w:rPr>
  </w:style>
  <w:style w:type="paragraph" w:styleId="Paragrafoelenco">
    <w:name w:val="List Paragraph"/>
    <w:basedOn w:val="Normale"/>
    <w:uiPriority w:val="34"/>
    <w:qFormat/>
    <w:rsid w:val="0052434E"/>
    <w:pPr>
      <w:ind w:left="720"/>
      <w:contextualSpacing/>
    </w:pPr>
  </w:style>
  <w:style w:type="paragraph" w:styleId="NormaleWeb">
    <w:name w:val="Normal (Web)"/>
    <w:basedOn w:val="Normale"/>
    <w:uiPriority w:val="99"/>
    <w:unhideWhenUsed/>
    <w:rsid w:val="00D61441"/>
    <w:pPr>
      <w:spacing w:before="100" w:beforeAutospacing="1" w:after="100" w:afterAutospacing="1"/>
    </w:pPr>
  </w:style>
  <w:style w:type="paragraph" w:styleId="Testofumetto">
    <w:name w:val="Balloon Text"/>
    <w:basedOn w:val="Normale"/>
    <w:link w:val="TestofumettoCarattere"/>
    <w:rsid w:val="00875BC1"/>
    <w:rPr>
      <w:rFonts w:ascii="Tahoma" w:hAnsi="Tahoma" w:cs="Tahoma"/>
      <w:sz w:val="16"/>
      <w:szCs w:val="16"/>
    </w:rPr>
  </w:style>
  <w:style w:type="character" w:customStyle="1" w:styleId="TestofumettoCarattere">
    <w:name w:val="Testo fumetto Carattere"/>
    <w:basedOn w:val="Carpredefinitoparagrafo"/>
    <w:link w:val="Testofumetto"/>
    <w:rsid w:val="00875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6782">
      <w:bodyDiv w:val="1"/>
      <w:marLeft w:val="0"/>
      <w:marRight w:val="0"/>
      <w:marTop w:val="0"/>
      <w:marBottom w:val="0"/>
      <w:divBdr>
        <w:top w:val="none" w:sz="0" w:space="0" w:color="auto"/>
        <w:left w:val="none" w:sz="0" w:space="0" w:color="auto"/>
        <w:bottom w:val="none" w:sz="0" w:space="0" w:color="auto"/>
        <w:right w:val="none" w:sz="0" w:space="0" w:color="auto"/>
      </w:divBdr>
    </w:div>
    <w:div w:id="293875936">
      <w:bodyDiv w:val="1"/>
      <w:marLeft w:val="0"/>
      <w:marRight w:val="0"/>
      <w:marTop w:val="0"/>
      <w:marBottom w:val="0"/>
      <w:divBdr>
        <w:top w:val="none" w:sz="0" w:space="0" w:color="auto"/>
        <w:left w:val="none" w:sz="0" w:space="0" w:color="auto"/>
        <w:bottom w:val="none" w:sz="0" w:space="0" w:color="auto"/>
        <w:right w:val="none" w:sz="0" w:space="0" w:color="auto"/>
      </w:divBdr>
    </w:div>
    <w:div w:id="10223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4278</Words>
  <Characters>24386</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Garufi</dc:creator>
  <cp:lastModifiedBy>Caterina Garufi</cp:lastModifiedBy>
  <cp:revision>2</cp:revision>
  <cp:lastPrinted>2015-10-15T07:27:00Z</cp:lastPrinted>
  <dcterms:created xsi:type="dcterms:W3CDTF">2015-10-20T09:28:00Z</dcterms:created>
  <dcterms:modified xsi:type="dcterms:W3CDTF">2015-10-20T09:28:00Z</dcterms:modified>
</cp:coreProperties>
</file>